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DBF6" w14:textId="61AC639E" w:rsidR="00BC3D1E" w:rsidRPr="00BF7F22" w:rsidRDefault="000D1D37" w:rsidP="006F514E">
      <w:pPr>
        <w:spacing w:before="100" w:beforeAutospacing="1" w:after="100" w:afterAutospacing="1" w:line="240" w:lineRule="auto"/>
        <w:rPr>
          <w:rFonts w:eastAsia="Times New Roman" w:cstheme="minorHAnsi"/>
          <w:sz w:val="24"/>
          <w:szCs w:val="24"/>
          <w:lang w:eastAsia="nb-NO"/>
        </w:rPr>
      </w:pPr>
      <w:r w:rsidRPr="00BC3D1E">
        <w:rPr>
          <w:rFonts w:eastAsia="Times New Roman" w:cstheme="minorHAnsi"/>
          <w:b/>
          <w:bCs/>
          <w:sz w:val="24"/>
          <w:szCs w:val="24"/>
          <w:lang w:eastAsia="nb-NO"/>
        </w:rPr>
        <w:t>Position Title:</w:t>
      </w:r>
      <w:r w:rsidRPr="00BC3D1E">
        <w:rPr>
          <w:rFonts w:eastAsia="Times New Roman" w:cstheme="minorHAnsi"/>
          <w:sz w:val="24"/>
          <w:szCs w:val="24"/>
          <w:lang w:eastAsia="nb-NO"/>
        </w:rPr>
        <w:t xml:space="preserve"> </w:t>
      </w:r>
      <w:r w:rsidR="006F514E" w:rsidRPr="006F514E">
        <w:rPr>
          <w:rFonts w:eastAsia="Times New Roman" w:cstheme="minorHAnsi"/>
          <w:sz w:val="24"/>
          <w:szCs w:val="24"/>
          <w:lang w:eastAsia="nb-NO"/>
        </w:rPr>
        <w:t>Consultant for Developing Training Materials on Self-Help Group Activities</w:t>
      </w:r>
      <w:r w:rsidRPr="00BC3D1E">
        <w:rPr>
          <w:rFonts w:eastAsia="Times New Roman" w:cstheme="minorHAnsi"/>
          <w:sz w:val="24"/>
          <w:szCs w:val="24"/>
          <w:lang w:eastAsia="nb-NO"/>
        </w:rPr>
        <w:br/>
      </w:r>
      <w:r w:rsidRPr="00BC3D1E">
        <w:rPr>
          <w:rFonts w:eastAsia="Times New Roman" w:cstheme="minorHAnsi"/>
          <w:b/>
          <w:bCs/>
          <w:sz w:val="24"/>
          <w:szCs w:val="24"/>
          <w:lang w:eastAsia="nb-NO"/>
        </w:rPr>
        <w:t>Duty Statio</w:t>
      </w:r>
      <w:r w:rsidR="00AD47B4">
        <w:rPr>
          <w:rFonts w:eastAsia="Times New Roman" w:cstheme="minorHAnsi"/>
          <w:b/>
          <w:bCs/>
          <w:sz w:val="24"/>
          <w:szCs w:val="24"/>
          <w:lang w:eastAsia="nb-NO"/>
        </w:rPr>
        <w:t>n: Kabul</w:t>
      </w:r>
      <w:r w:rsidRPr="00BC3D1E">
        <w:rPr>
          <w:rFonts w:eastAsia="Times New Roman" w:cstheme="minorHAnsi"/>
          <w:sz w:val="24"/>
          <w:szCs w:val="24"/>
          <w:lang w:eastAsia="nb-NO"/>
        </w:rPr>
        <w:br/>
      </w:r>
      <w:r w:rsidR="00AA388A">
        <w:rPr>
          <w:rFonts w:eastAsia="Times New Roman" w:cstheme="minorHAnsi"/>
          <w:b/>
          <w:bCs/>
          <w:sz w:val="24"/>
          <w:szCs w:val="24"/>
          <w:lang w:eastAsia="nb-NO"/>
        </w:rPr>
        <w:t>C</w:t>
      </w:r>
      <w:r w:rsidR="00BC3D1E">
        <w:rPr>
          <w:rFonts w:eastAsia="Times New Roman" w:cstheme="minorHAnsi"/>
          <w:b/>
          <w:bCs/>
          <w:sz w:val="24"/>
          <w:szCs w:val="24"/>
          <w:lang w:eastAsia="nb-NO"/>
        </w:rPr>
        <w:t xml:space="preserve">losing date: </w:t>
      </w:r>
      <w:r w:rsidR="00BF7F22">
        <w:rPr>
          <w:rFonts w:eastAsia="Times New Roman" w:cstheme="minorHAnsi"/>
          <w:b/>
          <w:bCs/>
          <w:sz w:val="24"/>
          <w:szCs w:val="24"/>
          <w:lang w:eastAsia="nb-NO"/>
        </w:rPr>
        <w:t>11</w:t>
      </w:r>
      <w:r w:rsidR="00BC3D1E">
        <w:rPr>
          <w:rFonts w:eastAsia="Times New Roman" w:cstheme="minorHAnsi"/>
          <w:b/>
          <w:bCs/>
          <w:sz w:val="24"/>
          <w:szCs w:val="24"/>
          <w:lang w:eastAsia="nb-NO"/>
        </w:rPr>
        <w:t xml:space="preserve"> </w:t>
      </w:r>
      <w:r w:rsidR="00BF7F22">
        <w:rPr>
          <w:rFonts w:eastAsia="Times New Roman" w:cstheme="minorHAnsi"/>
          <w:b/>
          <w:bCs/>
          <w:sz w:val="24"/>
          <w:szCs w:val="24"/>
          <w:lang w:eastAsia="nb-NO"/>
        </w:rPr>
        <w:t>January</w:t>
      </w:r>
      <w:r w:rsidR="00BC3D1E">
        <w:rPr>
          <w:rFonts w:eastAsia="Times New Roman" w:cstheme="minorHAnsi"/>
          <w:b/>
          <w:bCs/>
          <w:sz w:val="24"/>
          <w:szCs w:val="24"/>
          <w:lang w:eastAsia="nb-NO"/>
        </w:rPr>
        <w:t xml:space="preserve"> 202</w:t>
      </w:r>
      <w:r w:rsidR="00BF7F22">
        <w:rPr>
          <w:rFonts w:eastAsia="Times New Roman" w:cstheme="minorHAnsi"/>
          <w:b/>
          <w:bCs/>
          <w:sz w:val="24"/>
          <w:szCs w:val="24"/>
          <w:lang w:eastAsia="nb-NO"/>
        </w:rPr>
        <w:t>5</w:t>
      </w:r>
    </w:p>
    <w:p w14:paraId="581B362C" w14:textId="77777777" w:rsidR="00B806F6" w:rsidRPr="00B806F6" w:rsidRDefault="00B806F6" w:rsidP="00B806F6">
      <w:pPr>
        <w:spacing w:before="100" w:beforeAutospacing="1" w:after="100" w:afterAutospacing="1" w:line="240" w:lineRule="auto"/>
        <w:outlineLvl w:val="2"/>
        <w:rPr>
          <w:rFonts w:eastAsia="Times New Roman" w:cstheme="minorHAnsi"/>
          <w:b/>
          <w:bCs/>
          <w:sz w:val="27"/>
          <w:szCs w:val="27"/>
          <w:lang w:eastAsia="nb-NO"/>
        </w:rPr>
      </w:pPr>
      <w:r w:rsidRPr="00B806F6">
        <w:rPr>
          <w:rFonts w:eastAsia="Times New Roman" w:cstheme="minorHAnsi"/>
          <w:b/>
          <w:bCs/>
          <w:sz w:val="27"/>
          <w:szCs w:val="27"/>
          <w:lang w:eastAsia="nb-NO"/>
        </w:rPr>
        <w:t>About EPDO</w:t>
      </w:r>
    </w:p>
    <w:p w14:paraId="61C248E2" w14:textId="7DB4B6B8" w:rsidR="000D1D37" w:rsidRPr="00BF7F22" w:rsidRDefault="00BC3D1E" w:rsidP="00BF7F22">
      <w:pPr>
        <w:spacing w:after="0"/>
        <w:jc w:val="both"/>
        <w:rPr>
          <w:rFonts w:cstheme="minorHAnsi"/>
        </w:rPr>
      </w:pPr>
      <w:r w:rsidRPr="00BC3D1E">
        <w:rPr>
          <w:rFonts w:cstheme="minorHAnsi"/>
        </w:rPr>
        <w:t>EQUALITY for Peace and Development Organization (EPDO) is a women’s rights Afghan non-profit, non-governmental organization founded in 2010 for empowering women and youth at the community and policy level in Afghanistan. EPDO envisions Afghanistan as a peaceful, prosperous and a welfare state where all Afghans enjoy equal rights without any form of discrimination. Therefore, EPDO aims to increase the capacity of vulnerable groups, especially women and youth, to enable them to represent their needs in all aspects of development. EPDO focuses on various spectrums of peace, security, livelihood, and development in Afghanistan — ranging from the salient need for humanitarian assistance, economic empowerment, and continuous development processes, to long-term projects for sustainable peace.  EPDO thematic areas focusing on women are as, Humanitarian Response and Livelihood Support, Peacebuilding and Good Governance and Human Rights.</w:t>
      </w:r>
    </w:p>
    <w:p w14:paraId="7572F73E" w14:textId="72932410" w:rsidR="000D1D37" w:rsidRDefault="002C5672" w:rsidP="000D1D37">
      <w:pPr>
        <w:spacing w:before="100" w:beforeAutospacing="1" w:after="100" w:afterAutospacing="1" w:line="240" w:lineRule="auto"/>
        <w:outlineLvl w:val="2"/>
        <w:rPr>
          <w:rFonts w:eastAsia="Times New Roman" w:cstheme="minorHAnsi"/>
          <w:b/>
          <w:bCs/>
          <w:sz w:val="27"/>
          <w:szCs w:val="27"/>
          <w:lang w:eastAsia="nb-NO"/>
        </w:rPr>
      </w:pPr>
      <w:r>
        <w:rPr>
          <w:rFonts w:eastAsia="Times New Roman" w:cstheme="minorHAnsi"/>
          <w:b/>
          <w:bCs/>
          <w:sz w:val="27"/>
          <w:szCs w:val="27"/>
          <w:lang w:eastAsia="nb-NO"/>
        </w:rPr>
        <w:t>Background</w:t>
      </w:r>
      <w:bookmarkStart w:id="0" w:name="_GoBack"/>
      <w:bookmarkEnd w:id="0"/>
    </w:p>
    <w:p w14:paraId="759BB20F" w14:textId="77777777" w:rsidR="00BF7F22" w:rsidRPr="00BF7F22" w:rsidRDefault="00BF7F22" w:rsidP="00BC6BE4">
      <w:pPr>
        <w:spacing w:before="100" w:beforeAutospacing="1" w:after="100" w:afterAutospacing="1" w:line="240" w:lineRule="auto"/>
        <w:jc w:val="both"/>
        <w:rPr>
          <w:rFonts w:eastAsia="Times New Roman" w:cstheme="minorHAnsi"/>
          <w:sz w:val="24"/>
          <w:szCs w:val="24"/>
          <w:lang w:eastAsia="nb-NO"/>
        </w:rPr>
      </w:pPr>
      <w:r w:rsidRPr="00BF7F22">
        <w:rPr>
          <w:rFonts w:eastAsia="Times New Roman" w:cstheme="minorHAnsi"/>
          <w:sz w:val="24"/>
          <w:szCs w:val="24"/>
          <w:lang w:eastAsia="nb-NO"/>
        </w:rPr>
        <w:t>Self-help groups help communities grow by encouraging savings, lending, skill development, and teamwork. This training program aims to strengthen these groups by teaching them important skills for their success and sustainability.</w:t>
      </w:r>
    </w:p>
    <w:p w14:paraId="75BFB585" w14:textId="50C60FD6" w:rsidR="00414E06" w:rsidRPr="00BF7F22" w:rsidRDefault="006F514E" w:rsidP="00414E06">
      <w:pPr>
        <w:spacing w:before="100" w:beforeAutospacing="1" w:after="100" w:afterAutospacing="1" w:line="240" w:lineRule="auto"/>
        <w:outlineLvl w:val="2"/>
        <w:rPr>
          <w:rFonts w:eastAsia="Times New Roman" w:cstheme="minorHAnsi"/>
          <w:b/>
          <w:bCs/>
          <w:lang w:eastAsia="en-GB"/>
        </w:rPr>
      </w:pPr>
      <w:r>
        <w:rPr>
          <w:rFonts w:eastAsia="Times New Roman" w:cstheme="minorHAnsi"/>
          <w:b/>
          <w:bCs/>
          <w:sz w:val="27"/>
          <w:szCs w:val="27"/>
          <w:lang w:eastAsia="nb-NO"/>
        </w:rPr>
        <w:t xml:space="preserve">Purpose of Assignment </w:t>
      </w:r>
      <w:r w:rsidR="00414E06">
        <w:rPr>
          <w:rFonts w:eastAsia="Times New Roman" w:cstheme="minorHAnsi"/>
          <w:b/>
          <w:bCs/>
          <w:sz w:val="27"/>
          <w:szCs w:val="27"/>
          <w:lang w:eastAsia="nb-NO"/>
        </w:rPr>
        <w:br/>
      </w:r>
    </w:p>
    <w:p w14:paraId="18D4F568" w14:textId="2C0F611D" w:rsidR="006F514E" w:rsidRDefault="006F514E" w:rsidP="00BC6BE4">
      <w:pPr>
        <w:spacing w:before="100" w:beforeAutospacing="1" w:after="100" w:afterAutospacing="1" w:line="240" w:lineRule="auto"/>
        <w:jc w:val="both"/>
        <w:rPr>
          <w:rFonts w:eastAsia="Times New Roman" w:cstheme="minorHAnsi"/>
          <w:sz w:val="24"/>
          <w:szCs w:val="24"/>
          <w:lang w:eastAsia="nb-NO"/>
        </w:rPr>
      </w:pPr>
      <w:r w:rsidRPr="006F514E">
        <w:rPr>
          <w:rFonts w:eastAsia="Times New Roman" w:cstheme="minorHAnsi"/>
          <w:sz w:val="24"/>
          <w:szCs w:val="24"/>
          <w:lang w:eastAsia="nb-NO"/>
        </w:rPr>
        <w:t xml:space="preserve">The purpose of this assignment is to create comprehensive training materials that empower SHG members to effectively manage their groups and achieve their goals. The training will focus on building financial management skills, enhancing teamwork, </w:t>
      </w:r>
      <w:r w:rsidR="00732426">
        <w:rPr>
          <w:rFonts w:eastAsia="Times New Roman" w:cstheme="minorHAnsi"/>
          <w:sz w:val="24"/>
          <w:szCs w:val="24"/>
          <w:lang w:eastAsia="nb-NO"/>
        </w:rPr>
        <w:t xml:space="preserve">key concepts of SHG </w:t>
      </w:r>
      <w:r w:rsidRPr="006F514E">
        <w:rPr>
          <w:rFonts w:eastAsia="Times New Roman" w:cstheme="minorHAnsi"/>
          <w:sz w:val="24"/>
          <w:szCs w:val="24"/>
          <w:lang w:eastAsia="nb-NO"/>
        </w:rPr>
        <w:t>and fostering mutual support. By working collaboratively, SHG members can better utilize their grants, support each other’s vocational endeavors, and achieve sustainable outcomes.</w:t>
      </w:r>
    </w:p>
    <w:p w14:paraId="07356A70" w14:textId="77777777" w:rsidR="000C7BBA" w:rsidRDefault="000C7BBA" w:rsidP="006F514E">
      <w:pPr>
        <w:spacing w:before="100" w:beforeAutospacing="1" w:after="100" w:afterAutospacing="1" w:line="240" w:lineRule="auto"/>
        <w:rPr>
          <w:rFonts w:eastAsia="Times New Roman" w:cstheme="minorHAnsi"/>
          <w:sz w:val="24"/>
          <w:szCs w:val="24"/>
          <w:lang w:eastAsia="nb-NO"/>
        </w:rPr>
      </w:pPr>
    </w:p>
    <w:p w14:paraId="032CC564" w14:textId="478FD5D9" w:rsidR="000C7BBA" w:rsidRPr="000C7BBA" w:rsidRDefault="000C7BBA" w:rsidP="000C7BBA">
      <w:pPr>
        <w:spacing w:before="100" w:beforeAutospacing="1" w:after="100" w:afterAutospacing="1" w:line="240" w:lineRule="auto"/>
        <w:outlineLvl w:val="2"/>
        <w:rPr>
          <w:rFonts w:eastAsia="Times New Roman" w:cstheme="minorHAnsi"/>
          <w:b/>
          <w:bCs/>
          <w:sz w:val="27"/>
          <w:szCs w:val="27"/>
          <w:lang w:eastAsia="nb-NO"/>
        </w:rPr>
      </w:pPr>
      <w:r w:rsidRPr="000C7BBA">
        <w:rPr>
          <w:rFonts w:eastAsia="Times New Roman" w:cstheme="minorHAnsi"/>
          <w:b/>
          <w:bCs/>
          <w:sz w:val="27"/>
          <w:szCs w:val="27"/>
          <w:lang w:eastAsia="nb-NO"/>
        </w:rPr>
        <w:t>Key focus Area</w:t>
      </w:r>
    </w:p>
    <w:p w14:paraId="26A884F2" w14:textId="77777777" w:rsidR="00BC6BE4" w:rsidRPr="00BC6BE4" w:rsidRDefault="00BC6BE4" w:rsidP="00BC6BE4">
      <w:p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The training materials will cover the following topics:</w:t>
      </w:r>
    </w:p>
    <w:p w14:paraId="379F277A" w14:textId="2C7C44E0" w:rsidR="005C340D" w:rsidRPr="005C340D" w:rsidRDefault="00732426" w:rsidP="005C340D">
      <w:pPr>
        <w:numPr>
          <w:ilvl w:val="0"/>
          <w:numId w:val="17"/>
        </w:numPr>
        <w:spacing w:before="100" w:beforeAutospacing="1" w:after="100" w:afterAutospacing="1" w:line="240" w:lineRule="auto"/>
        <w:rPr>
          <w:rFonts w:eastAsia="Times New Roman" w:cstheme="minorHAnsi"/>
          <w:sz w:val="24"/>
          <w:szCs w:val="24"/>
          <w:lang w:val="nb-NO" w:eastAsia="nb-NO"/>
        </w:rPr>
      </w:pPr>
      <w:r>
        <w:rPr>
          <w:rFonts w:eastAsia="Times New Roman" w:cstheme="minorHAnsi"/>
          <w:b/>
          <w:bCs/>
          <w:sz w:val="24"/>
          <w:szCs w:val="24"/>
          <w:lang w:val="nb-NO" w:eastAsia="nb-NO"/>
        </w:rPr>
        <w:t xml:space="preserve">SHG Key Concepets </w:t>
      </w:r>
    </w:p>
    <w:p w14:paraId="0197FE64" w14:textId="77777777" w:rsidR="00BC6BE4" w:rsidRPr="00BC6BE4" w:rsidRDefault="00BC6BE4" w:rsidP="00BC6BE4">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Educating members on the importance of disciplined savings and collective resource management.</w:t>
      </w:r>
    </w:p>
    <w:p w14:paraId="3F06F009" w14:textId="77777777" w:rsidR="00BC6BE4" w:rsidRPr="00BC6BE4" w:rsidRDefault="00BC6BE4" w:rsidP="00BC6BE4">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Establishing transparent lending practices to support individual and group financial needs.</w:t>
      </w:r>
    </w:p>
    <w:p w14:paraId="37B703D9" w14:textId="30E4E845" w:rsidR="00D27038" w:rsidRPr="00BC6BE4" w:rsidRDefault="00BC6BE4"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Encouraging group accountability to ensure loans are repaid on time.</w:t>
      </w:r>
      <w:r w:rsidR="00D27038" w:rsidRPr="00D27038">
        <w:rPr>
          <w:rFonts w:eastAsia="Times New Roman" w:cstheme="minorHAnsi"/>
          <w:sz w:val="24"/>
          <w:szCs w:val="24"/>
          <w:lang w:eastAsia="nb-NO"/>
        </w:rPr>
        <w:t xml:space="preserve"> </w:t>
      </w:r>
      <w:r w:rsidR="00D27038" w:rsidRPr="00BC6BE4">
        <w:rPr>
          <w:rFonts w:eastAsia="Times New Roman" w:cstheme="minorHAnsi"/>
          <w:sz w:val="24"/>
          <w:szCs w:val="24"/>
          <w:lang w:eastAsia="nb-NO"/>
        </w:rPr>
        <w:t>Encouraging SHG members to collaborate on shared goals, leveraging each other's strengths and skills.</w:t>
      </w:r>
    </w:p>
    <w:p w14:paraId="031B7DC4" w14:textId="77777777" w:rsidR="00D27038" w:rsidRPr="00BC6BE4"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Developing communication and conflict-resolution skills to enhance group dynamics.</w:t>
      </w:r>
    </w:p>
    <w:p w14:paraId="50B48B30" w14:textId="77777777" w:rsidR="00D27038" w:rsidRPr="00BC6BE4"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Establishing mechanisms for mutual assistance, such as rotating responsibilities, sharing resources, and mentoring new members.</w:t>
      </w:r>
    </w:p>
    <w:p w14:paraId="7416F206" w14:textId="13B3A75A" w:rsid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Creating a culture of shared responsibility to ensure collective success in managing vocational projects and grants.</w:t>
      </w:r>
    </w:p>
    <w:p w14:paraId="09694029" w14:textId="77777777" w:rsidR="00D27038" w:rsidRPr="00D27038" w:rsidRDefault="00D27038" w:rsidP="00D27038">
      <w:pPr>
        <w:tabs>
          <w:tab w:val="num" w:pos="1440"/>
        </w:tabs>
        <w:spacing w:before="100" w:beforeAutospacing="1" w:after="100" w:afterAutospacing="1" w:line="240" w:lineRule="auto"/>
        <w:ind w:left="1440"/>
        <w:rPr>
          <w:rFonts w:eastAsia="Times New Roman" w:cstheme="minorHAnsi"/>
          <w:sz w:val="24"/>
          <w:szCs w:val="24"/>
          <w:lang w:eastAsia="nb-NO"/>
        </w:rPr>
      </w:pPr>
    </w:p>
    <w:p w14:paraId="6855B374" w14:textId="09474B5B" w:rsidR="00D27038" w:rsidRPr="00D27038" w:rsidRDefault="00D27038" w:rsidP="00D27038">
      <w:pPr>
        <w:numPr>
          <w:ilvl w:val="0"/>
          <w:numId w:val="17"/>
        </w:numPr>
        <w:spacing w:before="100" w:beforeAutospacing="1" w:after="100" w:afterAutospacing="1" w:line="240" w:lineRule="auto"/>
        <w:rPr>
          <w:rFonts w:eastAsia="Times New Roman" w:cstheme="minorHAnsi"/>
          <w:sz w:val="24"/>
          <w:szCs w:val="24"/>
          <w:lang w:val="nb-NO" w:eastAsia="nb-NO"/>
        </w:rPr>
      </w:pPr>
      <w:r>
        <w:rPr>
          <w:rFonts w:eastAsia="Times New Roman" w:cstheme="minorHAnsi"/>
          <w:b/>
          <w:bCs/>
          <w:sz w:val="24"/>
          <w:szCs w:val="24"/>
          <w:lang w:val="nb-NO" w:eastAsia="nb-NO"/>
        </w:rPr>
        <w:t xml:space="preserve">Financial Management </w:t>
      </w:r>
    </w:p>
    <w:p w14:paraId="45E6A539" w14:textId="77777777" w:rsidR="00BC6BE4" w:rsidRPr="00BC6BE4" w:rsidRDefault="00BC6BE4" w:rsidP="00BC6BE4">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Providing tailored training to improve entrepreneurial, financial literacy, and leadership skills.</w:t>
      </w:r>
    </w:p>
    <w:p w14:paraId="3C5D5FBD" w14:textId="77777777" w:rsidR="00BC6BE4" w:rsidRPr="00BC6BE4" w:rsidRDefault="00BC6BE4" w:rsidP="00BC6BE4">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Equipping members with the knowledge to manage their chosen vocations and make informed decisions about their grants.</w:t>
      </w:r>
    </w:p>
    <w:p w14:paraId="652E9BF1" w14:textId="77777777" w:rsidR="00BC6BE4" w:rsidRDefault="00BC6BE4" w:rsidP="00BC6BE4">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BC6BE4">
        <w:rPr>
          <w:rFonts w:eastAsia="Times New Roman" w:cstheme="minorHAnsi"/>
          <w:sz w:val="24"/>
          <w:szCs w:val="24"/>
          <w:lang w:eastAsia="nb-NO"/>
        </w:rPr>
        <w:t>Promoting personal and group development through continuous learning.</w:t>
      </w:r>
    </w:p>
    <w:p w14:paraId="1484C988" w14:textId="47A27BB4" w:rsidR="00D27038" w:rsidRPr="00D27038" w:rsidRDefault="00D27038" w:rsidP="00D27038">
      <w:pPr>
        <w:numPr>
          <w:ilvl w:val="0"/>
          <w:numId w:val="17"/>
        </w:numPr>
        <w:tabs>
          <w:tab w:val="num" w:pos="1440"/>
        </w:tabs>
        <w:spacing w:before="100" w:beforeAutospacing="1" w:after="100" w:afterAutospacing="1" w:line="240" w:lineRule="auto"/>
        <w:rPr>
          <w:rFonts w:eastAsia="Times New Roman" w:cstheme="minorHAnsi"/>
          <w:b/>
          <w:bCs/>
          <w:sz w:val="24"/>
          <w:szCs w:val="24"/>
          <w:lang w:val="nb-NO" w:eastAsia="nb-NO"/>
        </w:rPr>
      </w:pPr>
      <w:r w:rsidRPr="00D27038">
        <w:rPr>
          <w:rFonts w:eastAsia="Times New Roman" w:cstheme="minorHAnsi"/>
          <w:b/>
          <w:bCs/>
          <w:sz w:val="24"/>
          <w:szCs w:val="24"/>
          <w:lang w:val="nb-NO" w:eastAsia="nb-NO"/>
        </w:rPr>
        <w:t xml:space="preserve">Market Linkages </w:t>
      </w:r>
    </w:p>
    <w:p w14:paraId="4534184F" w14:textId="77777777" w:rsidR="00D27038" w:rsidRP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Strategies to identify and connect with local markets.</w:t>
      </w:r>
    </w:p>
    <w:p w14:paraId="7A95677C" w14:textId="77777777" w:rsidR="00D27038" w:rsidRP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Training on pricing, negotiation, and sales techniques.</w:t>
      </w:r>
    </w:p>
    <w:p w14:paraId="1628B7B4" w14:textId="50B0099D" w:rsid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Establishing partnerships with buyers, wholesalers, and other market stakeholders.</w:t>
      </w:r>
    </w:p>
    <w:p w14:paraId="312CDD00" w14:textId="529A1403" w:rsid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Identifying cost-effective suppliers and vendors for raw materials</w:t>
      </w:r>
    </w:p>
    <w:p w14:paraId="40AF54CD" w14:textId="77777777" w:rsid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Planning and exhibitions to showcase SHG products to potential buyers.</w:t>
      </w:r>
    </w:p>
    <w:p w14:paraId="100D789F" w14:textId="5831ADA3" w:rsidR="00D27038" w:rsidRPr="00D27038" w:rsidRDefault="00D27038" w:rsidP="00D27038">
      <w:pPr>
        <w:numPr>
          <w:ilvl w:val="1"/>
          <w:numId w:val="17"/>
        </w:numPr>
        <w:tabs>
          <w:tab w:val="num" w:pos="720"/>
        </w:tabs>
        <w:spacing w:before="100" w:beforeAutospacing="1" w:after="100" w:afterAutospacing="1" w:line="240" w:lineRule="auto"/>
        <w:rPr>
          <w:rFonts w:eastAsia="Times New Roman" w:cstheme="minorHAnsi"/>
          <w:sz w:val="24"/>
          <w:szCs w:val="24"/>
          <w:lang w:eastAsia="nb-NO"/>
        </w:rPr>
      </w:pPr>
      <w:r w:rsidRPr="00D27038">
        <w:rPr>
          <w:rFonts w:eastAsia="Times New Roman" w:cstheme="minorHAnsi"/>
          <w:sz w:val="24"/>
          <w:szCs w:val="24"/>
          <w:lang w:eastAsia="nb-NO"/>
        </w:rPr>
        <w:t xml:space="preserve"> Engaging with stakeholders, including local authorities</w:t>
      </w:r>
    </w:p>
    <w:p w14:paraId="0218D856" w14:textId="77777777" w:rsidR="00BC6BE4" w:rsidRPr="00BC6BE4" w:rsidRDefault="00BC6BE4" w:rsidP="00BC6BE4">
      <w:pPr>
        <w:tabs>
          <w:tab w:val="num" w:pos="1440"/>
        </w:tabs>
        <w:spacing w:before="100" w:beforeAutospacing="1" w:after="100" w:afterAutospacing="1" w:line="240" w:lineRule="auto"/>
        <w:ind w:left="1440"/>
        <w:rPr>
          <w:rFonts w:eastAsia="Times New Roman" w:cstheme="minorHAnsi"/>
          <w:sz w:val="24"/>
          <w:szCs w:val="24"/>
          <w:lang w:eastAsia="nb-NO"/>
        </w:rPr>
      </w:pPr>
    </w:p>
    <w:p w14:paraId="74EE3CFC" w14:textId="4F73B52A" w:rsidR="00AA388A" w:rsidRPr="00BC6BE4" w:rsidRDefault="00414E06" w:rsidP="00AA388A">
      <w:pPr>
        <w:spacing w:before="100" w:beforeAutospacing="1" w:after="100" w:afterAutospacing="1" w:line="240" w:lineRule="auto"/>
        <w:outlineLvl w:val="2"/>
        <w:rPr>
          <w:rFonts w:eastAsia="Times New Roman" w:cstheme="minorHAnsi"/>
          <w:b/>
          <w:bCs/>
          <w:sz w:val="27"/>
          <w:szCs w:val="27"/>
          <w:lang w:eastAsia="nb-NO"/>
        </w:rPr>
      </w:pPr>
      <w:r w:rsidRPr="00BC6BE4">
        <w:rPr>
          <w:rFonts w:eastAsia="Times New Roman" w:cstheme="minorHAnsi"/>
          <w:b/>
          <w:bCs/>
          <w:sz w:val="27"/>
          <w:szCs w:val="27"/>
          <w:lang w:eastAsia="nb-NO"/>
        </w:rPr>
        <w:t>Deliverables</w:t>
      </w:r>
    </w:p>
    <w:p w14:paraId="65FC863A" w14:textId="5A70CC09" w:rsidR="00BC6BE4" w:rsidRPr="005C340D" w:rsidRDefault="00BC6BE4" w:rsidP="00BC6BE4">
      <w:pPr>
        <w:numPr>
          <w:ilvl w:val="0"/>
          <w:numId w:val="10"/>
        </w:numPr>
        <w:spacing w:after="0"/>
        <w:rPr>
          <w:rFonts w:eastAsia="Times New Roman" w:cstheme="minorHAnsi"/>
          <w:b/>
          <w:lang w:eastAsia="en-GB"/>
        </w:rPr>
      </w:pPr>
      <w:r w:rsidRPr="00BC6BE4">
        <w:rPr>
          <w:rFonts w:eastAsia="Times New Roman" w:cstheme="minorHAnsi"/>
          <w:bCs/>
          <w:lang w:eastAsia="en-GB"/>
        </w:rPr>
        <w:t>Three comprehensive training manuals covering the topics</w:t>
      </w:r>
      <w:r w:rsidR="00F1085A">
        <w:rPr>
          <w:rFonts w:eastAsia="Times New Roman" w:cstheme="minorHAnsi"/>
          <w:bCs/>
          <w:lang w:eastAsia="en-GB"/>
        </w:rPr>
        <w:t xml:space="preserve"> </w:t>
      </w:r>
      <w:r w:rsidR="00732426">
        <w:rPr>
          <w:rFonts w:eastAsia="Times New Roman" w:cstheme="minorHAnsi"/>
          <w:bCs/>
          <w:lang w:eastAsia="en-GB"/>
        </w:rPr>
        <w:t>(</w:t>
      </w:r>
      <w:r w:rsidR="00F1085A" w:rsidRPr="005C340D">
        <w:rPr>
          <w:rFonts w:eastAsia="Times New Roman" w:cstheme="minorHAnsi"/>
          <w:b/>
          <w:lang w:eastAsia="en-GB"/>
        </w:rPr>
        <w:t xml:space="preserve">Core concept of SHG, Financial Management and Market linkage. </w:t>
      </w:r>
    </w:p>
    <w:p w14:paraId="23B65635" w14:textId="02409723" w:rsidR="00BC6BE4" w:rsidRPr="00BC6BE4" w:rsidRDefault="00BC6BE4" w:rsidP="00BC6BE4">
      <w:pPr>
        <w:numPr>
          <w:ilvl w:val="0"/>
          <w:numId w:val="10"/>
        </w:numPr>
        <w:spacing w:after="0"/>
        <w:rPr>
          <w:rFonts w:eastAsia="Times New Roman" w:cstheme="minorHAnsi"/>
          <w:bCs/>
          <w:lang w:eastAsia="en-GB"/>
        </w:rPr>
      </w:pPr>
      <w:r w:rsidRPr="00BC6BE4">
        <w:rPr>
          <w:rFonts w:eastAsia="Times New Roman" w:cstheme="minorHAnsi"/>
          <w:bCs/>
          <w:lang w:eastAsia="en-GB"/>
        </w:rPr>
        <w:t>Visual aids (e.g., diagrams, slides, and handouts) to support interactive learning.</w:t>
      </w:r>
    </w:p>
    <w:p w14:paraId="251601C0" w14:textId="7E82D517" w:rsidR="00BC6BE4" w:rsidRPr="00BC6BE4" w:rsidRDefault="00BC6BE4" w:rsidP="00BC6BE4">
      <w:pPr>
        <w:numPr>
          <w:ilvl w:val="0"/>
          <w:numId w:val="10"/>
        </w:numPr>
        <w:spacing w:after="0"/>
        <w:rPr>
          <w:rFonts w:eastAsia="Times New Roman" w:cstheme="minorHAnsi"/>
          <w:bCs/>
          <w:lang w:eastAsia="en-GB"/>
        </w:rPr>
      </w:pPr>
      <w:r w:rsidRPr="00BC6BE4">
        <w:rPr>
          <w:rFonts w:eastAsia="Times New Roman" w:cstheme="minorHAnsi"/>
          <w:bCs/>
          <w:lang w:eastAsia="en-GB"/>
        </w:rPr>
        <w:t>A facilitator’s guide to help trainers lead discussions and activities effectively.</w:t>
      </w:r>
    </w:p>
    <w:p w14:paraId="584DFC10" w14:textId="26D2142F" w:rsidR="00BC6BE4" w:rsidRPr="00BC6BE4" w:rsidRDefault="00BC6BE4" w:rsidP="00BC6BE4">
      <w:pPr>
        <w:numPr>
          <w:ilvl w:val="0"/>
          <w:numId w:val="10"/>
        </w:numPr>
        <w:spacing w:after="0"/>
        <w:rPr>
          <w:rFonts w:eastAsia="Times New Roman" w:cstheme="minorHAnsi"/>
          <w:bCs/>
          <w:lang w:eastAsia="en-GB"/>
        </w:rPr>
      </w:pPr>
      <w:r w:rsidRPr="00BC6BE4">
        <w:rPr>
          <w:rFonts w:eastAsia="Times New Roman" w:cstheme="minorHAnsi"/>
          <w:bCs/>
          <w:lang w:eastAsia="en-GB"/>
        </w:rPr>
        <w:t>Exercises and case studies to demonstrate the value of teamwork and mutual support.</w:t>
      </w:r>
    </w:p>
    <w:p w14:paraId="3D01CC05" w14:textId="4C6B76D9" w:rsidR="00414E06" w:rsidRDefault="00BC6BE4" w:rsidP="00BC6BE4">
      <w:pPr>
        <w:numPr>
          <w:ilvl w:val="0"/>
          <w:numId w:val="10"/>
        </w:numPr>
        <w:spacing w:after="0"/>
        <w:rPr>
          <w:rFonts w:eastAsia="Times New Roman" w:cstheme="minorHAnsi"/>
          <w:bCs/>
          <w:lang w:eastAsia="en-GB"/>
        </w:rPr>
      </w:pPr>
      <w:r w:rsidRPr="00BC6BE4">
        <w:rPr>
          <w:rFonts w:eastAsia="Times New Roman" w:cstheme="minorHAnsi"/>
          <w:bCs/>
          <w:lang w:eastAsia="en-GB"/>
        </w:rPr>
        <w:t>Assessment tools to measure the participants’ understanding and application of the training content.</w:t>
      </w:r>
    </w:p>
    <w:p w14:paraId="14813179" w14:textId="77777777" w:rsidR="00BC6BE4" w:rsidRDefault="00BC6BE4" w:rsidP="00BC6BE4">
      <w:pPr>
        <w:spacing w:after="0"/>
        <w:ind w:left="644"/>
        <w:rPr>
          <w:rFonts w:eastAsia="Times New Roman" w:cstheme="minorHAnsi"/>
          <w:bCs/>
          <w:lang w:eastAsia="en-GB"/>
        </w:rPr>
      </w:pPr>
    </w:p>
    <w:p w14:paraId="163A2394" w14:textId="77777777" w:rsidR="00BC6BE4" w:rsidRDefault="00BC6BE4" w:rsidP="00BC6BE4">
      <w:pPr>
        <w:spacing w:before="100" w:beforeAutospacing="1" w:after="100" w:afterAutospacing="1" w:line="240" w:lineRule="auto"/>
        <w:outlineLvl w:val="2"/>
        <w:rPr>
          <w:rFonts w:eastAsia="Times New Roman" w:cstheme="minorHAnsi"/>
          <w:b/>
          <w:bCs/>
          <w:sz w:val="27"/>
          <w:szCs w:val="27"/>
          <w:lang w:eastAsia="nb-NO"/>
        </w:rPr>
      </w:pPr>
      <w:r w:rsidRPr="00BC6BE4">
        <w:rPr>
          <w:rFonts w:eastAsia="Times New Roman" w:cstheme="minorHAnsi"/>
          <w:b/>
          <w:bCs/>
          <w:sz w:val="27"/>
          <w:szCs w:val="27"/>
          <w:lang w:eastAsia="nb-NO"/>
        </w:rPr>
        <w:t>Integration with SHG Vocational Goals</w:t>
      </w:r>
    </w:p>
    <w:p w14:paraId="6CF3CC6D" w14:textId="22E9BCA3" w:rsidR="00BC6BE4" w:rsidRDefault="00BC6BE4" w:rsidP="00BC6BE4">
      <w:pPr>
        <w:spacing w:after="0"/>
        <w:rPr>
          <w:rFonts w:eastAsia="Times New Roman" w:cstheme="minorHAnsi"/>
          <w:bCs/>
          <w:lang w:eastAsia="en-GB"/>
        </w:rPr>
      </w:pPr>
      <w:r w:rsidRPr="00BC6BE4">
        <w:rPr>
          <w:rFonts w:eastAsia="Times New Roman" w:cstheme="minorHAnsi"/>
          <w:bCs/>
          <w:lang w:eastAsia="en-GB"/>
        </w:rPr>
        <w:t>The training materials will be tailored to SHG members’ chosen vocations</w:t>
      </w:r>
      <w:r w:rsidR="00732426">
        <w:rPr>
          <w:rFonts w:eastAsia="Times New Roman" w:cstheme="minorHAnsi"/>
          <w:bCs/>
          <w:lang w:eastAsia="en-GB"/>
        </w:rPr>
        <w:t xml:space="preserve"> (</w:t>
      </w:r>
      <w:r w:rsidR="00F1085A" w:rsidRPr="00732426">
        <w:rPr>
          <w:rFonts w:eastAsia="Times New Roman" w:cstheme="minorHAnsi"/>
          <w:bCs/>
          <w:lang w:eastAsia="en-GB"/>
        </w:rPr>
        <w:t>Embroidery,</w:t>
      </w:r>
      <w:r w:rsidR="00732426" w:rsidRPr="00732426">
        <w:rPr>
          <w:rFonts w:eastAsia="Times New Roman" w:cstheme="minorHAnsi"/>
          <w:bCs/>
          <w:lang w:eastAsia="en-GB"/>
        </w:rPr>
        <w:t xml:space="preserve"> sewing and tailoring</w:t>
      </w:r>
      <w:r w:rsidR="00732426">
        <w:rPr>
          <w:rFonts w:eastAsia="Times New Roman" w:cstheme="minorHAnsi"/>
          <w:bCs/>
          <w:lang w:eastAsia="en-GB"/>
        </w:rPr>
        <w:t>)</w:t>
      </w:r>
      <w:r w:rsidRPr="00BC6BE4">
        <w:rPr>
          <w:rFonts w:eastAsia="Times New Roman" w:cstheme="minorHAnsi"/>
          <w:bCs/>
          <w:lang w:eastAsia="en-GB"/>
        </w:rPr>
        <w:t xml:space="preserve"> enabling them to:</w:t>
      </w:r>
    </w:p>
    <w:p w14:paraId="53591CED" w14:textId="77777777" w:rsidR="00BC6BE4" w:rsidRPr="00BC6BE4" w:rsidRDefault="00BC6BE4" w:rsidP="00BC6BE4">
      <w:pPr>
        <w:spacing w:after="0"/>
        <w:rPr>
          <w:rFonts w:eastAsia="Times New Roman" w:cstheme="minorHAnsi"/>
          <w:bCs/>
          <w:lang w:eastAsia="en-GB"/>
        </w:rPr>
      </w:pPr>
    </w:p>
    <w:p w14:paraId="5FF65660" w14:textId="77777777" w:rsidR="00BC6BE4" w:rsidRPr="00BC6BE4" w:rsidRDefault="00BC6BE4" w:rsidP="00BC6BE4">
      <w:pPr>
        <w:numPr>
          <w:ilvl w:val="0"/>
          <w:numId w:val="18"/>
        </w:numPr>
        <w:spacing w:after="0"/>
        <w:rPr>
          <w:rFonts w:eastAsia="Times New Roman" w:cstheme="minorHAnsi"/>
          <w:bCs/>
          <w:lang w:eastAsia="en-GB"/>
        </w:rPr>
      </w:pPr>
      <w:r w:rsidRPr="00BC6BE4">
        <w:rPr>
          <w:rFonts w:eastAsia="Times New Roman" w:cstheme="minorHAnsi"/>
          <w:bCs/>
          <w:lang w:eastAsia="en-GB"/>
        </w:rPr>
        <w:t>Work collaboratively to achieve their vocational and group objectives.</w:t>
      </w:r>
    </w:p>
    <w:p w14:paraId="085C868E" w14:textId="77777777" w:rsidR="00BC6BE4" w:rsidRPr="00BC6BE4" w:rsidRDefault="00BC6BE4" w:rsidP="00BC6BE4">
      <w:pPr>
        <w:numPr>
          <w:ilvl w:val="0"/>
          <w:numId w:val="18"/>
        </w:numPr>
        <w:spacing w:after="0"/>
        <w:rPr>
          <w:rFonts w:eastAsia="Times New Roman" w:cstheme="minorHAnsi"/>
          <w:bCs/>
          <w:lang w:eastAsia="en-GB"/>
        </w:rPr>
      </w:pPr>
      <w:r w:rsidRPr="00BC6BE4">
        <w:rPr>
          <w:rFonts w:eastAsia="Times New Roman" w:cstheme="minorHAnsi"/>
          <w:bCs/>
          <w:lang w:eastAsia="en-GB"/>
        </w:rPr>
        <w:t>Use teamwork and mutual support to maximize the impact of their grants.</w:t>
      </w:r>
    </w:p>
    <w:p w14:paraId="60A2BBB8" w14:textId="77777777" w:rsidR="00BC6BE4" w:rsidRPr="00BC6BE4" w:rsidRDefault="00BC6BE4" w:rsidP="00BC6BE4">
      <w:pPr>
        <w:numPr>
          <w:ilvl w:val="0"/>
          <w:numId w:val="18"/>
        </w:numPr>
        <w:spacing w:after="0"/>
        <w:rPr>
          <w:rFonts w:eastAsia="Times New Roman" w:cstheme="minorHAnsi"/>
          <w:bCs/>
          <w:lang w:eastAsia="en-GB"/>
        </w:rPr>
      </w:pPr>
      <w:r w:rsidRPr="00BC6BE4">
        <w:rPr>
          <w:rFonts w:eastAsia="Times New Roman" w:cstheme="minorHAnsi"/>
          <w:bCs/>
          <w:lang w:eastAsia="en-GB"/>
        </w:rPr>
        <w:t>Share resources, skills, and knowledge to overcome challenges and grow collectively.</w:t>
      </w:r>
      <w:r w:rsidRPr="00BC6BE4">
        <w:rPr>
          <w:rFonts w:eastAsia="Times New Roman" w:cstheme="minorHAnsi"/>
          <w:bCs/>
          <w:lang w:eastAsia="en-GB"/>
        </w:rPr>
        <w:br/>
        <w:t>This ensures that SHGs can align their training with practical applications, leading to effective grant utilization and improved group outcomes.</w:t>
      </w:r>
    </w:p>
    <w:p w14:paraId="55083DD6" w14:textId="77777777" w:rsidR="00BC6BE4" w:rsidRPr="00BC6BE4" w:rsidRDefault="00BC6BE4" w:rsidP="00BC6BE4">
      <w:pPr>
        <w:spacing w:after="0"/>
        <w:rPr>
          <w:rFonts w:eastAsia="Times New Roman" w:cstheme="minorHAnsi"/>
          <w:bCs/>
          <w:lang w:eastAsia="en-GB"/>
        </w:rPr>
      </w:pPr>
    </w:p>
    <w:p w14:paraId="3ACC28F3" w14:textId="77777777" w:rsidR="00BC3D1E" w:rsidRPr="00BC6BE4" w:rsidRDefault="000D1D37" w:rsidP="00BC3D1E">
      <w:pPr>
        <w:spacing w:before="100" w:beforeAutospacing="1" w:after="100" w:afterAutospacing="1" w:line="240" w:lineRule="auto"/>
        <w:outlineLvl w:val="2"/>
        <w:rPr>
          <w:rFonts w:eastAsia="Times New Roman" w:cstheme="minorHAnsi"/>
          <w:b/>
          <w:bCs/>
          <w:sz w:val="27"/>
          <w:szCs w:val="27"/>
          <w:lang w:eastAsia="nb-NO"/>
        </w:rPr>
      </w:pPr>
      <w:r w:rsidRPr="00BC6BE4">
        <w:rPr>
          <w:rFonts w:eastAsia="Times New Roman" w:cstheme="minorHAnsi"/>
          <w:b/>
          <w:bCs/>
          <w:sz w:val="27"/>
          <w:szCs w:val="27"/>
          <w:lang w:eastAsia="nb-NO"/>
        </w:rPr>
        <w:t>Qualifications and Experience</w:t>
      </w:r>
    </w:p>
    <w:p w14:paraId="2CDE446B" w14:textId="77777777" w:rsidR="00BC6BE4" w:rsidRPr="00BC6BE4" w:rsidRDefault="00BC6BE4" w:rsidP="00BC6BE4">
      <w:pPr>
        <w:spacing w:before="100" w:beforeAutospacing="1" w:after="100" w:afterAutospacing="1" w:line="240" w:lineRule="auto"/>
        <w:outlineLvl w:val="2"/>
        <w:rPr>
          <w:rFonts w:eastAsia="Times New Roman" w:cstheme="minorHAnsi"/>
          <w:bCs/>
          <w:lang w:eastAsia="en-GB"/>
        </w:rPr>
      </w:pPr>
      <w:r w:rsidRPr="00BC6BE4">
        <w:rPr>
          <w:rFonts w:eastAsia="Times New Roman" w:cstheme="minorHAnsi"/>
          <w:bCs/>
          <w:lang w:eastAsia="en-GB"/>
        </w:rPr>
        <w:t>The ideal consultant should have:</w:t>
      </w:r>
    </w:p>
    <w:p w14:paraId="65F380FB" w14:textId="77777777" w:rsidR="00BC6BE4" w:rsidRPr="00BC6BE4" w:rsidRDefault="00BC6BE4" w:rsidP="00B92A88">
      <w:pPr>
        <w:numPr>
          <w:ilvl w:val="0"/>
          <w:numId w:val="18"/>
        </w:numPr>
        <w:spacing w:after="0"/>
        <w:rPr>
          <w:rFonts w:eastAsia="Times New Roman" w:cstheme="minorHAnsi"/>
          <w:bCs/>
          <w:lang w:eastAsia="en-GB"/>
        </w:rPr>
      </w:pPr>
      <w:r w:rsidRPr="00BC6BE4">
        <w:rPr>
          <w:rFonts w:eastAsia="Times New Roman" w:cstheme="minorHAnsi"/>
          <w:bCs/>
          <w:lang w:eastAsia="en-GB"/>
        </w:rPr>
        <w:t>Proven expertise in SHG operations, community development, and vocational training.</w:t>
      </w:r>
    </w:p>
    <w:p w14:paraId="49A7FB4B" w14:textId="77777777" w:rsidR="00BC6BE4" w:rsidRPr="00BC6BE4" w:rsidRDefault="00BC6BE4" w:rsidP="00B92A88">
      <w:pPr>
        <w:numPr>
          <w:ilvl w:val="0"/>
          <w:numId w:val="18"/>
        </w:numPr>
        <w:spacing w:after="0"/>
        <w:rPr>
          <w:rFonts w:eastAsia="Times New Roman" w:cstheme="minorHAnsi"/>
          <w:bCs/>
          <w:lang w:eastAsia="en-GB"/>
        </w:rPr>
      </w:pPr>
      <w:r w:rsidRPr="00BC6BE4">
        <w:rPr>
          <w:rFonts w:eastAsia="Times New Roman" w:cstheme="minorHAnsi"/>
          <w:bCs/>
          <w:lang w:eastAsia="en-GB"/>
        </w:rPr>
        <w:t>Experience in designing training materials tailored to diverse cultural and community needs.</w:t>
      </w:r>
    </w:p>
    <w:p w14:paraId="4C604B7B" w14:textId="77777777" w:rsidR="00BC6BE4" w:rsidRPr="00BC6BE4" w:rsidRDefault="00BC6BE4" w:rsidP="00B92A88">
      <w:pPr>
        <w:numPr>
          <w:ilvl w:val="0"/>
          <w:numId w:val="18"/>
        </w:numPr>
        <w:spacing w:after="0"/>
        <w:rPr>
          <w:rFonts w:eastAsia="Times New Roman" w:cstheme="minorHAnsi"/>
          <w:bCs/>
          <w:lang w:eastAsia="en-GB"/>
        </w:rPr>
      </w:pPr>
      <w:r w:rsidRPr="00BC6BE4">
        <w:rPr>
          <w:rFonts w:eastAsia="Times New Roman" w:cstheme="minorHAnsi"/>
          <w:bCs/>
          <w:lang w:eastAsia="en-GB"/>
        </w:rPr>
        <w:t>Strong understanding of teamwork, financial literacy, and group dynamics.</w:t>
      </w:r>
    </w:p>
    <w:p w14:paraId="253C825B" w14:textId="77777777" w:rsidR="00BC6BE4" w:rsidRDefault="00BC6BE4" w:rsidP="00B92A88">
      <w:pPr>
        <w:numPr>
          <w:ilvl w:val="0"/>
          <w:numId w:val="18"/>
        </w:numPr>
        <w:spacing w:after="0"/>
        <w:rPr>
          <w:rFonts w:eastAsia="Times New Roman" w:cstheme="minorHAnsi"/>
          <w:bCs/>
          <w:lang w:eastAsia="en-GB"/>
        </w:rPr>
      </w:pPr>
      <w:r w:rsidRPr="00BC6BE4">
        <w:rPr>
          <w:rFonts w:eastAsia="Times New Roman" w:cstheme="minorHAnsi"/>
          <w:bCs/>
          <w:lang w:eastAsia="en-GB"/>
        </w:rPr>
        <w:t>Demonstrated ability to align training with vocational goals and grant management.</w:t>
      </w:r>
    </w:p>
    <w:p w14:paraId="03BF1F56" w14:textId="77777777" w:rsidR="00B92A88" w:rsidRPr="00BC6BE4" w:rsidRDefault="00B92A88" w:rsidP="00B92A88">
      <w:pPr>
        <w:spacing w:after="0"/>
        <w:ind w:left="720"/>
        <w:rPr>
          <w:rFonts w:eastAsia="Times New Roman" w:cstheme="minorHAnsi"/>
          <w:bCs/>
          <w:lang w:eastAsia="en-GB"/>
        </w:rPr>
      </w:pPr>
    </w:p>
    <w:p w14:paraId="25FEA032" w14:textId="334D1A8F" w:rsidR="00BC3D1E" w:rsidRPr="00414E06" w:rsidRDefault="00BC3D1E" w:rsidP="00414E06">
      <w:pPr>
        <w:spacing w:before="100" w:beforeAutospacing="1" w:after="100" w:afterAutospacing="1" w:line="240" w:lineRule="auto"/>
        <w:outlineLvl w:val="2"/>
        <w:rPr>
          <w:rFonts w:eastAsia="Times New Roman" w:cstheme="minorHAnsi"/>
          <w:b/>
          <w:bCs/>
          <w:sz w:val="27"/>
          <w:szCs w:val="27"/>
          <w:lang w:eastAsia="nb-NO"/>
        </w:rPr>
      </w:pPr>
      <w:r w:rsidRPr="008937F4">
        <w:rPr>
          <w:rFonts w:eastAsia="Times New Roman" w:cstheme="minorHAnsi"/>
          <w:b/>
          <w:bCs/>
          <w:sz w:val="27"/>
          <w:szCs w:val="27"/>
          <w:lang w:eastAsia="nb-NO"/>
        </w:rPr>
        <w:lastRenderedPageBreak/>
        <w:t>Submission Guideline</w:t>
      </w:r>
    </w:p>
    <w:p w14:paraId="34546858" w14:textId="77777777" w:rsidR="00BC3D1E" w:rsidRPr="00BC3D1E" w:rsidRDefault="00BC3D1E" w:rsidP="00BC3D1E">
      <w:pPr>
        <w:spacing w:after="0" w:line="240" w:lineRule="auto"/>
        <w:ind w:left="360"/>
        <w:jc w:val="both"/>
        <w:textAlignment w:val="baseline"/>
        <w:rPr>
          <w:rFonts w:eastAsia="Times New Roman" w:cstheme="minorHAnsi"/>
          <w:lang w:eastAsia="en-GB"/>
        </w:rPr>
      </w:pPr>
    </w:p>
    <w:p w14:paraId="2533CB11" w14:textId="331F51BD" w:rsidR="00BC3D1E" w:rsidRDefault="00BC3D1E" w:rsidP="00722B11">
      <w:pPr>
        <w:spacing w:after="0"/>
        <w:ind w:left="360"/>
        <w:rPr>
          <w:rFonts w:eastAsia="Times New Roman" w:cstheme="minorHAnsi"/>
          <w:b/>
          <w:lang w:eastAsia="en-GB"/>
        </w:rPr>
      </w:pPr>
      <w:r w:rsidRPr="00BC3D1E">
        <w:rPr>
          <w:rFonts w:eastAsia="Times New Roman" w:cstheme="minorHAnsi"/>
          <w:b/>
          <w:lang w:eastAsia="en-GB"/>
        </w:rPr>
        <w:t xml:space="preserve">Interested consultants/firms that meet the requirements should submit an expression of interest to </w:t>
      </w:r>
      <w:hyperlink r:id="rId5" w:history="1">
        <w:r w:rsidRPr="00BC3D1E">
          <w:rPr>
            <w:rStyle w:val="Hyperlink"/>
            <w:rFonts w:eastAsia="Times New Roman" w:cstheme="minorHAnsi"/>
            <w:b/>
            <w:lang w:eastAsia="en-GB"/>
          </w:rPr>
          <w:t>(</w:t>
        </w:r>
      </w:hyperlink>
      <w:r w:rsidRPr="00BC3D1E">
        <w:rPr>
          <w:rStyle w:val="Hyperlink"/>
          <w:rFonts w:eastAsia="Times New Roman" w:cstheme="minorHAnsi"/>
          <w:b/>
          <w:lang w:eastAsia="en-GB"/>
        </w:rPr>
        <w:t>admin@epd-afg.org)</w:t>
      </w:r>
      <w:r w:rsidRPr="00BC3D1E">
        <w:rPr>
          <w:rFonts w:eastAsia="Times New Roman" w:cstheme="minorHAnsi"/>
          <w:b/>
          <w:lang w:eastAsia="en-GB"/>
        </w:rPr>
        <w:t xml:space="preserve"> by </w:t>
      </w:r>
      <w:r w:rsidR="00414E06">
        <w:rPr>
          <w:rFonts w:eastAsia="Times New Roman" w:cstheme="minorHAnsi"/>
          <w:b/>
          <w:lang w:eastAsia="en-GB"/>
        </w:rPr>
        <w:t>11</w:t>
      </w:r>
      <w:r w:rsidR="00414E06" w:rsidRPr="00414E06">
        <w:rPr>
          <w:rFonts w:eastAsia="Times New Roman" w:cstheme="minorHAnsi"/>
          <w:b/>
          <w:vertAlign w:val="superscript"/>
          <w:lang w:eastAsia="en-GB"/>
        </w:rPr>
        <w:t>th</w:t>
      </w:r>
      <w:r w:rsidR="00414E06">
        <w:rPr>
          <w:rFonts w:eastAsia="Times New Roman" w:cstheme="minorHAnsi"/>
          <w:b/>
          <w:lang w:eastAsia="en-GB"/>
        </w:rPr>
        <w:t xml:space="preserve"> January, 2025</w:t>
      </w:r>
    </w:p>
    <w:p w14:paraId="12E68B30" w14:textId="77777777" w:rsidR="00BF7F22" w:rsidRDefault="00BF7F22" w:rsidP="00722B11">
      <w:pPr>
        <w:spacing w:after="0"/>
        <w:ind w:left="360"/>
        <w:rPr>
          <w:rFonts w:eastAsia="Times New Roman" w:cstheme="minorHAnsi"/>
          <w:b/>
          <w:lang w:eastAsia="en-GB"/>
        </w:rPr>
      </w:pPr>
    </w:p>
    <w:p w14:paraId="299E2EBF" w14:textId="77777777" w:rsidR="00BF7F22" w:rsidRDefault="00BF7F22" w:rsidP="00722B11">
      <w:pPr>
        <w:spacing w:after="0"/>
        <w:ind w:left="360"/>
        <w:rPr>
          <w:rFonts w:eastAsia="Times New Roman" w:cstheme="minorHAnsi"/>
          <w:b/>
          <w:lang w:eastAsia="en-GB"/>
        </w:rPr>
      </w:pPr>
    </w:p>
    <w:p w14:paraId="1D19E13E" w14:textId="77777777" w:rsidR="006824B6" w:rsidRPr="00BC3D1E" w:rsidRDefault="006824B6" w:rsidP="000D1D37">
      <w:pPr>
        <w:rPr>
          <w:rFonts w:cstheme="minorHAnsi"/>
        </w:rPr>
      </w:pPr>
    </w:p>
    <w:sectPr w:rsidR="006824B6" w:rsidRPr="00BC3D1E" w:rsidSect="007567C2">
      <w:pgSz w:w="11907" w:h="16839" w:code="9"/>
      <w:pgMar w:top="864" w:right="1440" w:bottom="576" w:left="994" w:header="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7AB"/>
    <w:multiLevelType w:val="multilevel"/>
    <w:tmpl w:val="0D7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F28E3"/>
    <w:multiLevelType w:val="multilevel"/>
    <w:tmpl w:val="A0E6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C5F73"/>
    <w:multiLevelType w:val="multilevel"/>
    <w:tmpl w:val="1CD8F0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BA7611"/>
    <w:multiLevelType w:val="hybridMultilevel"/>
    <w:tmpl w:val="FE14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828A4"/>
    <w:multiLevelType w:val="multilevel"/>
    <w:tmpl w:val="90A6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E062C"/>
    <w:multiLevelType w:val="multilevel"/>
    <w:tmpl w:val="F2681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90560"/>
    <w:multiLevelType w:val="multilevel"/>
    <w:tmpl w:val="A154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C4960"/>
    <w:multiLevelType w:val="multilevel"/>
    <w:tmpl w:val="7DF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5882"/>
    <w:multiLevelType w:val="hybridMultilevel"/>
    <w:tmpl w:val="BCE0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B3D1D"/>
    <w:multiLevelType w:val="multilevel"/>
    <w:tmpl w:val="66FE9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E7838"/>
    <w:multiLevelType w:val="multilevel"/>
    <w:tmpl w:val="9F785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106953"/>
    <w:multiLevelType w:val="multilevel"/>
    <w:tmpl w:val="BA4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10D92"/>
    <w:multiLevelType w:val="hybridMultilevel"/>
    <w:tmpl w:val="AE1CF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FE6ADE"/>
    <w:multiLevelType w:val="multilevel"/>
    <w:tmpl w:val="1BD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93E0D"/>
    <w:multiLevelType w:val="multilevel"/>
    <w:tmpl w:val="6F9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169F0"/>
    <w:multiLevelType w:val="multilevel"/>
    <w:tmpl w:val="D04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22822"/>
    <w:multiLevelType w:val="multilevel"/>
    <w:tmpl w:val="BC1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11803"/>
    <w:multiLevelType w:val="multilevel"/>
    <w:tmpl w:val="A9F0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37DA5"/>
    <w:multiLevelType w:val="multilevel"/>
    <w:tmpl w:val="FBB02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5"/>
  </w:num>
  <w:num w:numId="4">
    <w:abstractNumId w:val="7"/>
  </w:num>
  <w:num w:numId="5">
    <w:abstractNumId w:val="10"/>
  </w:num>
  <w:num w:numId="6">
    <w:abstractNumId w:val="14"/>
  </w:num>
  <w:num w:numId="7">
    <w:abstractNumId w:val="11"/>
  </w:num>
  <w:num w:numId="8">
    <w:abstractNumId w:val="5"/>
  </w:num>
  <w:num w:numId="9">
    <w:abstractNumId w:val="1"/>
  </w:num>
  <w:num w:numId="10">
    <w:abstractNumId w:val="2"/>
  </w:num>
  <w:num w:numId="11">
    <w:abstractNumId w:val="13"/>
  </w:num>
  <w:num w:numId="12">
    <w:abstractNumId w:val="0"/>
  </w:num>
  <w:num w:numId="13">
    <w:abstractNumId w:val="17"/>
  </w:num>
  <w:num w:numId="14">
    <w:abstractNumId w:val="4"/>
  </w:num>
  <w:num w:numId="15">
    <w:abstractNumId w:val="18"/>
  </w:num>
  <w:num w:numId="16">
    <w:abstractNumId w:val="12"/>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xMzQwsjA3sjA2MjNU0lEKTi0uzszPAykwqgUAV3OsSiwAAAA="/>
  </w:docVars>
  <w:rsids>
    <w:rsidRoot w:val="00BF7F22"/>
    <w:rsid w:val="000574DE"/>
    <w:rsid w:val="000C7BBA"/>
    <w:rsid w:val="000D1D37"/>
    <w:rsid w:val="002409EF"/>
    <w:rsid w:val="002B64CB"/>
    <w:rsid w:val="002C5672"/>
    <w:rsid w:val="003165D7"/>
    <w:rsid w:val="003B07B8"/>
    <w:rsid w:val="003F6E52"/>
    <w:rsid w:val="003F7826"/>
    <w:rsid w:val="00414E06"/>
    <w:rsid w:val="004C0F8D"/>
    <w:rsid w:val="00593DA5"/>
    <w:rsid w:val="005C340D"/>
    <w:rsid w:val="005D0C50"/>
    <w:rsid w:val="00643B4D"/>
    <w:rsid w:val="006824B6"/>
    <w:rsid w:val="006B6918"/>
    <w:rsid w:val="006F514E"/>
    <w:rsid w:val="00722B11"/>
    <w:rsid w:val="00732426"/>
    <w:rsid w:val="00744C6C"/>
    <w:rsid w:val="007567C2"/>
    <w:rsid w:val="00781022"/>
    <w:rsid w:val="00847A4E"/>
    <w:rsid w:val="008937F4"/>
    <w:rsid w:val="00A15D56"/>
    <w:rsid w:val="00A640B9"/>
    <w:rsid w:val="00AA388A"/>
    <w:rsid w:val="00AD47B4"/>
    <w:rsid w:val="00AE6784"/>
    <w:rsid w:val="00AF2C5B"/>
    <w:rsid w:val="00B806F6"/>
    <w:rsid w:val="00B92A88"/>
    <w:rsid w:val="00BC3D1E"/>
    <w:rsid w:val="00BC6BE4"/>
    <w:rsid w:val="00BE4E79"/>
    <w:rsid w:val="00BF7F22"/>
    <w:rsid w:val="00C50D76"/>
    <w:rsid w:val="00D27038"/>
    <w:rsid w:val="00F1085A"/>
    <w:rsid w:val="00F5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B011"/>
  <w15:docId w15:val="{38102ABA-93BA-4B01-80F5-F586D71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5D7"/>
  </w:style>
  <w:style w:type="paragraph" w:styleId="Heading3">
    <w:name w:val="heading 3"/>
    <w:basedOn w:val="Normal"/>
    <w:link w:val="Heading3Char"/>
    <w:uiPriority w:val="9"/>
    <w:qFormat/>
    <w:rsid w:val="00682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List Paragraph (numbered (a)),List_Paragraph,Multilevel para_II,List Paragraph1,MC Paragraphe Liste,Colorful List - Accent 11,Bullet Points,Liste Paragraf,Paragraph,Paragraphe de liste PBLH,Llista Nivell1,Lista de nivel 1,Bullets,L,3"/>
    <w:basedOn w:val="Normal"/>
    <w:link w:val="ListParagraphChar"/>
    <w:uiPriority w:val="34"/>
    <w:qFormat/>
    <w:rsid w:val="006824B6"/>
    <w:pPr>
      <w:ind w:left="720"/>
      <w:contextualSpacing/>
    </w:pPr>
  </w:style>
  <w:style w:type="character" w:customStyle="1" w:styleId="Heading3Char">
    <w:name w:val="Heading 3 Char"/>
    <w:basedOn w:val="DefaultParagraphFont"/>
    <w:link w:val="Heading3"/>
    <w:uiPriority w:val="9"/>
    <w:rsid w:val="006824B6"/>
    <w:rPr>
      <w:rFonts w:ascii="Times New Roman" w:eastAsia="Times New Roman" w:hAnsi="Times New Roman" w:cs="Times New Roman"/>
      <w:b/>
      <w:bCs/>
      <w:sz w:val="27"/>
      <w:szCs w:val="27"/>
    </w:rPr>
  </w:style>
  <w:style w:type="paragraph" w:styleId="NormalWeb">
    <w:name w:val="Normal (Web)"/>
    <w:basedOn w:val="Normal"/>
    <w:uiPriority w:val="99"/>
    <w:unhideWhenUsed/>
    <w:rsid w:val="006824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D37"/>
    <w:rPr>
      <w:b/>
      <w:bCs/>
    </w:rPr>
  </w:style>
  <w:style w:type="character" w:styleId="CommentReference">
    <w:name w:val="annotation reference"/>
    <w:basedOn w:val="DefaultParagraphFont"/>
    <w:uiPriority w:val="99"/>
    <w:semiHidden/>
    <w:unhideWhenUsed/>
    <w:rsid w:val="00BE4E79"/>
    <w:rPr>
      <w:sz w:val="16"/>
      <w:szCs w:val="16"/>
    </w:rPr>
  </w:style>
  <w:style w:type="paragraph" w:styleId="CommentText">
    <w:name w:val="annotation text"/>
    <w:basedOn w:val="Normal"/>
    <w:link w:val="CommentTextChar"/>
    <w:uiPriority w:val="99"/>
    <w:unhideWhenUsed/>
    <w:rsid w:val="00BE4E79"/>
    <w:pPr>
      <w:spacing w:line="240" w:lineRule="auto"/>
    </w:pPr>
    <w:rPr>
      <w:sz w:val="20"/>
      <w:szCs w:val="20"/>
    </w:rPr>
  </w:style>
  <w:style w:type="character" w:customStyle="1" w:styleId="CommentTextChar">
    <w:name w:val="Comment Text Char"/>
    <w:basedOn w:val="DefaultParagraphFont"/>
    <w:link w:val="CommentText"/>
    <w:uiPriority w:val="99"/>
    <w:rsid w:val="00BE4E79"/>
    <w:rPr>
      <w:sz w:val="20"/>
      <w:szCs w:val="20"/>
    </w:rPr>
  </w:style>
  <w:style w:type="paragraph" w:styleId="CommentSubject">
    <w:name w:val="annotation subject"/>
    <w:basedOn w:val="CommentText"/>
    <w:next w:val="CommentText"/>
    <w:link w:val="CommentSubjectChar"/>
    <w:uiPriority w:val="99"/>
    <w:semiHidden/>
    <w:unhideWhenUsed/>
    <w:rsid w:val="00BE4E79"/>
    <w:rPr>
      <w:b/>
      <w:bCs/>
    </w:rPr>
  </w:style>
  <w:style w:type="character" w:customStyle="1" w:styleId="CommentSubjectChar">
    <w:name w:val="Comment Subject Char"/>
    <w:basedOn w:val="CommentTextChar"/>
    <w:link w:val="CommentSubject"/>
    <w:uiPriority w:val="99"/>
    <w:semiHidden/>
    <w:rsid w:val="00BE4E79"/>
    <w:rPr>
      <w:b/>
      <w:bCs/>
      <w:sz w:val="20"/>
      <w:szCs w:val="20"/>
    </w:rPr>
  </w:style>
  <w:style w:type="paragraph" w:styleId="BalloonText">
    <w:name w:val="Balloon Text"/>
    <w:basedOn w:val="Normal"/>
    <w:link w:val="BalloonTextChar"/>
    <w:uiPriority w:val="99"/>
    <w:semiHidden/>
    <w:unhideWhenUsed/>
    <w:rsid w:val="00BC3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D1E"/>
    <w:rPr>
      <w:rFonts w:ascii="Segoe UI" w:hAnsi="Segoe UI" w:cs="Segoe UI"/>
      <w:sz w:val="18"/>
      <w:szCs w:val="18"/>
    </w:rPr>
  </w:style>
  <w:style w:type="character" w:customStyle="1" w:styleId="ListParagraphChar">
    <w:name w:val="List Paragraph Char"/>
    <w:aliases w:val="Ha Char,List Paragraph (numbered (a)) Char,List_Paragraph Char,Multilevel para_II Char,List Paragraph1 Char,MC Paragraphe Liste Char,Colorful List - Accent 11 Char,Bullet Points Char,Liste Paragraf Char,Paragraph Char,Bullets Char"/>
    <w:basedOn w:val="DefaultParagraphFont"/>
    <w:link w:val="ListParagraph"/>
    <w:uiPriority w:val="34"/>
    <w:qFormat/>
    <w:rsid w:val="00BC3D1E"/>
  </w:style>
  <w:style w:type="character" w:styleId="Hyperlink">
    <w:name w:val="Hyperlink"/>
    <w:basedOn w:val="DefaultParagraphFont"/>
    <w:uiPriority w:val="99"/>
    <w:unhideWhenUsed/>
    <w:rsid w:val="00BC3D1E"/>
    <w:rPr>
      <w:color w:val="0000FF" w:themeColor="hyperlink"/>
      <w:u w:val="single"/>
    </w:rPr>
  </w:style>
  <w:style w:type="character" w:styleId="BookTitle">
    <w:name w:val="Book Title"/>
    <w:basedOn w:val="DefaultParagraphFont"/>
    <w:uiPriority w:val="33"/>
    <w:qFormat/>
    <w:rsid w:val="00B806F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019">
      <w:bodyDiv w:val="1"/>
      <w:marLeft w:val="0"/>
      <w:marRight w:val="0"/>
      <w:marTop w:val="0"/>
      <w:marBottom w:val="0"/>
      <w:divBdr>
        <w:top w:val="none" w:sz="0" w:space="0" w:color="auto"/>
        <w:left w:val="none" w:sz="0" w:space="0" w:color="auto"/>
        <w:bottom w:val="none" w:sz="0" w:space="0" w:color="auto"/>
        <w:right w:val="none" w:sz="0" w:space="0" w:color="auto"/>
      </w:divBdr>
    </w:div>
    <w:div w:id="115760421">
      <w:bodyDiv w:val="1"/>
      <w:marLeft w:val="0"/>
      <w:marRight w:val="0"/>
      <w:marTop w:val="0"/>
      <w:marBottom w:val="0"/>
      <w:divBdr>
        <w:top w:val="none" w:sz="0" w:space="0" w:color="auto"/>
        <w:left w:val="none" w:sz="0" w:space="0" w:color="auto"/>
        <w:bottom w:val="none" w:sz="0" w:space="0" w:color="auto"/>
        <w:right w:val="none" w:sz="0" w:space="0" w:color="auto"/>
      </w:divBdr>
    </w:div>
    <w:div w:id="171189995">
      <w:bodyDiv w:val="1"/>
      <w:marLeft w:val="0"/>
      <w:marRight w:val="0"/>
      <w:marTop w:val="0"/>
      <w:marBottom w:val="0"/>
      <w:divBdr>
        <w:top w:val="none" w:sz="0" w:space="0" w:color="auto"/>
        <w:left w:val="none" w:sz="0" w:space="0" w:color="auto"/>
        <w:bottom w:val="none" w:sz="0" w:space="0" w:color="auto"/>
        <w:right w:val="none" w:sz="0" w:space="0" w:color="auto"/>
      </w:divBdr>
    </w:div>
    <w:div w:id="249393910">
      <w:bodyDiv w:val="1"/>
      <w:marLeft w:val="0"/>
      <w:marRight w:val="0"/>
      <w:marTop w:val="0"/>
      <w:marBottom w:val="0"/>
      <w:divBdr>
        <w:top w:val="none" w:sz="0" w:space="0" w:color="auto"/>
        <w:left w:val="none" w:sz="0" w:space="0" w:color="auto"/>
        <w:bottom w:val="none" w:sz="0" w:space="0" w:color="auto"/>
        <w:right w:val="none" w:sz="0" w:space="0" w:color="auto"/>
      </w:divBdr>
    </w:div>
    <w:div w:id="453062553">
      <w:bodyDiv w:val="1"/>
      <w:marLeft w:val="0"/>
      <w:marRight w:val="0"/>
      <w:marTop w:val="0"/>
      <w:marBottom w:val="0"/>
      <w:divBdr>
        <w:top w:val="none" w:sz="0" w:space="0" w:color="auto"/>
        <w:left w:val="none" w:sz="0" w:space="0" w:color="auto"/>
        <w:bottom w:val="none" w:sz="0" w:space="0" w:color="auto"/>
        <w:right w:val="none" w:sz="0" w:space="0" w:color="auto"/>
      </w:divBdr>
    </w:div>
    <w:div w:id="509683087">
      <w:bodyDiv w:val="1"/>
      <w:marLeft w:val="0"/>
      <w:marRight w:val="0"/>
      <w:marTop w:val="0"/>
      <w:marBottom w:val="0"/>
      <w:divBdr>
        <w:top w:val="none" w:sz="0" w:space="0" w:color="auto"/>
        <w:left w:val="none" w:sz="0" w:space="0" w:color="auto"/>
        <w:bottom w:val="none" w:sz="0" w:space="0" w:color="auto"/>
        <w:right w:val="none" w:sz="0" w:space="0" w:color="auto"/>
      </w:divBdr>
    </w:div>
    <w:div w:id="600990381">
      <w:bodyDiv w:val="1"/>
      <w:marLeft w:val="0"/>
      <w:marRight w:val="0"/>
      <w:marTop w:val="0"/>
      <w:marBottom w:val="0"/>
      <w:divBdr>
        <w:top w:val="none" w:sz="0" w:space="0" w:color="auto"/>
        <w:left w:val="none" w:sz="0" w:space="0" w:color="auto"/>
        <w:bottom w:val="none" w:sz="0" w:space="0" w:color="auto"/>
        <w:right w:val="none" w:sz="0" w:space="0" w:color="auto"/>
      </w:divBdr>
    </w:div>
    <w:div w:id="873228992">
      <w:bodyDiv w:val="1"/>
      <w:marLeft w:val="0"/>
      <w:marRight w:val="0"/>
      <w:marTop w:val="0"/>
      <w:marBottom w:val="0"/>
      <w:divBdr>
        <w:top w:val="none" w:sz="0" w:space="0" w:color="auto"/>
        <w:left w:val="none" w:sz="0" w:space="0" w:color="auto"/>
        <w:bottom w:val="none" w:sz="0" w:space="0" w:color="auto"/>
        <w:right w:val="none" w:sz="0" w:space="0" w:color="auto"/>
      </w:divBdr>
    </w:div>
    <w:div w:id="895967566">
      <w:bodyDiv w:val="1"/>
      <w:marLeft w:val="0"/>
      <w:marRight w:val="0"/>
      <w:marTop w:val="0"/>
      <w:marBottom w:val="0"/>
      <w:divBdr>
        <w:top w:val="none" w:sz="0" w:space="0" w:color="auto"/>
        <w:left w:val="none" w:sz="0" w:space="0" w:color="auto"/>
        <w:bottom w:val="none" w:sz="0" w:space="0" w:color="auto"/>
        <w:right w:val="none" w:sz="0" w:space="0" w:color="auto"/>
      </w:divBdr>
    </w:div>
    <w:div w:id="927231249">
      <w:bodyDiv w:val="1"/>
      <w:marLeft w:val="0"/>
      <w:marRight w:val="0"/>
      <w:marTop w:val="0"/>
      <w:marBottom w:val="0"/>
      <w:divBdr>
        <w:top w:val="none" w:sz="0" w:space="0" w:color="auto"/>
        <w:left w:val="none" w:sz="0" w:space="0" w:color="auto"/>
        <w:bottom w:val="none" w:sz="0" w:space="0" w:color="auto"/>
        <w:right w:val="none" w:sz="0" w:space="0" w:color="auto"/>
      </w:divBdr>
    </w:div>
    <w:div w:id="967786645">
      <w:bodyDiv w:val="1"/>
      <w:marLeft w:val="0"/>
      <w:marRight w:val="0"/>
      <w:marTop w:val="0"/>
      <w:marBottom w:val="0"/>
      <w:divBdr>
        <w:top w:val="none" w:sz="0" w:space="0" w:color="auto"/>
        <w:left w:val="none" w:sz="0" w:space="0" w:color="auto"/>
        <w:bottom w:val="none" w:sz="0" w:space="0" w:color="auto"/>
        <w:right w:val="none" w:sz="0" w:space="0" w:color="auto"/>
      </w:divBdr>
    </w:div>
    <w:div w:id="1111242838">
      <w:bodyDiv w:val="1"/>
      <w:marLeft w:val="0"/>
      <w:marRight w:val="0"/>
      <w:marTop w:val="0"/>
      <w:marBottom w:val="0"/>
      <w:divBdr>
        <w:top w:val="none" w:sz="0" w:space="0" w:color="auto"/>
        <w:left w:val="none" w:sz="0" w:space="0" w:color="auto"/>
        <w:bottom w:val="none" w:sz="0" w:space="0" w:color="auto"/>
        <w:right w:val="none" w:sz="0" w:space="0" w:color="auto"/>
      </w:divBdr>
    </w:div>
    <w:div w:id="1140853182">
      <w:bodyDiv w:val="1"/>
      <w:marLeft w:val="0"/>
      <w:marRight w:val="0"/>
      <w:marTop w:val="0"/>
      <w:marBottom w:val="0"/>
      <w:divBdr>
        <w:top w:val="none" w:sz="0" w:space="0" w:color="auto"/>
        <w:left w:val="none" w:sz="0" w:space="0" w:color="auto"/>
        <w:bottom w:val="none" w:sz="0" w:space="0" w:color="auto"/>
        <w:right w:val="none" w:sz="0" w:space="0" w:color="auto"/>
      </w:divBdr>
    </w:div>
    <w:div w:id="1295023234">
      <w:bodyDiv w:val="1"/>
      <w:marLeft w:val="0"/>
      <w:marRight w:val="0"/>
      <w:marTop w:val="0"/>
      <w:marBottom w:val="0"/>
      <w:divBdr>
        <w:top w:val="none" w:sz="0" w:space="0" w:color="auto"/>
        <w:left w:val="none" w:sz="0" w:space="0" w:color="auto"/>
        <w:bottom w:val="none" w:sz="0" w:space="0" w:color="auto"/>
        <w:right w:val="none" w:sz="0" w:space="0" w:color="auto"/>
      </w:divBdr>
    </w:div>
    <w:div w:id="1350333107">
      <w:bodyDiv w:val="1"/>
      <w:marLeft w:val="0"/>
      <w:marRight w:val="0"/>
      <w:marTop w:val="0"/>
      <w:marBottom w:val="0"/>
      <w:divBdr>
        <w:top w:val="none" w:sz="0" w:space="0" w:color="auto"/>
        <w:left w:val="none" w:sz="0" w:space="0" w:color="auto"/>
        <w:bottom w:val="none" w:sz="0" w:space="0" w:color="auto"/>
        <w:right w:val="none" w:sz="0" w:space="0" w:color="auto"/>
      </w:divBdr>
    </w:div>
    <w:div w:id="1380518671">
      <w:bodyDiv w:val="1"/>
      <w:marLeft w:val="0"/>
      <w:marRight w:val="0"/>
      <w:marTop w:val="0"/>
      <w:marBottom w:val="0"/>
      <w:divBdr>
        <w:top w:val="none" w:sz="0" w:space="0" w:color="auto"/>
        <w:left w:val="none" w:sz="0" w:space="0" w:color="auto"/>
        <w:bottom w:val="none" w:sz="0" w:space="0" w:color="auto"/>
        <w:right w:val="none" w:sz="0" w:space="0" w:color="auto"/>
      </w:divBdr>
    </w:div>
    <w:div w:id="1406300490">
      <w:bodyDiv w:val="1"/>
      <w:marLeft w:val="0"/>
      <w:marRight w:val="0"/>
      <w:marTop w:val="0"/>
      <w:marBottom w:val="0"/>
      <w:divBdr>
        <w:top w:val="none" w:sz="0" w:space="0" w:color="auto"/>
        <w:left w:val="none" w:sz="0" w:space="0" w:color="auto"/>
        <w:bottom w:val="none" w:sz="0" w:space="0" w:color="auto"/>
        <w:right w:val="none" w:sz="0" w:space="0" w:color="auto"/>
      </w:divBdr>
      <w:divsChild>
        <w:div w:id="575166145">
          <w:marLeft w:val="-113"/>
          <w:marRight w:val="-113"/>
          <w:marTop w:val="0"/>
          <w:marBottom w:val="0"/>
          <w:divBdr>
            <w:top w:val="none" w:sz="0" w:space="0" w:color="auto"/>
            <w:left w:val="none" w:sz="0" w:space="0" w:color="auto"/>
            <w:bottom w:val="none" w:sz="0" w:space="0" w:color="auto"/>
            <w:right w:val="none" w:sz="0" w:space="0" w:color="auto"/>
          </w:divBdr>
        </w:div>
        <w:div w:id="348796800">
          <w:marLeft w:val="-113"/>
          <w:marRight w:val="-113"/>
          <w:marTop w:val="0"/>
          <w:marBottom w:val="0"/>
          <w:divBdr>
            <w:top w:val="none" w:sz="0" w:space="0" w:color="auto"/>
            <w:left w:val="none" w:sz="0" w:space="0" w:color="auto"/>
            <w:bottom w:val="none" w:sz="0" w:space="0" w:color="auto"/>
            <w:right w:val="none" w:sz="0" w:space="0" w:color="auto"/>
          </w:divBdr>
          <w:divsChild>
            <w:div w:id="13448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5770">
      <w:bodyDiv w:val="1"/>
      <w:marLeft w:val="0"/>
      <w:marRight w:val="0"/>
      <w:marTop w:val="0"/>
      <w:marBottom w:val="0"/>
      <w:divBdr>
        <w:top w:val="none" w:sz="0" w:space="0" w:color="auto"/>
        <w:left w:val="none" w:sz="0" w:space="0" w:color="auto"/>
        <w:bottom w:val="none" w:sz="0" w:space="0" w:color="auto"/>
        <w:right w:val="none" w:sz="0" w:space="0" w:color="auto"/>
      </w:divBdr>
    </w:div>
    <w:div w:id="1734620818">
      <w:bodyDiv w:val="1"/>
      <w:marLeft w:val="0"/>
      <w:marRight w:val="0"/>
      <w:marTop w:val="0"/>
      <w:marBottom w:val="0"/>
      <w:divBdr>
        <w:top w:val="none" w:sz="0" w:space="0" w:color="auto"/>
        <w:left w:val="none" w:sz="0" w:space="0" w:color="auto"/>
        <w:bottom w:val="none" w:sz="0" w:space="0" w:color="auto"/>
        <w:right w:val="none" w:sz="0" w:space="0" w:color="auto"/>
      </w:divBdr>
    </w:div>
    <w:div w:id="1808283422">
      <w:bodyDiv w:val="1"/>
      <w:marLeft w:val="0"/>
      <w:marRight w:val="0"/>
      <w:marTop w:val="0"/>
      <w:marBottom w:val="0"/>
      <w:divBdr>
        <w:top w:val="none" w:sz="0" w:space="0" w:color="auto"/>
        <w:left w:val="none" w:sz="0" w:space="0" w:color="auto"/>
        <w:bottom w:val="none" w:sz="0" w:space="0" w:color="auto"/>
        <w:right w:val="none" w:sz="0" w:space="0" w:color="auto"/>
      </w:divBdr>
    </w:div>
    <w:div w:id="1888032472">
      <w:bodyDiv w:val="1"/>
      <w:marLeft w:val="0"/>
      <w:marRight w:val="0"/>
      <w:marTop w:val="0"/>
      <w:marBottom w:val="0"/>
      <w:divBdr>
        <w:top w:val="none" w:sz="0" w:space="0" w:color="auto"/>
        <w:left w:val="none" w:sz="0" w:space="0" w:color="auto"/>
        <w:bottom w:val="none" w:sz="0" w:space="0" w:color="auto"/>
        <w:right w:val="none" w:sz="0" w:space="0" w:color="auto"/>
      </w:divBdr>
    </w:div>
    <w:div w:id="1902783791">
      <w:bodyDiv w:val="1"/>
      <w:marLeft w:val="0"/>
      <w:marRight w:val="0"/>
      <w:marTop w:val="0"/>
      <w:marBottom w:val="0"/>
      <w:divBdr>
        <w:top w:val="none" w:sz="0" w:space="0" w:color="auto"/>
        <w:left w:val="none" w:sz="0" w:space="0" w:color="auto"/>
        <w:bottom w:val="none" w:sz="0" w:space="0" w:color="auto"/>
        <w:right w:val="none" w:sz="0" w:space="0" w:color="auto"/>
      </w:divBdr>
      <w:divsChild>
        <w:div w:id="346293775">
          <w:marLeft w:val="-113"/>
          <w:marRight w:val="-113"/>
          <w:marTop w:val="0"/>
          <w:marBottom w:val="0"/>
          <w:divBdr>
            <w:top w:val="none" w:sz="0" w:space="0" w:color="auto"/>
            <w:left w:val="none" w:sz="0" w:space="0" w:color="auto"/>
            <w:bottom w:val="none" w:sz="0" w:space="0" w:color="auto"/>
            <w:right w:val="none" w:sz="0" w:space="0" w:color="auto"/>
          </w:divBdr>
          <w:divsChild>
            <w:div w:id="1573467540">
              <w:marLeft w:val="0"/>
              <w:marRight w:val="0"/>
              <w:marTop w:val="0"/>
              <w:marBottom w:val="0"/>
              <w:divBdr>
                <w:top w:val="none" w:sz="0" w:space="0" w:color="auto"/>
                <w:left w:val="none" w:sz="0" w:space="0" w:color="auto"/>
                <w:bottom w:val="none" w:sz="0" w:space="0" w:color="auto"/>
                <w:right w:val="none" w:sz="0" w:space="0" w:color="auto"/>
              </w:divBdr>
            </w:div>
          </w:divsChild>
        </w:div>
        <w:div w:id="1730612902">
          <w:marLeft w:val="-113"/>
          <w:marRight w:val="-113"/>
          <w:marTop w:val="0"/>
          <w:marBottom w:val="0"/>
          <w:divBdr>
            <w:top w:val="none" w:sz="0" w:space="0" w:color="auto"/>
            <w:left w:val="none" w:sz="0" w:space="0" w:color="auto"/>
            <w:bottom w:val="none" w:sz="0" w:space="0" w:color="auto"/>
            <w:right w:val="none" w:sz="0" w:space="0" w:color="auto"/>
          </w:divBdr>
        </w:div>
        <w:div w:id="1289505543">
          <w:marLeft w:val="-113"/>
          <w:marRight w:val="-113"/>
          <w:marTop w:val="0"/>
          <w:marBottom w:val="0"/>
          <w:divBdr>
            <w:top w:val="none" w:sz="0" w:space="0" w:color="auto"/>
            <w:left w:val="none" w:sz="0" w:space="0" w:color="auto"/>
            <w:bottom w:val="none" w:sz="0" w:space="0" w:color="auto"/>
            <w:right w:val="none" w:sz="0" w:space="0" w:color="auto"/>
          </w:divBdr>
          <w:divsChild>
            <w:div w:id="18793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missions@cafod.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b\OneDrive\Desktop\EPDO%20Desktop%20files\TOR_Psychosocial%20Counse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TOR_Psychosocial Counselor.dotx</Template>
  <TotalTime>42</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breshna</dc:creator>
  <cp:lastModifiedBy>Farazi</cp:lastModifiedBy>
  <cp:revision>6</cp:revision>
  <dcterms:created xsi:type="dcterms:W3CDTF">2025-01-08T08:45:00Z</dcterms:created>
  <dcterms:modified xsi:type="dcterms:W3CDTF">2025-01-08T10:48:00Z</dcterms:modified>
</cp:coreProperties>
</file>