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12324B" w:rsidR="001C4CDB" w:rsidP="001C4CDB" w:rsidRDefault="0012324B" w14:paraId="1F4C561C" w14:textId="70AA86AC">
      <w:pPr>
        <w:pStyle w:val="Heading2"/>
        <w:spacing w:before="120" w:after="0"/>
        <w:ind w:left="720" w:hanging="360"/>
        <w:rPr>
          <w:rFonts w:asciiTheme="minorBidi" w:hAnsiTheme="minorBidi" w:cstheme="minorBidi"/>
          <w:b/>
          <w:bCs/>
        </w:rPr>
      </w:pPr>
      <w:r w:rsidRPr="0012324B">
        <w:rPr>
          <w:rFonts w:asciiTheme="minorBidi" w:hAnsiTheme="minorBidi" w:cstheme="minorBidi"/>
          <w:b/>
          <w:bCs/>
        </w:rPr>
        <w:t>GENERAL INFORMATION</w:t>
      </w:r>
      <w:r w:rsidRPr="0012324B" w:rsidR="001C4CDB">
        <w:rPr>
          <w:rFonts w:asciiTheme="minorBidi" w:hAnsiTheme="minorBidi" w:cstheme="minorBidi"/>
          <w:b/>
          <w:bCs/>
          <w:rtl/>
        </w:rPr>
        <w:t xml:space="preserve"> معلومات عمومی   </w:t>
      </w:r>
    </w:p>
    <w:tbl>
      <w:tblPr>
        <w:tblW w:w="5000" w:type="pct"/>
        <w:jc w:val="center"/>
        <w:tblLayout w:type="fixed"/>
        <w:tblLook w:val="04A0" w:firstRow="1" w:lastRow="0" w:firstColumn="1" w:lastColumn="0" w:noHBand="0" w:noVBand="1"/>
      </w:tblPr>
      <w:tblGrid>
        <w:gridCol w:w="5558"/>
        <w:gridCol w:w="4862"/>
      </w:tblGrid>
      <w:tr w:rsidRPr="00FF6DCA" w:rsidR="001C4CDB" w:rsidTr="0065682D" w14:paraId="399E2F7B" w14:textId="77777777">
        <w:trPr>
          <w:trHeight w:val="798"/>
          <w:jc w:val="center"/>
        </w:trPr>
        <w:tc>
          <w:tcPr>
            <w:tcW w:w="5000" w:type="pct"/>
            <w:gridSpan w:val="2"/>
            <w:tcBorders>
              <w:top w:val="single" w:color="auto" w:sz="18" w:space="0"/>
              <w:left w:val="single" w:color="auto" w:sz="18" w:space="0"/>
              <w:bottom w:val="single" w:color="auto" w:sz="18" w:space="0"/>
              <w:right w:val="single" w:color="auto" w:sz="18" w:space="0"/>
            </w:tcBorders>
            <w:shd w:val="clear" w:color="auto" w:fill="808080" w:themeFill="background1" w:themeFillShade="80"/>
            <w:vAlign w:val="center"/>
            <w:hideMark/>
          </w:tcPr>
          <w:p w:rsidRPr="0065682D" w:rsidR="001C4CDB" w:rsidP="0065682D" w:rsidRDefault="001C4CDB" w14:paraId="4E9029CB" w14:textId="77777777">
            <w:pPr>
              <w:bidi/>
              <w:spacing w:after="0" w:line="240" w:lineRule="auto"/>
              <w:contextualSpacing/>
              <w:jc w:val="center"/>
              <w:rPr>
                <w:rFonts w:eastAsia="Times New Roman" w:asciiTheme="minorBidi" w:hAnsiTheme="minorBidi"/>
                <w:b/>
                <w:bCs/>
                <w:color w:val="C1E4F5" w:themeColor="accent1" w:themeTint="33"/>
                <w:sz w:val="28"/>
                <w:szCs w:val="28"/>
                <w:lang w:bidi="ps-AF"/>
              </w:rPr>
            </w:pPr>
            <w:r w:rsidRPr="0065682D">
              <w:rPr>
                <w:rFonts w:eastAsia="Times New Roman" w:asciiTheme="minorBidi" w:hAnsiTheme="minorBidi"/>
                <w:b/>
                <w:bCs/>
                <w:color w:val="C1E4F5" w:themeColor="accent1" w:themeTint="33"/>
                <w:sz w:val="28"/>
                <w:szCs w:val="28"/>
                <w:lang w:bidi="ps-AF"/>
              </w:rPr>
              <w:t>FCDO – Driving Action for Wellbeing to Avert Mortality (DAWAM) Project</w:t>
            </w:r>
          </w:p>
          <w:p w:rsidRPr="0065682D" w:rsidR="001C4CDB" w:rsidP="0065682D" w:rsidRDefault="001C4CDB" w14:paraId="0BA01E60" w14:textId="77777777">
            <w:pPr>
              <w:bidi/>
              <w:spacing w:after="0" w:line="240" w:lineRule="auto"/>
              <w:contextualSpacing/>
              <w:jc w:val="center"/>
              <w:rPr>
                <w:rFonts w:eastAsia="Times New Roman" w:asciiTheme="minorBidi" w:hAnsiTheme="minorBidi"/>
                <w:b/>
                <w:bCs/>
                <w:color w:val="C1E4F5" w:themeColor="accent1" w:themeTint="33"/>
                <w:sz w:val="2"/>
                <w:szCs w:val="2"/>
                <w:lang w:bidi="prs-AF"/>
              </w:rPr>
            </w:pPr>
          </w:p>
          <w:p w:rsidRPr="0065682D" w:rsidR="001C4CDB" w:rsidP="0065682D" w:rsidRDefault="001C4CDB" w14:paraId="18BA033F" w14:textId="77777777">
            <w:pPr>
              <w:bidi/>
              <w:spacing w:after="0" w:line="240" w:lineRule="auto"/>
              <w:contextualSpacing/>
              <w:jc w:val="center"/>
              <w:rPr>
                <w:rFonts w:eastAsia="Times New Roman" w:asciiTheme="minorBidi" w:hAnsiTheme="minorBidi"/>
                <w:b/>
                <w:bCs/>
                <w:color w:val="C1E4F5" w:themeColor="accent1" w:themeTint="33"/>
                <w:sz w:val="28"/>
                <w:szCs w:val="28"/>
                <w:lang w:bidi="prs-AF"/>
              </w:rPr>
            </w:pPr>
            <w:r w:rsidRPr="0065682D">
              <w:rPr>
                <w:rFonts w:eastAsia="Times New Roman" w:asciiTheme="minorBidi" w:hAnsiTheme="minorBidi"/>
                <w:b/>
                <w:bCs/>
                <w:color w:val="C1E4F5" w:themeColor="accent1" w:themeTint="33"/>
                <w:sz w:val="28"/>
                <w:szCs w:val="28"/>
                <w:rtl/>
                <w:lang w:bidi="prs-AF"/>
              </w:rPr>
              <w:t>تلاش برای رفا و کاهش مرگ و میر</w:t>
            </w:r>
          </w:p>
          <w:p w:rsidRPr="0065682D" w:rsidR="001C4CDB" w:rsidP="0065682D" w:rsidRDefault="001C4CDB" w14:paraId="331B4E78" w14:textId="77777777">
            <w:pPr>
              <w:bidi/>
              <w:spacing w:after="0" w:line="240" w:lineRule="auto"/>
              <w:contextualSpacing/>
              <w:jc w:val="center"/>
              <w:rPr>
                <w:rFonts w:eastAsia="Times New Roman" w:asciiTheme="minorBidi" w:hAnsiTheme="minorBidi"/>
                <w:b/>
                <w:bCs/>
                <w:sz w:val="28"/>
                <w:szCs w:val="28"/>
                <w:rtl/>
                <w:lang w:bidi="ps-AF"/>
              </w:rPr>
            </w:pPr>
          </w:p>
        </w:tc>
      </w:tr>
      <w:tr w:rsidRPr="00FF6DCA" w:rsidR="001C4CDB" w:rsidTr="00E65DEA" w14:paraId="2EC0F020" w14:textId="77777777">
        <w:trPr>
          <w:trHeight w:val="99"/>
          <w:jc w:val="center"/>
        </w:trPr>
        <w:tc>
          <w:tcPr>
            <w:tcW w:w="5000" w:type="pct"/>
            <w:gridSpan w:val="2"/>
            <w:tcBorders>
              <w:top w:val="single" w:color="auto" w:sz="18" w:space="0"/>
              <w:left w:val="nil"/>
              <w:bottom w:val="single" w:color="auto" w:sz="4" w:space="0"/>
              <w:right w:val="nil"/>
            </w:tcBorders>
            <w:shd w:val="clear" w:color="auto" w:fill="auto"/>
            <w:noWrap/>
            <w:vAlign w:val="bottom"/>
            <w:hideMark/>
          </w:tcPr>
          <w:p w:rsidRPr="0012324B" w:rsidR="001C4CDB" w:rsidP="00E65DEA" w:rsidRDefault="001C4CDB" w14:paraId="04904C04" w14:textId="77777777">
            <w:pPr>
              <w:spacing w:after="0" w:line="240" w:lineRule="auto"/>
              <w:jc w:val="right"/>
              <w:rPr>
                <w:rFonts w:ascii="Arial" w:hAnsi="Arial" w:eastAsia="Times New Roman" w:cs="Arial"/>
                <w:sz w:val="24"/>
                <w:szCs w:val="24"/>
              </w:rPr>
            </w:pPr>
          </w:p>
        </w:tc>
      </w:tr>
      <w:tr w:rsidRPr="00FF6DCA" w:rsidR="00AA642C" w:rsidTr="00AA642C" w14:paraId="56B3CBB7" w14:textId="77777777">
        <w:trPr>
          <w:trHeight w:val="323"/>
          <w:jc w:val="center"/>
        </w:trPr>
        <w:tc>
          <w:tcPr>
            <w:tcW w:w="5000" w:type="pct"/>
            <w:gridSpan w:val="2"/>
            <w:tcBorders>
              <w:top w:val="single" w:color="auto" w:sz="4" w:space="0"/>
              <w:left w:val="single" w:color="auto" w:sz="4" w:space="0"/>
              <w:bottom w:val="single" w:color="auto" w:sz="4" w:space="0"/>
              <w:right w:val="single" w:color="auto" w:sz="4" w:space="0"/>
            </w:tcBorders>
            <w:shd w:val="clear" w:color="auto" w:fill="808080" w:themeFill="background1" w:themeFillShade="80"/>
            <w:noWrap/>
            <w:vAlign w:val="center"/>
            <w:hideMark/>
          </w:tcPr>
          <w:p w:rsidRPr="0012324B" w:rsidR="00AA642C" w:rsidP="0012324B" w:rsidRDefault="00AA642C" w14:paraId="526871D3" w14:textId="77777777">
            <w:pPr>
              <w:spacing w:after="0" w:line="240" w:lineRule="auto"/>
              <w:jc w:val="center"/>
              <w:rPr>
                <w:rFonts w:eastAsia="Times New Roman" w:asciiTheme="minorBidi" w:hAnsiTheme="minorBidi"/>
                <w:b/>
                <w:bCs/>
                <w:color w:val="FFFFFF" w:themeColor="background1"/>
                <w:sz w:val="24"/>
                <w:szCs w:val="24"/>
              </w:rPr>
            </w:pPr>
            <w:r w:rsidRPr="0012324B">
              <w:rPr>
                <w:rFonts w:eastAsia="Times New Roman" w:asciiTheme="minorBidi" w:hAnsiTheme="minorBidi"/>
                <w:b/>
                <w:bCs/>
                <w:color w:val="FFFFFF" w:themeColor="background1"/>
                <w:sz w:val="24"/>
                <w:szCs w:val="24"/>
              </w:rPr>
              <w:t>ADMINISTRATION OF SURVEY</w:t>
            </w:r>
          </w:p>
          <w:p w:rsidRPr="0012324B" w:rsidR="00AA642C" w:rsidP="0012324B" w:rsidRDefault="00AA642C" w14:paraId="413CDB3F" w14:textId="6A3A1C9C">
            <w:pPr>
              <w:spacing w:after="0" w:line="240" w:lineRule="auto"/>
              <w:jc w:val="center"/>
              <w:rPr>
                <w:rFonts w:eastAsia="Times New Roman" w:asciiTheme="minorBidi" w:hAnsiTheme="minorBidi"/>
                <w:b/>
                <w:bCs/>
                <w:color w:val="FFFFFF" w:themeColor="background1"/>
                <w:sz w:val="24"/>
                <w:szCs w:val="24"/>
              </w:rPr>
            </w:pPr>
            <w:r w:rsidRPr="0012324B">
              <w:rPr>
                <w:rFonts w:eastAsia="Times New Roman" w:asciiTheme="minorBidi" w:hAnsiTheme="minorBidi"/>
                <w:b/>
                <w:bCs/>
                <w:color w:val="FFFFFF" w:themeColor="background1"/>
                <w:sz w:val="24"/>
                <w:szCs w:val="24"/>
                <w:rtl/>
              </w:rPr>
              <w:t>مدیریت سروی</w:t>
            </w:r>
          </w:p>
        </w:tc>
      </w:tr>
      <w:tr w:rsidRPr="00FF6DCA" w:rsidR="001C4CDB" w:rsidTr="0012324B" w14:paraId="4D593651" w14:textId="77777777">
        <w:trPr>
          <w:trHeight w:val="332"/>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2324B" w:rsidR="001C4CDB" w:rsidP="00DC6EDC" w:rsidRDefault="001C4CDB" w14:paraId="4A9AFE6D"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Name of province:</w:t>
            </w:r>
          </w:p>
        </w:tc>
        <w:tc>
          <w:tcPr>
            <w:tcW w:w="2333" w:type="pct"/>
            <w:tcBorders>
              <w:top w:val="single" w:color="auto" w:sz="4" w:space="0"/>
              <w:left w:val="nil"/>
              <w:bottom w:val="single" w:color="auto" w:sz="4" w:space="0"/>
              <w:right w:val="single" w:color="auto" w:sz="4" w:space="0"/>
            </w:tcBorders>
            <w:shd w:val="clear" w:color="000000" w:fill="FFFFFF"/>
            <w:noWrap/>
            <w:vAlign w:val="center"/>
            <w:hideMark/>
          </w:tcPr>
          <w:p w:rsidRPr="0012324B" w:rsidR="001C4CDB" w:rsidP="00DC6EDC" w:rsidRDefault="00DC6EDC" w14:paraId="371F785C" w14:textId="60FD2242">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Herat</w:t>
            </w:r>
          </w:p>
        </w:tc>
      </w:tr>
      <w:tr w:rsidRPr="00FF6DCA" w:rsidR="001C4CDB" w:rsidTr="0012324B" w14:paraId="31C40E9A" w14:textId="77777777">
        <w:trPr>
          <w:trHeight w:val="350"/>
          <w:jc w:val="center"/>
        </w:trPr>
        <w:tc>
          <w:tcPr>
            <w:tcW w:w="2667" w:type="pct"/>
            <w:tcBorders>
              <w:top w:val="nil"/>
              <w:left w:val="single" w:color="auto" w:sz="4" w:space="0"/>
              <w:bottom w:val="single" w:color="auto" w:sz="4" w:space="0"/>
              <w:right w:val="single" w:color="auto" w:sz="4" w:space="0"/>
            </w:tcBorders>
            <w:shd w:val="clear" w:color="auto" w:fill="auto"/>
            <w:noWrap/>
            <w:vAlign w:val="center"/>
            <w:hideMark/>
          </w:tcPr>
          <w:p w:rsidRPr="0012324B" w:rsidR="001C4CDB" w:rsidP="00DC6EDC" w:rsidRDefault="001C4CDB" w14:paraId="7285938B" w14:textId="6897A3AE">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 xml:space="preserve">Name of </w:t>
            </w:r>
            <w:r w:rsidR="00175390">
              <w:rPr>
                <w:rFonts w:eastAsia="Times New Roman" w:asciiTheme="minorBidi" w:hAnsiTheme="minorBidi"/>
                <w:sz w:val="20"/>
                <w:szCs w:val="20"/>
              </w:rPr>
              <w:t>district</w:t>
            </w:r>
            <w:r w:rsidRPr="0012324B">
              <w:rPr>
                <w:rFonts w:eastAsia="Times New Roman" w:asciiTheme="minorBidi" w:hAnsiTheme="minorBidi"/>
                <w:sz w:val="20"/>
                <w:szCs w:val="20"/>
              </w:rPr>
              <w:t>:</w:t>
            </w:r>
            <w:r w:rsidRPr="0012324B" w:rsidR="00E563DD">
              <w:rPr>
                <w:rFonts w:eastAsia="Times New Roman" w:asciiTheme="minorBidi" w:hAnsiTheme="minorBidi"/>
                <w:sz w:val="20"/>
                <w:szCs w:val="20"/>
              </w:rPr>
              <w:t xml:space="preserve"> </w:t>
            </w:r>
          </w:p>
        </w:tc>
        <w:tc>
          <w:tcPr>
            <w:tcW w:w="2333" w:type="pct"/>
            <w:tcBorders>
              <w:top w:val="nil"/>
              <w:left w:val="nil"/>
              <w:bottom w:val="single" w:color="auto" w:sz="4" w:space="0"/>
              <w:right w:val="single" w:color="auto" w:sz="4" w:space="0"/>
            </w:tcBorders>
            <w:shd w:val="clear" w:color="000000" w:fill="FFFFFF"/>
            <w:noWrap/>
            <w:vAlign w:val="center"/>
            <w:hideMark/>
          </w:tcPr>
          <w:p w:rsidRPr="0012324B" w:rsidR="001C4CDB" w:rsidP="00DC6EDC" w:rsidRDefault="002638B1" w14:paraId="097A3EB3" w14:textId="25904C60">
            <w:pPr>
              <w:spacing w:after="0" w:line="240" w:lineRule="auto"/>
              <w:rPr>
                <w:rFonts w:eastAsia="Times New Roman" w:asciiTheme="minorBidi" w:hAnsiTheme="minorBidi"/>
                <w:sz w:val="20"/>
                <w:szCs w:val="20"/>
              </w:rPr>
            </w:pPr>
            <w:r>
              <w:rPr>
                <w:rFonts w:eastAsia="Times New Roman" w:asciiTheme="minorBidi" w:hAnsiTheme="minorBidi"/>
                <w:sz w:val="20"/>
                <w:szCs w:val="20"/>
              </w:rPr>
              <w:t>Gulran</w:t>
            </w:r>
          </w:p>
        </w:tc>
      </w:tr>
      <w:tr w:rsidRPr="00FF6DCA" w:rsidR="001C4CDB" w:rsidTr="0012324B" w14:paraId="2F7207CC" w14:textId="77777777">
        <w:trPr>
          <w:trHeight w:val="350"/>
          <w:jc w:val="center"/>
        </w:trPr>
        <w:tc>
          <w:tcPr>
            <w:tcW w:w="2667" w:type="pct"/>
            <w:tcBorders>
              <w:top w:val="nil"/>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970FEEA"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Name of health center</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2638B1" w14:paraId="0EF0301A" w14:textId="26838DC0">
            <w:pPr>
              <w:spacing w:after="0" w:line="240" w:lineRule="auto"/>
              <w:rPr>
                <w:rFonts w:eastAsia="Times New Roman" w:asciiTheme="minorBidi" w:hAnsiTheme="minorBidi"/>
                <w:sz w:val="20"/>
                <w:szCs w:val="20"/>
              </w:rPr>
            </w:pPr>
            <w:r>
              <w:rPr>
                <w:rFonts w:eastAsia="Times New Roman" w:asciiTheme="minorBidi" w:hAnsiTheme="minorBidi"/>
                <w:sz w:val="20"/>
                <w:szCs w:val="20"/>
              </w:rPr>
              <w:t>Qarabagh D</w:t>
            </w:r>
            <w:r w:rsidR="00D32EC2">
              <w:rPr>
                <w:rFonts w:eastAsia="Times New Roman" w:asciiTheme="minorBidi" w:hAnsiTheme="minorBidi"/>
                <w:sz w:val="20"/>
                <w:szCs w:val="20"/>
              </w:rPr>
              <w:t>istrict Hospital</w:t>
            </w:r>
          </w:p>
        </w:tc>
      </w:tr>
      <w:tr w:rsidRPr="00FF6DCA" w:rsidR="001C4CDB" w:rsidTr="0012324B" w14:paraId="136B152C" w14:textId="77777777">
        <w:trPr>
          <w:trHeight w:val="350"/>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4A1F959" w14:textId="3E652DDB">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Health Center Type: please select one (H3, CHC,</w:t>
            </w:r>
            <w:r w:rsidRPr="0012324B" w:rsidR="00DC6EDC">
              <w:rPr>
                <w:rFonts w:eastAsia="Times New Roman" w:asciiTheme="minorBidi" w:hAnsiTheme="minorBidi"/>
                <w:sz w:val="20"/>
                <w:szCs w:val="20"/>
              </w:rPr>
              <w:t xml:space="preserve"> </w:t>
            </w:r>
            <w:r w:rsidRPr="0012324B">
              <w:rPr>
                <w:rFonts w:eastAsia="Times New Roman" w:asciiTheme="minorBidi" w:hAnsiTheme="minorBidi"/>
                <w:sz w:val="20"/>
                <w:szCs w:val="20"/>
              </w:rPr>
              <w:t>BHC,</w:t>
            </w:r>
            <w:r w:rsidRPr="0012324B" w:rsidR="00DC6EDC">
              <w:rPr>
                <w:rFonts w:eastAsia="Times New Roman" w:asciiTheme="minorBidi" w:hAnsiTheme="minorBidi"/>
                <w:sz w:val="20"/>
                <w:szCs w:val="20"/>
              </w:rPr>
              <w:t xml:space="preserve"> </w:t>
            </w:r>
            <w:r w:rsidR="00EA4FDD">
              <w:rPr>
                <w:rFonts w:eastAsia="Times New Roman" w:asciiTheme="minorBidi" w:hAnsiTheme="minorBidi"/>
                <w:sz w:val="20"/>
                <w:szCs w:val="20"/>
              </w:rPr>
              <w:t>DH</w:t>
            </w:r>
            <w:r w:rsidRPr="0012324B">
              <w:rPr>
                <w:rFonts w:eastAsia="Times New Roman" w:asciiTheme="minorBidi" w:hAnsiTheme="minorBidi"/>
                <w:sz w:val="20"/>
                <w:szCs w:val="20"/>
              </w:rPr>
              <w:t>)</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175390" w14:paraId="14E795D0" w14:textId="72DD2951">
            <w:pPr>
              <w:spacing w:after="0" w:line="240" w:lineRule="auto"/>
              <w:rPr>
                <w:rFonts w:eastAsia="Times New Roman" w:asciiTheme="minorBidi" w:hAnsiTheme="minorBidi"/>
                <w:sz w:val="20"/>
                <w:szCs w:val="20"/>
              </w:rPr>
            </w:pPr>
            <w:r>
              <w:rPr>
                <w:rFonts w:eastAsia="Times New Roman" w:asciiTheme="minorBidi" w:hAnsiTheme="minorBidi"/>
                <w:sz w:val="20"/>
                <w:szCs w:val="20"/>
              </w:rPr>
              <w:t>District</w:t>
            </w:r>
            <w:r w:rsidR="00435DA0">
              <w:rPr>
                <w:rFonts w:eastAsia="Times New Roman" w:asciiTheme="minorBidi" w:hAnsiTheme="minorBidi"/>
                <w:sz w:val="20"/>
                <w:szCs w:val="20"/>
              </w:rPr>
              <w:t xml:space="preserve"> Hospital (DH)</w:t>
            </w:r>
          </w:p>
        </w:tc>
      </w:tr>
      <w:tr w:rsidRPr="00FF6DCA" w:rsidR="001C4CDB" w:rsidTr="0012324B" w14:paraId="719A64F9"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0E17ECD7" w14:textId="1E79482B">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Building ownership (</w:t>
            </w:r>
            <w:r w:rsidR="00435DA0">
              <w:rPr>
                <w:rFonts w:eastAsia="Times New Roman" w:asciiTheme="minorBidi" w:hAnsiTheme="minorBidi"/>
                <w:sz w:val="20"/>
                <w:szCs w:val="20"/>
              </w:rPr>
              <w:t>P</w:t>
            </w:r>
            <w:r w:rsidRPr="0012324B">
              <w:rPr>
                <w:rFonts w:eastAsia="Times New Roman" w:asciiTheme="minorBidi" w:hAnsiTheme="minorBidi"/>
                <w:sz w:val="20"/>
                <w:szCs w:val="20"/>
              </w:rPr>
              <w:t xml:space="preserve">rivate or </w:t>
            </w:r>
            <w:r w:rsidR="00435DA0">
              <w:rPr>
                <w:rFonts w:eastAsia="Times New Roman" w:asciiTheme="minorBidi" w:hAnsiTheme="minorBidi"/>
                <w:sz w:val="20"/>
                <w:szCs w:val="20"/>
              </w:rPr>
              <w:t>G</w:t>
            </w:r>
            <w:r w:rsidRPr="0012324B">
              <w:rPr>
                <w:rFonts w:eastAsia="Times New Roman" w:asciiTheme="minorBidi" w:hAnsiTheme="minorBidi"/>
                <w:sz w:val="20"/>
                <w:szCs w:val="20"/>
              </w:rPr>
              <w:t>overnmental)</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1C4CDB" w14:paraId="46E59BE4" w14:textId="70E3B27F">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Government</w:t>
            </w:r>
            <w:r w:rsidRPr="0012324B" w:rsidR="00DC6EDC">
              <w:rPr>
                <w:rFonts w:eastAsia="Times New Roman" w:asciiTheme="minorBidi" w:hAnsiTheme="minorBidi"/>
                <w:sz w:val="20"/>
                <w:szCs w:val="20"/>
              </w:rPr>
              <w:t>al</w:t>
            </w:r>
          </w:p>
        </w:tc>
      </w:tr>
      <w:tr w:rsidRPr="00FF6DCA" w:rsidR="001C4CDB" w:rsidTr="0012324B" w14:paraId="135EB4A7"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B209AEB"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Number of clinic personnel</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435DA0" w14:paraId="3CE409F4" w14:textId="77D90A45">
            <w:pPr>
              <w:spacing w:after="0" w:line="240" w:lineRule="auto"/>
              <w:rPr>
                <w:rFonts w:eastAsia="Times New Roman" w:asciiTheme="minorBidi" w:hAnsiTheme="minorBidi"/>
                <w:sz w:val="20"/>
                <w:szCs w:val="20"/>
              </w:rPr>
            </w:pPr>
            <w:r>
              <w:rPr>
                <w:rFonts w:eastAsia="Times New Roman" w:asciiTheme="minorBidi" w:hAnsiTheme="minorBidi"/>
                <w:sz w:val="20"/>
                <w:szCs w:val="20"/>
              </w:rPr>
              <w:t>49</w:t>
            </w:r>
          </w:p>
        </w:tc>
      </w:tr>
      <w:tr w:rsidRPr="00FF6DCA" w:rsidR="001C4CDB" w:rsidTr="0012324B" w14:paraId="7A115EFD"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33452A6F"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Number of patients visited in clinic (daily basis)</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435DA0" w14:paraId="7F79ADE6" w14:textId="69DD5B22">
            <w:pPr>
              <w:spacing w:after="0" w:line="240" w:lineRule="auto"/>
              <w:rPr>
                <w:rFonts w:eastAsia="Times New Roman" w:asciiTheme="minorBidi" w:hAnsiTheme="minorBidi"/>
                <w:sz w:val="20"/>
                <w:szCs w:val="20"/>
              </w:rPr>
            </w:pPr>
            <w:r>
              <w:rPr>
                <w:rFonts w:eastAsia="Times New Roman" w:asciiTheme="minorBidi" w:hAnsiTheme="minorBidi"/>
                <w:sz w:val="20"/>
                <w:szCs w:val="20"/>
              </w:rPr>
              <w:t>750</w:t>
            </w:r>
          </w:p>
        </w:tc>
      </w:tr>
      <w:tr w:rsidRPr="00FF6DCA" w:rsidR="001C4CDB" w:rsidTr="0012324B" w14:paraId="486E2FAD"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07761BA8"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Number of hospitalized patients (the max capacity)</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435DA0" w14:paraId="590FA65D" w14:textId="58A794F8">
            <w:pPr>
              <w:spacing w:after="0" w:line="240" w:lineRule="auto"/>
              <w:rPr>
                <w:rFonts w:eastAsia="Times New Roman" w:asciiTheme="minorBidi" w:hAnsiTheme="minorBidi"/>
                <w:sz w:val="20"/>
                <w:szCs w:val="20"/>
              </w:rPr>
            </w:pPr>
            <w:r>
              <w:rPr>
                <w:rFonts w:eastAsia="Times New Roman" w:asciiTheme="minorBidi" w:hAnsiTheme="minorBidi"/>
                <w:sz w:val="20"/>
                <w:szCs w:val="20"/>
              </w:rPr>
              <w:t>25</w:t>
            </w:r>
          </w:p>
        </w:tc>
      </w:tr>
      <w:tr w:rsidRPr="00FF6DCA" w:rsidR="001C4CDB" w:rsidTr="0012324B" w14:paraId="5E5942D0"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627DD48"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Name of surveyor(s)</w:t>
            </w:r>
          </w:p>
        </w:tc>
        <w:tc>
          <w:tcPr>
            <w:tcW w:w="233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12324B" w14:paraId="02610068" w14:textId="4E77E8DB">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 xml:space="preserve">Mokhtar Rezaee, </w:t>
            </w:r>
            <w:r w:rsidR="00435DA0">
              <w:rPr>
                <w:rFonts w:eastAsia="Times New Roman" w:asciiTheme="minorBidi" w:hAnsiTheme="minorBidi"/>
                <w:sz w:val="20"/>
                <w:szCs w:val="20"/>
              </w:rPr>
              <w:t>Mustafa Mosleh Rezaee</w:t>
            </w:r>
            <w:r w:rsidRPr="0012324B">
              <w:rPr>
                <w:rFonts w:eastAsia="Times New Roman" w:asciiTheme="minorBidi" w:hAnsiTheme="minorBidi"/>
                <w:sz w:val="20"/>
                <w:szCs w:val="20"/>
              </w:rPr>
              <w:t xml:space="preserve">, </w:t>
            </w:r>
            <w:r w:rsidR="00435DA0">
              <w:rPr>
                <w:rFonts w:eastAsia="Times New Roman" w:asciiTheme="minorBidi" w:hAnsiTheme="minorBidi"/>
                <w:sz w:val="20"/>
                <w:szCs w:val="20"/>
              </w:rPr>
              <w:t>Atiqullah Kushki</w:t>
            </w:r>
            <w:r w:rsidRPr="0012324B">
              <w:rPr>
                <w:rFonts w:eastAsia="Times New Roman" w:asciiTheme="minorBidi" w:hAnsiTheme="minorBidi"/>
                <w:sz w:val="20"/>
                <w:szCs w:val="20"/>
              </w:rPr>
              <w:t>,</w:t>
            </w:r>
          </w:p>
        </w:tc>
      </w:tr>
      <w:tr w:rsidRPr="00FF6DCA" w:rsidR="001C4CDB" w:rsidTr="0012324B" w14:paraId="505CC0BF" w14:textId="77777777">
        <w:trPr>
          <w:trHeight w:val="332"/>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2324B" w:rsidR="001C4CDB" w:rsidP="00DC6EDC" w:rsidRDefault="001C4CDB" w14:paraId="216505C6" w14:textId="1EB782B6">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D</w:t>
            </w:r>
            <w:r w:rsidR="008C2EA7">
              <w:rPr>
                <w:rFonts w:eastAsia="Times New Roman" w:asciiTheme="minorBidi" w:hAnsiTheme="minorBidi"/>
                <w:sz w:val="20"/>
                <w:szCs w:val="20"/>
              </w:rPr>
              <w:t>ate</w:t>
            </w:r>
            <w:r w:rsidRPr="0012324B">
              <w:rPr>
                <w:rFonts w:eastAsia="Times New Roman" w:asciiTheme="minorBidi" w:hAnsiTheme="minorBidi"/>
                <w:sz w:val="20"/>
                <w:szCs w:val="20"/>
              </w:rPr>
              <w:t xml:space="preserve"> of survey</w:t>
            </w:r>
          </w:p>
        </w:tc>
        <w:tc>
          <w:tcPr>
            <w:tcW w:w="2333" w:type="pct"/>
            <w:tcBorders>
              <w:top w:val="nil"/>
              <w:left w:val="nil"/>
              <w:bottom w:val="single" w:color="auto" w:sz="4" w:space="0"/>
              <w:right w:val="single" w:color="auto" w:sz="4" w:space="0"/>
            </w:tcBorders>
            <w:shd w:val="clear" w:color="000000" w:fill="FFFFFF"/>
            <w:noWrap/>
            <w:vAlign w:val="center"/>
            <w:hideMark/>
          </w:tcPr>
          <w:p w:rsidRPr="0012324B" w:rsidR="001C4CDB" w:rsidP="00DC6EDC" w:rsidRDefault="00435DA0" w14:paraId="3B9B501A" w14:textId="48CD6A45">
            <w:pPr>
              <w:spacing w:after="0" w:line="240" w:lineRule="auto"/>
              <w:rPr>
                <w:rFonts w:eastAsia="Times New Roman" w:asciiTheme="minorBidi" w:hAnsiTheme="minorBidi"/>
                <w:sz w:val="20"/>
                <w:szCs w:val="20"/>
              </w:rPr>
            </w:pPr>
            <w:r>
              <w:rPr>
                <w:rFonts w:eastAsia="Times New Roman" w:asciiTheme="minorBidi" w:hAnsiTheme="minorBidi"/>
                <w:sz w:val="20"/>
                <w:szCs w:val="20"/>
              </w:rPr>
              <w:t>30</w:t>
            </w:r>
            <w:r w:rsidRPr="0012324B" w:rsidR="00753087">
              <w:rPr>
                <w:rFonts w:eastAsia="Times New Roman" w:asciiTheme="minorBidi" w:hAnsiTheme="minorBidi"/>
                <w:sz w:val="20"/>
                <w:szCs w:val="20"/>
              </w:rPr>
              <w:t>-</w:t>
            </w:r>
            <w:r w:rsidRPr="0012324B" w:rsidR="0012324B">
              <w:rPr>
                <w:rFonts w:eastAsia="Times New Roman" w:asciiTheme="minorBidi" w:hAnsiTheme="minorBidi"/>
                <w:sz w:val="20"/>
                <w:szCs w:val="20"/>
              </w:rPr>
              <w:t>JUL</w:t>
            </w:r>
            <w:r w:rsidRPr="0012324B" w:rsidR="001C4CDB">
              <w:rPr>
                <w:rFonts w:eastAsia="Times New Roman" w:asciiTheme="minorBidi" w:hAnsiTheme="minorBidi"/>
                <w:sz w:val="20"/>
                <w:szCs w:val="20"/>
              </w:rPr>
              <w:t>-2</w:t>
            </w:r>
            <w:r w:rsidRPr="0012324B" w:rsidR="0012324B">
              <w:rPr>
                <w:rFonts w:eastAsia="Times New Roman" w:asciiTheme="minorBidi" w:hAnsiTheme="minorBidi"/>
                <w:sz w:val="20"/>
                <w:szCs w:val="20"/>
              </w:rPr>
              <w:t>02</w:t>
            </w:r>
            <w:r w:rsidRPr="0012324B" w:rsidR="001C4CDB">
              <w:rPr>
                <w:rFonts w:eastAsia="Times New Roman" w:asciiTheme="minorBidi" w:hAnsiTheme="minorBidi"/>
                <w:sz w:val="20"/>
                <w:szCs w:val="20"/>
              </w:rPr>
              <w:t>4</w:t>
            </w:r>
          </w:p>
        </w:tc>
      </w:tr>
    </w:tbl>
    <w:p w:rsidRPr="00566A65" w:rsidR="001C4CDB" w:rsidP="001C4CDB" w:rsidRDefault="0012324B" w14:paraId="115B4E49" w14:textId="517C0B4E">
      <w:pPr>
        <w:pStyle w:val="Heading2"/>
        <w:spacing w:before="120" w:after="0"/>
        <w:ind w:left="720" w:hanging="360"/>
        <w:rPr>
          <w:rFonts w:asciiTheme="minorBidi" w:hAnsiTheme="minorBidi" w:cstheme="minorBidi"/>
          <w:b/>
          <w:bCs/>
        </w:rPr>
      </w:pPr>
      <w:r w:rsidRPr="00566A65">
        <w:rPr>
          <w:rFonts w:asciiTheme="minorBidi" w:hAnsiTheme="minorBidi" w:cstheme="minorBidi"/>
          <w:b/>
          <w:bCs/>
        </w:rPr>
        <w:t xml:space="preserve">WORK DESCRIPTION </w:t>
      </w:r>
      <w:r w:rsidRPr="00566A65" w:rsidR="001C4CDB">
        <w:rPr>
          <w:rFonts w:asciiTheme="minorBidi" w:hAnsiTheme="minorBidi" w:cstheme="minorBidi"/>
          <w:b/>
          <w:bCs/>
          <w:rtl/>
        </w:rPr>
        <w:t xml:space="preserve">تشریح کار        </w:t>
      </w:r>
    </w:p>
    <w:tbl>
      <w:tblPr>
        <w:tblW w:w="5000" w:type="pct"/>
        <w:jc w:val="center"/>
        <w:tblLook w:val="04A0" w:firstRow="1" w:lastRow="0" w:firstColumn="1" w:lastColumn="0" w:noHBand="0" w:noVBand="1"/>
      </w:tblPr>
      <w:tblGrid>
        <w:gridCol w:w="2091"/>
        <w:gridCol w:w="19"/>
        <w:gridCol w:w="3246"/>
        <w:gridCol w:w="5100"/>
      </w:tblGrid>
      <w:tr w:rsidRPr="00FF6DCA" w:rsidR="001C4CDB" w:rsidTr="00D77F34" w14:paraId="7AA6837A" w14:textId="77777777">
        <w:trPr>
          <w:trHeight w:val="854"/>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D77F34" w:rsidRDefault="00D77F34" w14:paraId="76D6F366" w14:textId="774961D0">
            <w:pPr>
              <w:spacing w:after="0" w:line="240" w:lineRule="auto"/>
              <w:jc w:val="center"/>
              <w:rPr>
                <w:rFonts w:ascii="Arial Narrow" w:hAnsi="Arial Narrow" w:eastAsia="Times New Roman" w:cs="Arial"/>
                <w:b/>
                <w:sz w:val="20"/>
                <w:szCs w:val="20"/>
              </w:rPr>
            </w:pPr>
            <w:r w:rsidRPr="00FF6DCA">
              <w:rPr>
                <w:rFonts w:ascii="Arial Narrow" w:hAnsi="Arial Narrow" w:eastAsia="Times New Roman" w:cs="Arial"/>
                <w:b/>
                <w:sz w:val="20"/>
                <w:szCs w:val="20"/>
              </w:rPr>
              <w:t>SCOPE OF INTERVENTION</w:t>
            </w:r>
          </w:p>
          <w:p w:rsidRPr="00FF6DCA" w:rsidR="001C4CDB" w:rsidP="00D77F34" w:rsidRDefault="001C4CDB" w14:paraId="2F4488B1" w14:textId="4D7F2A21">
            <w:pPr>
              <w:spacing w:after="0" w:line="240" w:lineRule="auto"/>
              <w:jc w:val="center"/>
              <w:rPr>
                <w:rFonts w:ascii="Arial Narrow" w:hAnsi="Arial Narrow" w:eastAsia="Times New Roman" w:cs="Arial"/>
                <w:b/>
                <w:sz w:val="20"/>
                <w:szCs w:val="20"/>
                <w:rtl/>
                <w:lang w:bidi="ps-AF"/>
              </w:rPr>
            </w:pPr>
            <w:r w:rsidRPr="00FF6DCA">
              <w:rPr>
                <w:rFonts w:hint="cs" w:ascii="Arial Narrow" w:hAnsi="Arial Narrow" w:eastAsia="Times New Roman" w:cs="Arial"/>
                <w:b/>
                <w:sz w:val="20"/>
                <w:szCs w:val="20"/>
                <w:rtl/>
                <w:lang w:bidi="ps-AF"/>
              </w:rPr>
              <w:t>عرصه حمایت</w:t>
            </w: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D77F34" w:rsidR="001C4CDB" w:rsidP="00E65DEA" w:rsidRDefault="005E28B2" w14:paraId="733CB2DB" w14:textId="4E5FDA04">
            <w:pPr>
              <w:spacing w:after="0" w:line="240" w:lineRule="auto"/>
              <w:rPr>
                <w:rFonts w:eastAsia="Times New Roman" w:asciiTheme="minorBidi" w:hAnsiTheme="minorBidi"/>
                <w:bCs/>
                <w:sz w:val="20"/>
                <w:szCs w:val="20"/>
                <w:rtl/>
                <w:lang w:bidi="prs-AF"/>
              </w:rPr>
            </w:pPr>
            <w:r>
              <w:rPr>
                <w:rFonts w:eastAsia="Times New Roman" w:asciiTheme="minorBidi" w:hAnsiTheme="minorBidi"/>
                <w:bCs/>
                <w:sz w:val="20"/>
                <w:szCs w:val="20"/>
                <w:lang w:bidi="prs-AF"/>
              </w:rPr>
              <w:t>Water and Sanitation</w:t>
            </w:r>
            <w:r w:rsidRPr="00D77F34" w:rsidR="001C4CDB">
              <w:rPr>
                <w:rFonts w:eastAsia="Times New Roman" w:asciiTheme="minorBidi" w:hAnsiTheme="minorBidi"/>
                <w:bCs/>
                <w:sz w:val="20"/>
                <w:szCs w:val="20"/>
                <w:lang w:bidi="prs-AF"/>
              </w:rPr>
              <w:t xml:space="preserve"> component</w:t>
            </w:r>
            <w:r>
              <w:rPr>
                <w:rFonts w:eastAsia="Times New Roman" w:asciiTheme="minorBidi" w:hAnsiTheme="minorBidi"/>
                <w:bCs/>
                <w:sz w:val="20"/>
                <w:szCs w:val="20"/>
                <w:lang w:bidi="prs-AF"/>
              </w:rPr>
              <w:t>s</w:t>
            </w:r>
            <w:r w:rsidRPr="00D77F34" w:rsidR="001C4CDB">
              <w:rPr>
                <w:rFonts w:eastAsia="Times New Roman" w:asciiTheme="minorBidi" w:hAnsiTheme="minorBidi"/>
                <w:bCs/>
                <w:sz w:val="20"/>
                <w:szCs w:val="20"/>
                <w:lang w:bidi="prs-AF"/>
              </w:rPr>
              <w:t xml:space="preserve"> require major maintenance</w:t>
            </w:r>
            <w:r w:rsidR="00D77F34">
              <w:rPr>
                <w:rFonts w:eastAsia="Times New Roman" w:asciiTheme="minorBidi" w:hAnsiTheme="minorBidi"/>
                <w:bCs/>
                <w:sz w:val="20"/>
                <w:szCs w:val="20"/>
                <w:lang w:bidi="prs-AF"/>
              </w:rPr>
              <w:t>.</w:t>
            </w:r>
          </w:p>
        </w:tc>
      </w:tr>
      <w:tr w:rsidRPr="00FF6DCA" w:rsidR="001C4CDB" w:rsidTr="00D77F34" w14:paraId="28DEFBA4"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D77F34" w:rsidRDefault="0012324B" w14:paraId="610ECC57" w14:textId="22801925">
            <w:pPr>
              <w:jc w:val="center"/>
              <w:rPr>
                <w:b/>
                <w:rtl/>
              </w:rPr>
            </w:pPr>
            <w:r w:rsidRPr="00FF6DCA">
              <w:rPr>
                <w:b/>
              </w:rPr>
              <w:t>PERIMETER</w:t>
            </w:r>
            <w:r>
              <w:rPr>
                <w:b/>
              </w:rPr>
              <w:t xml:space="preserve"> </w:t>
            </w:r>
            <w:r w:rsidRPr="00FF6DCA">
              <w:rPr>
                <w:b/>
              </w:rPr>
              <w:t>PROTECTION</w:t>
            </w:r>
          </w:p>
          <w:p w:rsidRPr="00FF6DCA" w:rsidR="001C4CDB" w:rsidP="00D77F34" w:rsidRDefault="001C4CDB" w14:paraId="0FC20A8A" w14:textId="77777777">
            <w:pPr>
              <w:spacing w:after="0" w:line="240" w:lineRule="auto"/>
              <w:jc w:val="center"/>
              <w:rPr>
                <w:rFonts w:ascii="Arial Narrow" w:hAnsi="Arial Narrow" w:eastAsia="Times New Roman" w:cs="Arial"/>
                <w:b/>
                <w:color w:val="FFFFFF" w:themeColor="background1"/>
                <w:sz w:val="20"/>
                <w:szCs w:val="20"/>
                <w:rtl/>
                <w:lang w:bidi="prs-AF"/>
              </w:rPr>
            </w:pP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221AF6F3" w14:textId="77777777">
            <w:pPr>
              <w:autoSpaceDE w:val="0"/>
              <w:autoSpaceDN w:val="0"/>
              <w:adjustRightInd w:val="0"/>
              <w:spacing w:after="0" w:line="240" w:lineRule="auto"/>
              <w:rPr>
                <w:sz w:val="6"/>
                <w:szCs w:val="6"/>
              </w:rPr>
            </w:pPr>
          </w:p>
          <w:p w:rsidR="00CB02FE" w:rsidP="00CB02FE" w:rsidRDefault="00CB02FE" w14:paraId="3DAAC4D2" w14:textId="5220B030">
            <w:pPr>
              <w:spacing w:after="0" w:line="240" w:lineRule="auto"/>
              <w:jc w:val="both"/>
            </w:pPr>
            <w:r>
              <w:t xml:space="preserve">        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w:t>
            </w:r>
          </w:p>
          <w:p w:rsidR="00CB02FE" w:rsidP="00CB02FE" w:rsidRDefault="00CB02FE" w14:paraId="3C1B5E20" w14:textId="32493609">
            <w:pPr>
              <w:spacing w:after="0" w:line="240" w:lineRule="auto"/>
              <w:jc w:val="both"/>
            </w:pPr>
            <w:r>
              <w:t>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rsidR="00CB02FE" w:rsidP="00CB02FE" w:rsidRDefault="00CB02FE" w14:paraId="00F6BD75" w14:textId="77777777">
            <w:pPr>
              <w:spacing w:after="0" w:line="240" w:lineRule="auto"/>
              <w:jc w:val="both"/>
            </w:pPr>
          </w:p>
          <w:p w:rsidR="001C4CDB" w:rsidP="00CB02FE" w:rsidRDefault="00CB02FE" w14:paraId="5BEB9E50" w14:textId="77777777">
            <w:pPr>
              <w:spacing w:after="0" w:line="240" w:lineRule="auto"/>
              <w:jc w:val="both"/>
            </w:pPr>
            <w:r>
              <w:t>To enhance the capacity of healthcare workers to uphold hygiene standards, ActionAid is committed to revitalizing and enhancing existing Water, Sanitation, and Hygiene (WASH) facilities in targeted healthcare facilities (HCFs).</w:t>
            </w:r>
          </w:p>
          <w:p w:rsidRPr="009D71EC" w:rsidR="00CB02FE" w:rsidP="00CB02FE" w:rsidRDefault="00CB02FE" w14:paraId="65AFEB33" w14:textId="14CEDE17">
            <w:pPr>
              <w:spacing w:after="0" w:line="240" w:lineRule="auto"/>
              <w:jc w:val="both"/>
            </w:pPr>
          </w:p>
        </w:tc>
      </w:tr>
      <w:tr w:rsidRPr="00FF6DCA" w:rsidR="001C4CDB" w:rsidTr="00E65DEA" w14:paraId="7C7FDD81" w14:textId="77777777">
        <w:trPr>
          <w:trHeight w:val="35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BD4F6C" w:rsidR="001C4CDB" w:rsidP="0065682D" w:rsidRDefault="00BD4F6C" w14:paraId="0D687C93" w14:textId="550FDA6D">
            <w:pPr>
              <w:spacing w:after="0" w:line="240" w:lineRule="auto"/>
              <w:jc w:val="center"/>
              <w:rPr>
                <w:rFonts w:eastAsia="Times New Roman" w:asciiTheme="minorBidi" w:hAnsiTheme="minorBidi"/>
                <w:b/>
                <w:bCs/>
                <w:color w:val="FFFFFF" w:themeColor="background1"/>
                <w:sz w:val="24"/>
                <w:szCs w:val="24"/>
                <w:rtl/>
              </w:rPr>
            </w:pPr>
            <w:r w:rsidRPr="00BD4F6C">
              <w:rPr>
                <w:rFonts w:eastAsia="Times New Roman" w:asciiTheme="minorBidi" w:hAnsiTheme="minorBidi"/>
                <w:b/>
                <w:bCs/>
                <w:color w:val="FFFFFF" w:themeColor="background1"/>
                <w:sz w:val="24"/>
                <w:szCs w:val="24"/>
              </w:rPr>
              <w:t xml:space="preserve">CLINIC MAP     </w:t>
            </w:r>
            <w:r w:rsidRPr="00BD4F6C" w:rsidR="001C4CDB">
              <w:rPr>
                <w:rFonts w:hint="cs" w:eastAsia="Times New Roman" w:asciiTheme="minorBidi" w:hAnsiTheme="minorBidi"/>
                <w:b/>
                <w:bCs/>
                <w:color w:val="FFFFFF" w:themeColor="background1"/>
                <w:sz w:val="24"/>
                <w:szCs w:val="24"/>
                <w:rtl/>
              </w:rPr>
              <w:t>نقشه کلینیک</w:t>
            </w:r>
          </w:p>
        </w:tc>
      </w:tr>
      <w:tr w:rsidRPr="00FF6DCA" w:rsidR="001C4CDB" w:rsidTr="00E65DEA" w14:paraId="49EBBB84" w14:textId="77777777">
        <w:trPr>
          <w:trHeight w:val="53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91531D" w:rsidRDefault="001C4CDB" w14:paraId="5061905A" w14:textId="2BEF07CE">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rPr>
              <w:t xml:space="preserve">GPS of </w:t>
            </w:r>
            <w:r w:rsidR="00412B82">
              <w:rPr>
                <w:rFonts w:ascii="Arial Narrow" w:hAnsi="Arial Narrow" w:eastAsia="Times New Roman" w:cs="Arial"/>
                <w:bCs/>
                <w:sz w:val="20"/>
                <w:szCs w:val="20"/>
              </w:rPr>
              <w:t>DH</w:t>
            </w:r>
            <w:r w:rsidRPr="00FF6DCA">
              <w:rPr>
                <w:rFonts w:ascii="Arial Narrow" w:hAnsi="Arial Narrow" w:eastAsia="Times New Roman" w:cs="Arial"/>
                <w:bCs/>
                <w:sz w:val="20"/>
                <w:szCs w:val="20"/>
              </w:rPr>
              <w:t xml:space="preserve">: Please collect the GPS related </w:t>
            </w:r>
            <w:r w:rsidR="00412B82">
              <w:rPr>
                <w:rFonts w:ascii="Arial Narrow" w:hAnsi="Arial Narrow" w:eastAsia="Times New Roman" w:cs="Arial"/>
                <w:bCs/>
                <w:sz w:val="20"/>
                <w:szCs w:val="20"/>
              </w:rPr>
              <w:t>clinic</w:t>
            </w:r>
            <w:r w:rsidRPr="00FF6DCA">
              <w:rPr>
                <w:rFonts w:ascii="Arial Narrow" w:hAnsi="Arial Narrow" w:eastAsia="Times New Roman" w:cs="Arial"/>
                <w:bCs/>
                <w:sz w:val="20"/>
                <w:szCs w:val="20"/>
              </w:rPr>
              <w:t xml:space="preserve"> building  </w:t>
            </w:r>
            <w:r w:rsidRPr="00FF6DCA">
              <w:rPr>
                <w:rFonts w:hint="cs" w:ascii="Arial Narrow" w:hAnsi="Arial Narrow" w:eastAsia="Times New Roman" w:cs="Arial"/>
                <w:bCs/>
                <w:sz w:val="20"/>
                <w:szCs w:val="20"/>
                <w:rtl/>
                <w:lang w:bidi="ps-AF"/>
              </w:rPr>
              <w:t xml:space="preserve"> جی پی اس نقاط کلیدی: لطفا جی پی کلنیک مربوطه را ب</w:t>
            </w:r>
            <w:r w:rsidRPr="00FF6DCA">
              <w:rPr>
                <w:rFonts w:hint="cs" w:ascii="Arial Narrow" w:hAnsi="Arial Narrow" w:eastAsia="Times New Roman" w:cs="Arial"/>
                <w:bCs/>
                <w:sz w:val="20"/>
                <w:szCs w:val="20"/>
                <w:rtl/>
                <w:lang w:bidi="fa-IR"/>
              </w:rPr>
              <w:t>گیرید:</w:t>
            </w:r>
          </w:p>
        </w:tc>
      </w:tr>
      <w:tr w:rsidRPr="00FF6DCA" w:rsidR="001C4CDB" w:rsidTr="008A6F84" w14:paraId="7746D2BB" w14:textId="77777777">
        <w:trPr>
          <w:trHeight w:val="305"/>
          <w:jc w:val="center"/>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rsidRPr="00871AA5" w:rsidR="001C4CDB" w:rsidP="00E65DEA" w:rsidRDefault="00871AA5" w14:paraId="7385833A" w14:textId="70D0F1C1">
            <w:pPr>
              <w:spacing w:after="0" w:line="240" w:lineRule="auto"/>
              <w:ind w:left="360"/>
              <w:rPr>
                <w:rFonts w:eastAsia="Times New Roman" w:asciiTheme="minorBidi" w:hAnsiTheme="minorBidi"/>
                <w:bCs/>
                <w:sz w:val="20"/>
                <w:szCs w:val="20"/>
                <w:rtl/>
                <w:lang w:bidi="ps-AF"/>
              </w:rPr>
            </w:pPr>
            <w:r w:rsidRPr="00871AA5">
              <w:rPr>
                <w:rFonts w:eastAsia="Times New Roman" w:asciiTheme="minorBidi" w:hAnsiTheme="minorBidi"/>
                <w:bCs/>
                <w:sz w:val="20"/>
                <w:szCs w:val="20"/>
                <w:lang w:bidi="ps-AF"/>
              </w:rPr>
              <w:t>GPS</w:t>
            </w:r>
          </w:p>
        </w:tc>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871AA5" w:rsidR="001C4CDB" w:rsidP="00E65DEA" w:rsidRDefault="001747D6" w14:paraId="640844D3" w14:textId="2493D4EE">
            <w:pPr>
              <w:spacing w:after="0" w:line="240" w:lineRule="auto"/>
              <w:ind w:left="360"/>
              <w:rPr>
                <w:rFonts w:eastAsia="Times New Roman" w:asciiTheme="minorBidi" w:hAnsiTheme="minorBidi"/>
                <w:bCs/>
                <w:sz w:val="20"/>
                <w:szCs w:val="20"/>
              </w:rPr>
            </w:pPr>
            <w:r>
              <w:rPr>
                <w:rFonts w:eastAsia="Times New Roman" w:asciiTheme="minorBidi" w:hAnsiTheme="minorBidi"/>
                <w:bCs/>
                <w:sz w:val="20"/>
                <w:szCs w:val="20"/>
              </w:rPr>
              <w:t xml:space="preserve">34.938408 </w:t>
            </w:r>
            <w:r w:rsidRPr="007606BA" w:rsidR="00871AA5">
              <w:rPr>
                <w:rFonts w:eastAsia="Times New Roman" w:asciiTheme="minorBidi" w:hAnsiTheme="minorBidi"/>
                <w:b/>
                <w:sz w:val="20"/>
                <w:szCs w:val="20"/>
              </w:rPr>
              <w:t>N</w:t>
            </w:r>
          </w:p>
        </w:tc>
        <w:tc>
          <w:tcPr>
            <w:tcW w:w="2439" w:type="pct"/>
            <w:tcBorders>
              <w:top w:val="single" w:color="auto" w:sz="4" w:space="0"/>
              <w:left w:val="single" w:color="auto" w:sz="4" w:space="0"/>
              <w:bottom w:val="single" w:color="auto" w:sz="4" w:space="0"/>
              <w:right w:val="single" w:color="auto" w:sz="4" w:space="0"/>
            </w:tcBorders>
            <w:shd w:val="clear" w:color="auto" w:fill="auto"/>
            <w:vAlign w:val="center"/>
          </w:tcPr>
          <w:p w:rsidRPr="00871AA5" w:rsidR="001C4CDB" w:rsidP="00A019EC" w:rsidRDefault="001747D6" w14:paraId="2C453D21" w14:textId="63D045E6">
            <w:pPr>
              <w:spacing w:after="0" w:line="240" w:lineRule="auto"/>
              <w:ind w:left="360"/>
              <w:rPr>
                <w:rFonts w:eastAsia="Times New Roman" w:asciiTheme="minorBidi" w:hAnsiTheme="minorBidi"/>
                <w:bCs/>
                <w:sz w:val="20"/>
                <w:szCs w:val="20"/>
              </w:rPr>
            </w:pPr>
            <w:r>
              <w:rPr>
                <w:rFonts w:eastAsia="Times New Roman" w:asciiTheme="minorBidi" w:hAnsiTheme="minorBidi"/>
                <w:bCs/>
                <w:sz w:val="20"/>
                <w:szCs w:val="20"/>
              </w:rPr>
              <w:t xml:space="preserve">61.775621 </w:t>
            </w:r>
            <w:r w:rsidRPr="007606BA" w:rsidR="00871AA5">
              <w:rPr>
                <w:rFonts w:eastAsia="Times New Roman" w:asciiTheme="minorBidi" w:hAnsiTheme="minorBidi"/>
                <w:b/>
                <w:sz w:val="20"/>
                <w:szCs w:val="20"/>
              </w:rPr>
              <w:t>E</w:t>
            </w:r>
          </w:p>
        </w:tc>
      </w:tr>
    </w:tbl>
    <w:p w:rsidR="008A6F84" w:rsidP="0065682D" w:rsidRDefault="008A6F84" w14:paraId="4F9BA0F6" w14:textId="77777777">
      <w:pPr>
        <w:spacing w:after="0" w:line="240" w:lineRule="auto"/>
        <w:jc w:val="center"/>
        <w:rPr>
          <w:rFonts w:eastAsia="Times New Roman" w:asciiTheme="minorBidi" w:hAnsiTheme="minorBidi"/>
          <w:b/>
          <w:bCs/>
          <w:color w:val="FFFFFF" w:themeColor="background1"/>
          <w:sz w:val="24"/>
          <w:szCs w:val="24"/>
        </w:rPr>
        <w:sectPr w:rsidR="008A6F84" w:rsidSect="008A6F84">
          <w:headerReference w:type="default" r:id="rId8"/>
          <w:footerReference w:type="default" r:id="rId9"/>
          <w:pgSz w:w="11906" w:h="16838" w:orient="portrait" w:code="9"/>
          <w:pgMar w:top="720" w:right="720" w:bottom="720" w:left="720" w:header="720" w:footer="720" w:gutter="0"/>
          <w:cols w:space="720"/>
          <w:docGrid w:linePitch="360"/>
        </w:sectPr>
      </w:pPr>
    </w:p>
    <w:tbl>
      <w:tblPr>
        <w:tblW w:w="5000" w:type="pct"/>
        <w:jc w:val="center"/>
        <w:tblLook w:val="04A0" w:firstRow="1" w:lastRow="0" w:firstColumn="1" w:lastColumn="0" w:noHBand="0" w:noVBand="1"/>
      </w:tblPr>
      <w:tblGrid>
        <w:gridCol w:w="11032"/>
      </w:tblGrid>
      <w:tr w:rsidRPr="00FF6DCA" w:rsidR="001C4CDB" w:rsidTr="00E65DEA" w14:paraId="2E511727" w14:textId="77777777">
        <w:trPr>
          <w:trHeight w:val="305"/>
          <w:jc w:val="center"/>
        </w:trPr>
        <w:tc>
          <w:tcPr>
            <w:tcW w:w="5000" w:type="pct"/>
            <w:tcBorders>
              <w:top w:val="single" w:color="auto" w:sz="4" w:space="0"/>
              <w:left w:val="single" w:color="auto" w:sz="4" w:space="0"/>
              <w:bottom w:val="single" w:color="auto" w:sz="4" w:space="0"/>
              <w:right w:val="single" w:color="auto" w:sz="4" w:space="0"/>
            </w:tcBorders>
            <w:shd w:val="clear" w:color="auto" w:fill="7F7F7F" w:themeFill="text1" w:themeFillTint="80"/>
            <w:vAlign w:val="center"/>
          </w:tcPr>
          <w:p w:rsidRPr="00871AA5" w:rsidR="001C4CDB" w:rsidP="0065682D" w:rsidRDefault="00871AA5" w14:paraId="730F5587" w14:textId="6B9DE353">
            <w:pPr>
              <w:spacing w:after="0" w:line="240" w:lineRule="auto"/>
              <w:jc w:val="center"/>
              <w:rPr>
                <w:rFonts w:eastAsia="Times New Roman" w:asciiTheme="minorBidi" w:hAnsiTheme="minorBidi"/>
                <w:b/>
                <w:bCs/>
                <w:color w:val="FFFFFF" w:themeColor="background1"/>
                <w:sz w:val="24"/>
                <w:szCs w:val="24"/>
              </w:rPr>
            </w:pPr>
            <w:r w:rsidRPr="00871AA5">
              <w:rPr>
                <w:rFonts w:eastAsia="Times New Roman" w:asciiTheme="minorBidi" w:hAnsiTheme="minorBidi"/>
                <w:b/>
                <w:bCs/>
                <w:color w:val="FFFFFF" w:themeColor="background1"/>
                <w:sz w:val="24"/>
                <w:szCs w:val="24"/>
              </w:rPr>
              <w:lastRenderedPageBreak/>
              <w:t xml:space="preserve">Please draw a freehand sketch of the </w:t>
            </w:r>
            <w:r w:rsidR="0030189C">
              <w:rPr>
                <w:rFonts w:eastAsia="Times New Roman" w:asciiTheme="minorBidi" w:hAnsiTheme="minorBidi"/>
                <w:b/>
                <w:bCs/>
                <w:color w:val="FFFFFF" w:themeColor="background1"/>
                <w:sz w:val="24"/>
                <w:szCs w:val="24"/>
              </w:rPr>
              <w:t>DH</w:t>
            </w:r>
            <w:r w:rsidRPr="00871AA5">
              <w:rPr>
                <w:rFonts w:eastAsia="Times New Roman" w:asciiTheme="minorBidi" w:hAnsiTheme="minorBidi"/>
                <w:b/>
                <w:bCs/>
                <w:color w:val="FFFFFF" w:themeColor="background1"/>
                <w:sz w:val="24"/>
                <w:szCs w:val="24"/>
              </w:rPr>
              <w:t xml:space="preserve"> facility</w:t>
            </w:r>
            <w:r>
              <w:rPr>
                <w:rFonts w:eastAsia="Times New Roman" w:asciiTheme="minorBidi" w:hAnsiTheme="minorBidi"/>
                <w:b/>
                <w:bCs/>
                <w:color w:val="FFFFFF" w:themeColor="background1"/>
                <w:sz w:val="24"/>
                <w:szCs w:val="24"/>
              </w:rPr>
              <w:t xml:space="preserve"> </w:t>
            </w:r>
            <w:r w:rsidRPr="00871AA5">
              <w:rPr>
                <w:rFonts w:eastAsia="Times New Roman" w:asciiTheme="minorBidi" w:hAnsiTheme="minorBidi"/>
                <w:b/>
                <w:bCs/>
                <w:color w:val="FFFFFF" w:themeColor="background1"/>
                <w:sz w:val="24"/>
                <w:szCs w:val="24"/>
              </w:rPr>
              <w:t>point out</w:t>
            </w:r>
            <w:r>
              <w:rPr>
                <w:rFonts w:eastAsia="Times New Roman" w:asciiTheme="minorBidi" w:hAnsiTheme="minorBidi"/>
                <w:b/>
                <w:bCs/>
                <w:color w:val="FFFFFF" w:themeColor="background1"/>
                <w:sz w:val="24"/>
                <w:szCs w:val="24"/>
              </w:rPr>
              <w:t xml:space="preserve">, </w:t>
            </w:r>
            <w:r w:rsidRPr="00871AA5">
              <w:rPr>
                <w:rFonts w:eastAsia="Times New Roman" w:asciiTheme="minorBidi" w:hAnsiTheme="minorBidi"/>
                <w:b/>
                <w:bCs/>
                <w:color w:val="FFFFFF" w:themeColor="background1"/>
                <w:sz w:val="24"/>
                <w:szCs w:val="24"/>
              </w:rPr>
              <w:t>main building – sanitation facilities, water source, waste disposal site)</w:t>
            </w:r>
          </w:p>
        </w:tc>
      </w:tr>
      <w:tr w:rsidRPr="00FF6DCA" w:rsidR="001C4CDB" w:rsidTr="0030189C" w14:paraId="18ADFCA6" w14:textId="77777777">
        <w:trPr>
          <w:trHeight w:val="13706"/>
          <w:jc w:val="center"/>
        </w:trPr>
        <w:tc>
          <w:tcPr>
            <w:tcW w:w="5000" w:type="pct"/>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7F1F76D" w14:textId="77777777">
            <w:pPr>
              <w:spacing w:after="0" w:line="240" w:lineRule="auto"/>
              <w:rPr>
                <w:rFonts w:ascii="Arial Narrow" w:hAnsi="Arial Narrow" w:eastAsia="Times New Roman" w:cs="Arial"/>
                <w:bCs/>
                <w:sz w:val="20"/>
                <w:szCs w:val="20"/>
              </w:rPr>
            </w:pPr>
            <w:r w:rsidRPr="00FF6DCA">
              <w:rPr>
                <w:rFonts w:ascii="Arial Narrow" w:hAnsi="Arial Narrow" w:eastAsia="Times New Roman" w:cs="Arial"/>
                <w:bCs/>
                <w:noProof/>
                <w:sz w:val="20"/>
                <w:szCs w:val="20"/>
              </w:rPr>
              <w:drawing>
                <wp:anchor distT="0" distB="0" distL="114300" distR="114300" simplePos="0" relativeHeight="251659264" behindDoc="1" locked="0" layoutInCell="1" allowOverlap="1" wp14:anchorId="6EB8B942" wp14:editId="1F71C395">
                  <wp:simplePos x="0" y="0"/>
                  <wp:positionH relativeFrom="column">
                    <wp:posOffset>-836930</wp:posOffset>
                  </wp:positionH>
                  <wp:positionV relativeFrom="paragraph">
                    <wp:posOffset>1265555</wp:posOffset>
                  </wp:positionV>
                  <wp:extent cx="8612505" cy="6087745"/>
                  <wp:effectExtent l="5080" t="0" r="3175" b="3175"/>
                  <wp:wrapTight wrapText="bothSides">
                    <wp:wrapPolygon edited="0">
                      <wp:start x="21587" y="-18"/>
                      <wp:lineTo x="40" y="-18"/>
                      <wp:lineTo x="40" y="21544"/>
                      <wp:lineTo x="21587" y="21544"/>
                      <wp:lineTo x="21587" y="-18"/>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bwMode="auto">
                          <a:xfrm rot="16200000">
                            <a:off x="0" y="0"/>
                            <a:ext cx="8612505" cy="6087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Pr="00D00EA9" w:rsidR="001C4CDB" w:rsidP="0030189C" w:rsidRDefault="00707519" w14:paraId="62E291FB" w14:textId="30244115">
      <w:pPr>
        <w:pStyle w:val="Heading2"/>
        <w:spacing w:before="120" w:after="0"/>
        <w:jc w:val="center"/>
        <w:rPr>
          <w:rFonts w:asciiTheme="minorBidi" w:hAnsiTheme="minorBidi" w:cstheme="minorBidi"/>
          <w:b/>
          <w:bCs/>
        </w:rPr>
      </w:pPr>
      <w:r w:rsidRPr="00D00EA9">
        <w:rPr>
          <w:rFonts w:asciiTheme="minorBidi" w:hAnsiTheme="minorBidi" w:cstheme="minorBidi"/>
          <w:b/>
          <w:bCs/>
        </w:rPr>
        <w:lastRenderedPageBreak/>
        <w:t>PROJECT FEASIBILITY</w:t>
      </w:r>
      <w:r w:rsidRPr="00D00EA9" w:rsidR="001C4CDB">
        <w:rPr>
          <w:rFonts w:asciiTheme="minorBidi" w:hAnsiTheme="minorBidi" w:cstheme="minorBidi"/>
          <w:b/>
          <w:bCs/>
          <w:rtl/>
        </w:rPr>
        <w:t>امکان پذیری پروژه</w:t>
      </w:r>
    </w:p>
    <w:tbl>
      <w:tblPr>
        <w:tblStyle w:val="TableGrid"/>
        <w:tblW w:w="5000" w:type="pct"/>
        <w:tblLook w:val="04A0" w:firstRow="1" w:lastRow="0" w:firstColumn="1" w:lastColumn="0" w:noHBand="0" w:noVBand="1"/>
      </w:tblPr>
      <w:tblGrid>
        <w:gridCol w:w="1593"/>
        <w:gridCol w:w="9439"/>
      </w:tblGrid>
      <w:tr w:rsidRPr="00FF6DCA" w:rsidR="001C4CDB" w:rsidTr="00711945" w14:paraId="3F325C77" w14:textId="77777777">
        <w:tc>
          <w:tcPr>
            <w:tcW w:w="722" w:type="pct"/>
          </w:tcPr>
          <w:p w:rsidR="00630521" w:rsidP="00630521" w:rsidRDefault="00630521" w14:paraId="1D6C472B" w14:textId="77777777">
            <w:pPr>
              <w:bidi/>
              <w:jc w:val="center"/>
              <w:rPr>
                <w:b/>
              </w:rPr>
            </w:pPr>
          </w:p>
          <w:p w:rsidRPr="00FF6DCA" w:rsidR="001C4CDB" w:rsidP="00630521" w:rsidRDefault="00630521" w14:paraId="290744D8" w14:textId="72F0DD72">
            <w:pPr>
              <w:bidi/>
              <w:jc w:val="center"/>
              <w:rPr>
                <w:b/>
              </w:rPr>
            </w:pPr>
            <w:r w:rsidRPr="00FF6DCA">
              <w:rPr>
                <w:b/>
              </w:rPr>
              <w:t>PARAMETERS INSPECTION AND FINDINGS</w:t>
            </w:r>
          </w:p>
          <w:p w:rsidR="00F47131" w:rsidP="00630521" w:rsidRDefault="001C4CDB" w14:paraId="2181690E"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jc w:val="center"/>
              <w:rPr>
                <w:b/>
                <w:sz w:val="28"/>
                <w:szCs w:val="28"/>
              </w:rPr>
            </w:pPr>
            <w:r w:rsidRPr="00F47131">
              <w:rPr>
                <w:rFonts w:hint="cs"/>
                <w:b/>
                <w:sz w:val="28"/>
                <w:szCs w:val="28"/>
                <w:rtl/>
              </w:rPr>
              <w:t>بررسی پارامترها</w:t>
            </w:r>
          </w:p>
          <w:p w:rsidRPr="00F47131" w:rsidR="001C4CDB" w:rsidP="00F47131" w:rsidRDefault="001C4CDB" w14:paraId="16E8D336" w14:textId="47F1C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jc w:val="center"/>
              <w:rPr>
                <w:b/>
                <w:sz w:val="28"/>
                <w:szCs w:val="28"/>
                <w:rtl/>
              </w:rPr>
            </w:pPr>
            <w:r w:rsidRPr="00F47131">
              <w:rPr>
                <w:rFonts w:hint="cs"/>
                <w:b/>
                <w:sz w:val="28"/>
                <w:szCs w:val="28"/>
                <w:rtl/>
              </w:rPr>
              <w:t>و یافته ها</w:t>
            </w:r>
          </w:p>
          <w:p w:rsidRPr="00FF6DCA" w:rsidR="001C4CDB" w:rsidP="00E65DEA" w:rsidRDefault="001C4CDB" w14:paraId="7CFB6FB1" w14:textId="77777777">
            <w:pPr>
              <w:bidi/>
              <w:rPr>
                <w:b/>
              </w:rPr>
            </w:pPr>
          </w:p>
        </w:tc>
        <w:tc>
          <w:tcPr>
            <w:tcW w:w="4278" w:type="pct"/>
          </w:tcPr>
          <w:p w:rsidRPr="0000063C" w:rsidR="009D4C9C" w:rsidP="00630521" w:rsidRDefault="0000063C" w14:paraId="584725F1" w14:textId="5DF2EDB3">
            <w:pPr>
              <w:pStyle w:val="NormalWeb"/>
              <w:spacing w:before="240" w:beforeAutospacing="0"/>
              <w:contextualSpacing/>
              <w:rPr>
                <w:rFonts w:asciiTheme="minorBidi" w:hAnsiTheme="minorBidi" w:cstheme="minorBidi"/>
              </w:rPr>
            </w:pPr>
            <w:r w:rsidRPr="0000063C">
              <w:rPr>
                <w:rStyle w:val="Strong"/>
                <w:rFonts w:asciiTheme="minorBidi" w:hAnsiTheme="minorBidi" w:eastAsiaTheme="majorEastAsia" w:cstheme="minorBidi"/>
              </w:rPr>
              <w:t>BACKGROUND INFORMATION:</w:t>
            </w:r>
          </w:p>
          <w:p w:rsidRPr="00B73298" w:rsidR="009D4C9C" w:rsidP="00B73298" w:rsidRDefault="0000063C" w14:paraId="3C87641F" w14:textId="3BBC21BD">
            <w:pPr>
              <w:pStyle w:val="Heading3"/>
              <w:spacing w:before="40" w:after="0"/>
              <w:ind w:left="204"/>
              <w:jc w:val="both"/>
              <w:rPr>
                <w:rFonts w:ascii="Segoe UI" w:hAnsi="Segoe UI" w:cs="Segoe UI" w:eastAsiaTheme="minorHAnsi"/>
                <w:color w:val="auto"/>
                <w:sz w:val="21"/>
                <w:szCs w:val="21"/>
                <w:shd w:val="clear" w:color="auto" w:fill="FFFFFF"/>
                <w:rtl/>
              </w:rPr>
            </w:pPr>
            <w:r w:rsidRPr="00B73298">
              <w:rPr>
                <w:rFonts w:ascii="Segoe UI" w:hAnsi="Segoe UI" w:cs="Segoe UI" w:eastAsiaTheme="minorHAnsi"/>
                <w:color w:val="auto"/>
                <w:sz w:val="21"/>
                <w:szCs w:val="21"/>
                <w:shd w:val="clear" w:color="auto" w:fill="FFFFFF"/>
              </w:rPr>
              <w:t xml:space="preserve">         </w:t>
            </w:r>
            <w:r w:rsidRPr="00B73298" w:rsidR="009D4C9C">
              <w:rPr>
                <w:rFonts w:ascii="Segoe UI" w:hAnsi="Segoe UI" w:cs="Segoe UI" w:eastAsiaTheme="minorHAnsi"/>
                <w:color w:val="auto"/>
                <w:sz w:val="21"/>
                <w:szCs w:val="21"/>
                <w:shd w:val="clear" w:color="auto" w:fill="FFFFFF"/>
              </w:rPr>
              <w:t xml:space="preserve">The </w:t>
            </w:r>
            <w:r w:rsidR="00175390">
              <w:rPr>
                <w:rFonts w:ascii="Segoe UI" w:hAnsi="Segoe UI" w:cs="Segoe UI" w:eastAsiaTheme="minorHAnsi"/>
                <w:color w:val="auto"/>
                <w:sz w:val="21"/>
                <w:szCs w:val="21"/>
                <w:shd w:val="clear" w:color="auto" w:fill="FFFFFF"/>
              </w:rPr>
              <w:t>district</w:t>
            </w:r>
            <w:r w:rsidR="00EA4FDD">
              <w:rPr>
                <w:rFonts w:ascii="Segoe UI" w:hAnsi="Segoe UI" w:cs="Segoe UI" w:eastAsiaTheme="minorHAnsi"/>
                <w:color w:val="auto"/>
                <w:sz w:val="21"/>
                <w:szCs w:val="21"/>
                <w:shd w:val="clear" w:color="auto" w:fill="FFFFFF"/>
              </w:rPr>
              <w:t xml:space="preserve"> hospital</w:t>
            </w:r>
            <w:r w:rsidRPr="00B73298" w:rsidR="009D4C9C">
              <w:rPr>
                <w:rFonts w:ascii="Segoe UI" w:hAnsi="Segoe UI" w:cs="Segoe UI" w:eastAsiaTheme="minorHAnsi"/>
                <w:color w:val="auto"/>
                <w:sz w:val="21"/>
                <w:szCs w:val="21"/>
                <w:shd w:val="clear" w:color="auto" w:fill="FFFFFF"/>
              </w:rPr>
              <w:t xml:space="preserve"> of </w:t>
            </w:r>
            <w:r w:rsidR="00EA4FDD">
              <w:rPr>
                <w:rFonts w:ascii="Segoe UI" w:hAnsi="Segoe UI" w:cs="Segoe UI" w:eastAsiaTheme="minorHAnsi"/>
                <w:color w:val="auto"/>
                <w:sz w:val="21"/>
                <w:szCs w:val="21"/>
                <w:shd w:val="clear" w:color="auto" w:fill="FFFFFF"/>
              </w:rPr>
              <w:t>Qarabagh</w:t>
            </w:r>
            <w:r w:rsidRPr="00B73298" w:rsidR="009D4C9C">
              <w:rPr>
                <w:rFonts w:ascii="Segoe UI" w:hAnsi="Segoe UI" w:cs="Segoe UI" w:eastAsiaTheme="minorHAnsi"/>
                <w:color w:val="auto"/>
                <w:sz w:val="21"/>
                <w:szCs w:val="21"/>
                <w:shd w:val="clear" w:color="auto" w:fill="FFFFFF"/>
              </w:rPr>
              <w:t xml:space="preserve"> was constructed </w:t>
            </w:r>
            <w:r w:rsidR="00EA4FDD">
              <w:rPr>
                <w:rFonts w:ascii="Segoe UI" w:hAnsi="Segoe UI" w:cs="Segoe UI" w:eastAsiaTheme="minorHAnsi"/>
                <w:color w:val="auto"/>
                <w:sz w:val="21"/>
                <w:szCs w:val="21"/>
                <w:shd w:val="clear" w:color="auto" w:fill="FFFFFF"/>
              </w:rPr>
              <w:t>51</w:t>
            </w:r>
            <w:r w:rsidRPr="00B73298" w:rsidR="009D4C9C">
              <w:rPr>
                <w:rFonts w:ascii="Segoe UI" w:hAnsi="Segoe UI" w:cs="Segoe UI" w:eastAsiaTheme="minorHAnsi"/>
                <w:color w:val="auto"/>
                <w:sz w:val="21"/>
                <w:szCs w:val="21"/>
                <w:shd w:val="clear" w:color="auto" w:fill="FFFFFF"/>
              </w:rPr>
              <w:t xml:space="preserve"> years ago by the </w:t>
            </w:r>
            <w:r w:rsidR="00EA4FDD">
              <w:rPr>
                <w:rFonts w:ascii="Segoe UI" w:hAnsi="Segoe UI" w:cs="Segoe UI" w:eastAsiaTheme="minorHAnsi"/>
                <w:color w:val="auto"/>
                <w:sz w:val="21"/>
                <w:szCs w:val="21"/>
                <w:shd w:val="clear" w:color="auto" w:fill="FFFFFF"/>
              </w:rPr>
              <w:t>government</w:t>
            </w:r>
            <w:r w:rsidRPr="00B73298" w:rsidR="009D4C9C">
              <w:rPr>
                <w:rFonts w:ascii="Segoe UI" w:hAnsi="Segoe UI" w:cs="Segoe UI" w:eastAsiaTheme="minorHAnsi"/>
                <w:color w:val="auto"/>
                <w:sz w:val="21"/>
                <w:szCs w:val="21"/>
                <w:shd w:val="clear" w:color="auto" w:fill="FFFFFF"/>
              </w:rPr>
              <w:t xml:space="preserve"> and partially </w:t>
            </w:r>
            <w:r w:rsidRPr="00B73298" w:rsidR="00290705">
              <w:rPr>
                <w:rFonts w:ascii="Segoe UI" w:hAnsi="Segoe UI" w:cs="Segoe UI" w:eastAsiaTheme="minorHAnsi"/>
                <w:color w:val="auto"/>
                <w:sz w:val="21"/>
                <w:szCs w:val="21"/>
                <w:shd w:val="clear" w:color="auto" w:fill="FFFFFF"/>
              </w:rPr>
              <w:t>improved</w:t>
            </w:r>
            <w:r w:rsidRPr="00B73298" w:rsidR="009D4C9C">
              <w:rPr>
                <w:rFonts w:ascii="Segoe UI" w:hAnsi="Segoe UI" w:cs="Segoe UI" w:eastAsiaTheme="minorHAnsi"/>
                <w:color w:val="auto"/>
                <w:sz w:val="21"/>
                <w:szCs w:val="21"/>
                <w:shd w:val="clear" w:color="auto" w:fill="FFFFFF"/>
              </w:rPr>
              <w:t xml:space="preserve"> by UNICEF organization. </w:t>
            </w:r>
            <w:r w:rsidRPr="00B73298" w:rsidR="00290705">
              <w:rPr>
                <w:rFonts w:ascii="Segoe UI" w:hAnsi="Segoe UI" w:cs="Segoe UI" w:eastAsiaTheme="minorHAnsi"/>
                <w:color w:val="auto"/>
                <w:sz w:val="21"/>
                <w:szCs w:val="21"/>
                <w:shd w:val="clear" w:color="auto" w:fill="FFFFFF"/>
              </w:rPr>
              <w:t xml:space="preserve">This </w:t>
            </w:r>
            <w:r w:rsidR="00EA4FDD">
              <w:rPr>
                <w:rFonts w:ascii="Segoe UI" w:hAnsi="Segoe UI" w:cs="Segoe UI" w:eastAsiaTheme="minorHAnsi"/>
                <w:color w:val="auto"/>
                <w:sz w:val="21"/>
                <w:szCs w:val="21"/>
                <w:shd w:val="clear" w:color="auto" w:fill="FFFFFF"/>
              </w:rPr>
              <w:t>DH</w:t>
            </w:r>
            <w:r w:rsidRPr="00B73298" w:rsidR="00290705">
              <w:rPr>
                <w:rFonts w:ascii="Segoe UI" w:hAnsi="Segoe UI" w:cs="Segoe UI" w:eastAsiaTheme="minorHAnsi"/>
                <w:color w:val="auto"/>
                <w:sz w:val="21"/>
                <w:szCs w:val="21"/>
                <w:shd w:val="clear" w:color="auto" w:fill="FFFFFF"/>
              </w:rPr>
              <w:t xml:space="preserve"> has a total of </w:t>
            </w:r>
            <w:r w:rsidR="00EA4FDD">
              <w:rPr>
                <w:rFonts w:ascii="Segoe UI" w:hAnsi="Segoe UI" w:cs="Segoe UI" w:eastAsiaTheme="minorHAnsi"/>
                <w:color w:val="auto"/>
                <w:sz w:val="21"/>
                <w:szCs w:val="21"/>
                <w:shd w:val="clear" w:color="auto" w:fill="FFFFFF"/>
              </w:rPr>
              <w:t>49</w:t>
            </w:r>
            <w:r w:rsidRPr="00B73298" w:rsidR="00290705">
              <w:rPr>
                <w:rFonts w:ascii="Segoe UI" w:hAnsi="Segoe UI" w:cs="Segoe UI" w:eastAsiaTheme="minorHAnsi"/>
                <w:color w:val="auto"/>
                <w:sz w:val="21"/>
                <w:szCs w:val="21"/>
                <w:shd w:val="clear" w:color="auto" w:fill="FFFFFF"/>
              </w:rPr>
              <w:t xml:space="preserve"> employees</w:t>
            </w:r>
            <w:r w:rsidR="00B73298">
              <w:rPr>
                <w:rFonts w:ascii="Segoe UI" w:hAnsi="Segoe UI" w:cs="Segoe UI" w:eastAsiaTheme="minorHAnsi"/>
                <w:color w:val="auto"/>
                <w:sz w:val="21"/>
                <w:szCs w:val="21"/>
                <w:shd w:val="clear" w:color="auto" w:fill="FFFFFF"/>
              </w:rPr>
              <w:t>,</w:t>
            </w:r>
            <w:r w:rsidRPr="00B73298" w:rsidR="00290705">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28</w:t>
            </w:r>
            <w:r w:rsidRPr="00B73298" w:rsidR="009D4C9C">
              <w:rPr>
                <w:rFonts w:ascii="Segoe UI" w:hAnsi="Segoe UI" w:cs="Segoe UI" w:eastAsiaTheme="minorHAnsi"/>
                <w:color w:val="auto"/>
                <w:sz w:val="21"/>
                <w:szCs w:val="21"/>
                <w:shd w:val="clear" w:color="auto" w:fill="FFFFFF"/>
              </w:rPr>
              <w:t xml:space="preserve"> male</w:t>
            </w:r>
            <w:r w:rsidR="00B73298">
              <w:rPr>
                <w:rFonts w:ascii="Segoe UI" w:hAnsi="Segoe UI" w:cs="Segoe UI" w:eastAsiaTheme="minorHAnsi"/>
                <w:color w:val="auto"/>
                <w:sz w:val="21"/>
                <w:szCs w:val="21"/>
                <w:shd w:val="clear" w:color="auto" w:fill="FFFFFF"/>
              </w:rPr>
              <w:t>s</w:t>
            </w:r>
            <w:r w:rsidRPr="00B73298" w:rsidR="009D4C9C">
              <w:rPr>
                <w:rFonts w:ascii="Segoe UI" w:hAnsi="Segoe UI" w:cs="Segoe UI" w:eastAsiaTheme="minorHAnsi"/>
                <w:color w:val="auto"/>
                <w:sz w:val="21"/>
                <w:szCs w:val="21"/>
                <w:shd w:val="clear" w:color="auto" w:fill="FFFFFF"/>
              </w:rPr>
              <w:t xml:space="preserve"> and </w:t>
            </w:r>
            <w:r w:rsidR="00EA4FDD">
              <w:rPr>
                <w:rFonts w:ascii="Segoe UI" w:hAnsi="Segoe UI" w:cs="Segoe UI" w:eastAsiaTheme="minorHAnsi"/>
                <w:color w:val="auto"/>
                <w:sz w:val="21"/>
                <w:szCs w:val="21"/>
                <w:shd w:val="clear" w:color="auto" w:fill="FFFFFF"/>
              </w:rPr>
              <w:t>21</w:t>
            </w:r>
            <w:r w:rsidRPr="00B73298" w:rsidR="009D4C9C">
              <w:rPr>
                <w:rFonts w:ascii="Segoe UI" w:hAnsi="Segoe UI" w:cs="Segoe UI" w:eastAsiaTheme="minorHAnsi"/>
                <w:color w:val="auto"/>
                <w:sz w:val="21"/>
                <w:szCs w:val="21"/>
                <w:shd w:val="clear" w:color="auto" w:fill="FFFFFF"/>
              </w:rPr>
              <w:t xml:space="preserve"> female</w:t>
            </w:r>
            <w:r w:rsidR="00B73298">
              <w:rPr>
                <w:rFonts w:ascii="Segoe UI" w:hAnsi="Segoe UI" w:cs="Segoe UI" w:eastAsiaTheme="minorHAnsi"/>
                <w:color w:val="auto"/>
                <w:sz w:val="21"/>
                <w:szCs w:val="21"/>
                <w:shd w:val="clear" w:color="auto" w:fill="FFFFFF"/>
              </w:rPr>
              <w:t>s</w:t>
            </w:r>
            <w:r w:rsidRPr="00B73298" w:rsidR="00290705">
              <w:rPr>
                <w:rFonts w:ascii="Segoe UI" w:hAnsi="Segoe UI" w:cs="Segoe UI" w:eastAsiaTheme="minorHAnsi"/>
                <w:color w:val="auto"/>
                <w:sz w:val="21"/>
                <w:szCs w:val="21"/>
                <w:shd w:val="clear" w:color="auto" w:fill="FFFFFF"/>
              </w:rPr>
              <w:t xml:space="preserve">. The male staff consists of a </w:t>
            </w:r>
            <w:r w:rsidRPr="00B73298" w:rsidR="00B73298">
              <w:rPr>
                <w:rFonts w:ascii="Segoe UI" w:hAnsi="Segoe UI" w:cs="Segoe UI" w:eastAsiaTheme="minorHAnsi"/>
                <w:color w:val="auto"/>
                <w:sz w:val="21"/>
                <w:szCs w:val="21"/>
                <w:shd w:val="clear" w:color="auto" w:fill="FFFFFF"/>
              </w:rPr>
              <w:t>medical</w:t>
            </w:r>
            <w:r w:rsidRPr="00B73298" w:rsidR="00290705">
              <w:rPr>
                <w:rFonts w:ascii="Segoe UI" w:hAnsi="Segoe UI" w:cs="Segoe UI" w:eastAsiaTheme="minorHAnsi"/>
                <w:color w:val="auto"/>
                <w:sz w:val="21"/>
                <w:szCs w:val="21"/>
                <w:shd w:val="clear" w:color="auto" w:fill="FFFFFF"/>
              </w:rPr>
              <w:t xml:space="preserve"> doctor,</w:t>
            </w:r>
            <w:r w:rsidR="00EA4FDD">
              <w:rPr>
                <w:rFonts w:ascii="Segoe UI" w:hAnsi="Segoe UI" w:cs="Segoe UI" w:eastAsiaTheme="minorHAnsi"/>
                <w:color w:val="auto"/>
                <w:sz w:val="21"/>
                <w:szCs w:val="21"/>
                <w:shd w:val="clear" w:color="auto" w:fill="FFFFFF"/>
              </w:rPr>
              <w:t xml:space="preserve"> nurses, cleaners and cook</w:t>
            </w:r>
            <w:r w:rsidRPr="00B73298" w:rsidR="00290705">
              <w:rPr>
                <w:rFonts w:ascii="Segoe UI" w:hAnsi="Segoe UI" w:cs="Segoe UI" w:eastAsiaTheme="minorHAnsi"/>
                <w:color w:val="auto"/>
                <w:sz w:val="21"/>
                <w:szCs w:val="21"/>
                <w:shd w:val="clear" w:color="auto" w:fill="FFFFFF"/>
              </w:rPr>
              <w:t>.</w:t>
            </w:r>
          </w:p>
          <w:p w:rsidRPr="00B73298" w:rsidR="009D4C9C" w:rsidP="00B73298" w:rsidRDefault="009D4C9C" w14:paraId="3118BD5F" w14:textId="5D41F802">
            <w:pPr>
              <w:pStyle w:val="Heading3"/>
              <w:spacing w:before="40" w:after="0"/>
              <w:ind w:left="204"/>
              <w:jc w:val="both"/>
              <w:rPr>
                <w:rFonts w:ascii="Segoe UI" w:hAnsi="Segoe UI" w:cs="Segoe UI" w:eastAsiaTheme="minorHAnsi"/>
                <w:color w:val="auto"/>
                <w:sz w:val="21"/>
                <w:szCs w:val="21"/>
                <w:shd w:val="clear" w:color="auto" w:fill="FFFFFF"/>
              </w:rPr>
            </w:pPr>
            <w:r w:rsidRPr="00B73298">
              <w:rPr>
                <w:rFonts w:ascii="Segoe UI" w:hAnsi="Segoe UI" w:cs="Segoe UI" w:eastAsiaTheme="minorHAnsi"/>
                <w:color w:val="auto"/>
                <w:sz w:val="21"/>
                <w:szCs w:val="21"/>
                <w:shd w:val="clear" w:color="auto" w:fill="FFFFFF"/>
              </w:rPr>
              <w:t xml:space="preserve">The </w:t>
            </w:r>
            <w:r w:rsidR="00175390">
              <w:rPr>
                <w:rFonts w:ascii="Segoe UI" w:hAnsi="Segoe UI" w:cs="Segoe UI" w:eastAsiaTheme="minorHAnsi"/>
                <w:color w:val="auto"/>
                <w:sz w:val="21"/>
                <w:szCs w:val="21"/>
                <w:shd w:val="clear" w:color="auto" w:fill="FFFFFF"/>
              </w:rPr>
              <w:t>district</w:t>
            </w:r>
            <w:r w:rsidR="005F2DF5">
              <w:rPr>
                <w:rFonts w:ascii="Segoe UI" w:hAnsi="Segoe UI" w:cs="Segoe UI" w:eastAsiaTheme="minorHAnsi"/>
                <w:color w:val="auto"/>
                <w:sz w:val="21"/>
                <w:szCs w:val="21"/>
                <w:shd w:val="clear" w:color="auto" w:fill="FFFFFF"/>
              </w:rPr>
              <w:t xml:space="preserve"> hospital</w:t>
            </w:r>
            <w:r w:rsidRPr="00B73298">
              <w:rPr>
                <w:rFonts w:ascii="Segoe UI" w:hAnsi="Segoe UI" w:cs="Segoe UI" w:eastAsiaTheme="minorHAnsi"/>
                <w:color w:val="auto"/>
                <w:sz w:val="21"/>
                <w:szCs w:val="21"/>
                <w:shd w:val="clear" w:color="auto" w:fill="FFFFFF"/>
              </w:rPr>
              <w:t xml:space="preserve"> consists of </w:t>
            </w:r>
            <w:r w:rsidR="005F2DF5">
              <w:rPr>
                <w:rFonts w:ascii="Segoe UI" w:hAnsi="Segoe UI" w:cs="Segoe UI" w:eastAsiaTheme="minorHAnsi"/>
                <w:color w:val="auto"/>
                <w:sz w:val="21"/>
                <w:szCs w:val="21"/>
                <w:shd w:val="clear" w:color="auto" w:fill="FFFFFF"/>
              </w:rPr>
              <w:t>several</w:t>
            </w:r>
            <w:r w:rsidRPr="00B73298" w:rsidR="00480BE1">
              <w:rPr>
                <w:rFonts w:ascii="Segoe UI" w:hAnsi="Segoe UI" w:cs="Segoe UI" w:eastAsiaTheme="minorHAnsi"/>
                <w:color w:val="auto"/>
                <w:sz w:val="21"/>
                <w:szCs w:val="21"/>
                <w:shd w:val="clear" w:color="auto" w:fill="FFFFFF"/>
              </w:rPr>
              <w:t xml:space="preserve"> </w:t>
            </w:r>
            <w:r w:rsidRPr="00B73298">
              <w:rPr>
                <w:rFonts w:ascii="Segoe UI" w:hAnsi="Segoe UI" w:cs="Segoe UI" w:eastAsiaTheme="minorHAnsi"/>
                <w:color w:val="auto"/>
                <w:sz w:val="21"/>
                <w:szCs w:val="21"/>
                <w:shd w:val="clear" w:color="auto" w:fill="FFFFFF"/>
              </w:rPr>
              <w:t>building</w:t>
            </w:r>
            <w:r w:rsidR="005F2DF5">
              <w:rPr>
                <w:rFonts w:ascii="Segoe UI" w:hAnsi="Segoe UI" w:cs="Segoe UI" w:eastAsiaTheme="minorHAnsi"/>
                <w:color w:val="auto"/>
                <w:sz w:val="21"/>
                <w:szCs w:val="21"/>
                <w:shd w:val="clear" w:color="auto" w:fill="FFFFFF"/>
              </w:rPr>
              <w:t>s</w:t>
            </w:r>
            <w:r w:rsidRPr="00B73298" w:rsidR="00480BE1">
              <w:rPr>
                <w:rFonts w:ascii="Segoe UI" w:hAnsi="Segoe UI" w:cs="Segoe UI" w:eastAsiaTheme="minorHAnsi"/>
                <w:color w:val="auto"/>
                <w:sz w:val="21"/>
                <w:szCs w:val="21"/>
                <w:shd w:val="clear" w:color="auto" w:fill="FFFFFF"/>
              </w:rPr>
              <w:t xml:space="preserve"> </w:t>
            </w:r>
            <w:r w:rsidR="005F2DF5">
              <w:rPr>
                <w:rFonts w:ascii="Segoe UI" w:hAnsi="Segoe UI" w:cs="Segoe UI" w:eastAsiaTheme="minorHAnsi"/>
                <w:color w:val="auto"/>
                <w:sz w:val="21"/>
                <w:szCs w:val="21"/>
                <w:shd w:val="clear" w:color="auto" w:fill="FFFFFF"/>
              </w:rPr>
              <w:t>build</w:t>
            </w:r>
            <w:r w:rsidRPr="00B73298" w:rsidR="00480BE1">
              <w:rPr>
                <w:rFonts w:ascii="Segoe UI" w:hAnsi="Segoe UI" w:cs="Segoe UI" w:eastAsiaTheme="minorHAnsi"/>
                <w:color w:val="auto"/>
                <w:sz w:val="21"/>
                <w:szCs w:val="21"/>
                <w:shd w:val="clear" w:color="auto" w:fill="FFFFFF"/>
              </w:rPr>
              <w:t xml:space="preserve"> by the </w:t>
            </w:r>
            <w:r w:rsidR="005F2DF5">
              <w:rPr>
                <w:rFonts w:ascii="Segoe UI" w:hAnsi="Segoe UI" w:cs="Segoe UI" w:eastAsiaTheme="minorHAnsi"/>
                <w:color w:val="auto"/>
                <w:sz w:val="21"/>
                <w:szCs w:val="21"/>
                <w:shd w:val="clear" w:color="auto" w:fill="FFFFFF"/>
              </w:rPr>
              <w:t xml:space="preserve">government and NGOs. In addition to the buildings, </w:t>
            </w:r>
            <w:r w:rsidR="00656B0A">
              <w:rPr>
                <w:rFonts w:ascii="Segoe UI" w:hAnsi="Segoe UI" w:cs="Segoe UI" w:eastAsiaTheme="minorHAnsi"/>
                <w:color w:val="auto"/>
                <w:sz w:val="21"/>
                <w:szCs w:val="21"/>
                <w:shd w:val="clear" w:color="auto" w:fill="FFFFFF"/>
              </w:rPr>
              <w:t>it</w:t>
            </w:r>
            <w:r w:rsidR="005F2DF5">
              <w:rPr>
                <w:rFonts w:ascii="Segoe UI" w:hAnsi="Segoe UI" w:cs="Segoe UI" w:eastAsiaTheme="minorHAnsi"/>
                <w:color w:val="auto"/>
                <w:sz w:val="21"/>
                <w:szCs w:val="21"/>
                <w:shd w:val="clear" w:color="auto" w:fill="FFFFFF"/>
              </w:rPr>
              <w:t xml:space="preserve"> </w:t>
            </w:r>
            <w:r w:rsidR="00656B0A">
              <w:rPr>
                <w:rFonts w:ascii="Segoe UI" w:hAnsi="Segoe UI" w:cs="Segoe UI" w:eastAsiaTheme="minorHAnsi"/>
                <w:color w:val="auto"/>
                <w:sz w:val="21"/>
                <w:szCs w:val="21"/>
                <w:shd w:val="clear" w:color="auto" w:fill="FFFFFF"/>
              </w:rPr>
              <w:t xml:space="preserve">has </w:t>
            </w:r>
            <w:r w:rsidR="005F2DF5">
              <w:rPr>
                <w:rFonts w:ascii="Segoe UI" w:hAnsi="Segoe UI" w:cs="Segoe UI" w:eastAsiaTheme="minorHAnsi"/>
                <w:color w:val="auto"/>
                <w:sz w:val="21"/>
                <w:szCs w:val="21"/>
                <w:shd w:val="clear" w:color="auto" w:fill="FFFFFF"/>
              </w:rPr>
              <w:t>5</w:t>
            </w:r>
            <w:r w:rsidRPr="00B73298" w:rsidR="00480BE1">
              <w:rPr>
                <w:rFonts w:ascii="Segoe UI" w:hAnsi="Segoe UI" w:cs="Segoe UI" w:eastAsiaTheme="minorHAnsi"/>
                <w:color w:val="auto"/>
                <w:sz w:val="21"/>
                <w:szCs w:val="21"/>
                <w:shd w:val="clear" w:color="auto" w:fill="FFFFFF"/>
              </w:rPr>
              <w:t xml:space="preserve"> </w:t>
            </w:r>
            <w:r w:rsidR="00656B0A">
              <w:rPr>
                <w:rFonts w:ascii="Segoe UI" w:hAnsi="Segoe UI" w:cs="Segoe UI" w:eastAsiaTheme="minorHAnsi"/>
                <w:color w:val="auto"/>
                <w:sz w:val="21"/>
                <w:szCs w:val="21"/>
                <w:shd w:val="clear" w:color="auto" w:fill="FFFFFF"/>
              </w:rPr>
              <w:t xml:space="preserve">portable </w:t>
            </w:r>
            <w:r w:rsidRPr="00B73298" w:rsidR="00480BE1">
              <w:rPr>
                <w:rFonts w:ascii="Segoe UI" w:hAnsi="Segoe UI" w:cs="Segoe UI" w:eastAsiaTheme="minorHAnsi"/>
                <w:color w:val="auto"/>
                <w:sz w:val="21"/>
                <w:szCs w:val="21"/>
                <w:shd w:val="clear" w:color="auto" w:fill="FFFFFF"/>
              </w:rPr>
              <w:t>Connex</w:t>
            </w:r>
            <w:r w:rsidR="00656B0A">
              <w:rPr>
                <w:rFonts w:ascii="Segoe UI" w:hAnsi="Segoe UI" w:cs="Segoe UI" w:eastAsiaTheme="minorHAnsi"/>
                <w:color w:val="auto"/>
                <w:sz w:val="21"/>
                <w:szCs w:val="21"/>
                <w:shd w:val="clear" w:color="auto" w:fill="FFFFFF"/>
              </w:rPr>
              <w:t>us</w:t>
            </w:r>
            <w:r w:rsidRPr="00B73298" w:rsidR="00480BE1">
              <w:rPr>
                <w:rFonts w:ascii="Segoe UI" w:hAnsi="Segoe UI" w:cs="Segoe UI" w:eastAsiaTheme="minorHAnsi"/>
                <w:color w:val="auto"/>
                <w:sz w:val="21"/>
                <w:szCs w:val="21"/>
                <w:shd w:val="clear" w:color="auto" w:fill="FFFFFF"/>
              </w:rPr>
              <w:t xml:space="preserve"> donated by the UNCIEF NGO. </w:t>
            </w:r>
            <w:r w:rsidRPr="00B73298">
              <w:rPr>
                <w:rFonts w:ascii="Segoe UI" w:hAnsi="Segoe UI" w:cs="Segoe UI" w:eastAsiaTheme="minorHAnsi"/>
                <w:color w:val="auto"/>
                <w:sz w:val="21"/>
                <w:szCs w:val="21"/>
                <w:shd w:val="clear" w:color="auto" w:fill="FFFFFF"/>
              </w:rPr>
              <w:t xml:space="preserve">This </w:t>
            </w:r>
            <w:r w:rsidR="00175390">
              <w:rPr>
                <w:rFonts w:ascii="Segoe UI" w:hAnsi="Segoe UI" w:cs="Segoe UI" w:eastAsiaTheme="minorHAnsi"/>
                <w:color w:val="auto"/>
                <w:sz w:val="21"/>
                <w:szCs w:val="21"/>
                <w:shd w:val="clear" w:color="auto" w:fill="FFFFFF"/>
              </w:rPr>
              <w:t>district</w:t>
            </w:r>
            <w:r w:rsidR="00EA4FDD">
              <w:rPr>
                <w:rFonts w:ascii="Segoe UI" w:hAnsi="Segoe UI" w:cs="Segoe UI" w:eastAsiaTheme="minorHAnsi"/>
                <w:color w:val="auto"/>
                <w:sz w:val="21"/>
                <w:szCs w:val="21"/>
                <w:shd w:val="clear" w:color="auto" w:fill="FFFFFF"/>
              </w:rPr>
              <w:t xml:space="preserve"> hospital</w:t>
            </w:r>
            <w:r w:rsidRPr="00B73298">
              <w:rPr>
                <w:rFonts w:ascii="Segoe UI" w:hAnsi="Segoe UI" w:cs="Segoe UI" w:eastAsiaTheme="minorHAnsi"/>
                <w:color w:val="auto"/>
                <w:sz w:val="21"/>
                <w:szCs w:val="21"/>
                <w:shd w:val="clear" w:color="auto" w:fill="FFFFFF"/>
              </w:rPr>
              <w:t xml:space="preserve"> is located</w:t>
            </w:r>
            <w:r w:rsidR="00656B0A">
              <w:rPr>
                <w:rFonts w:ascii="Segoe UI" w:hAnsi="Segoe UI" w:cs="Segoe UI" w:eastAsiaTheme="minorHAnsi"/>
                <w:color w:val="auto"/>
                <w:sz w:val="21"/>
                <w:szCs w:val="21"/>
                <w:shd w:val="clear" w:color="auto" w:fill="FFFFFF"/>
              </w:rPr>
              <w:t xml:space="preserve"> at the center of the</w:t>
            </w:r>
            <w:r w:rsidRPr="00B73298" w:rsidR="00480BE1">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Gulran</w:t>
            </w:r>
            <w:r w:rsidRPr="00B73298" w:rsidR="00480BE1">
              <w:rPr>
                <w:rFonts w:ascii="Segoe UI" w:hAnsi="Segoe UI" w:cs="Segoe UI" w:eastAsiaTheme="minorHAnsi"/>
                <w:color w:val="auto"/>
                <w:sz w:val="21"/>
                <w:szCs w:val="21"/>
                <w:shd w:val="clear" w:color="auto" w:fill="FFFFFF"/>
              </w:rPr>
              <w:t xml:space="preserve"> </w:t>
            </w:r>
            <w:r w:rsidR="00175390">
              <w:rPr>
                <w:rFonts w:ascii="Segoe UI" w:hAnsi="Segoe UI" w:cs="Segoe UI" w:eastAsiaTheme="minorHAnsi"/>
                <w:color w:val="auto"/>
                <w:sz w:val="21"/>
                <w:szCs w:val="21"/>
                <w:shd w:val="clear" w:color="auto" w:fill="FFFFFF"/>
              </w:rPr>
              <w:t>district</w:t>
            </w:r>
            <w:r w:rsidRPr="00B73298">
              <w:rPr>
                <w:rFonts w:ascii="Segoe UI" w:hAnsi="Segoe UI" w:cs="Segoe UI" w:eastAsiaTheme="minorHAnsi"/>
                <w:color w:val="auto"/>
                <w:sz w:val="21"/>
                <w:szCs w:val="21"/>
                <w:shd w:val="clear" w:color="auto" w:fill="FFFFFF"/>
              </w:rPr>
              <w:t xml:space="preserve"> </w:t>
            </w:r>
            <w:r w:rsidR="00656B0A">
              <w:rPr>
                <w:rFonts w:ascii="Segoe UI" w:hAnsi="Segoe UI" w:cs="Segoe UI" w:eastAsiaTheme="minorHAnsi"/>
                <w:color w:val="auto"/>
                <w:sz w:val="21"/>
                <w:szCs w:val="21"/>
                <w:shd w:val="clear" w:color="auto" w:fill="FFFFFF"/>
              </w:rPr>
              <w:t>which</w:t>
            </w:r>
            <w:r w:rsidRPr="00B73298">
              <w:rPr>
                <w:rFonts w:ascii="Segoe UI" w:hAnsi="Segoe UI" w:cs="Segoe UI" w:eastAsiaTheme="minorHAnsi"/>
                <w:color w:val="auto"/>
                <w:sz w:val="21"/>
                <w:szCs w:val="21"/>
                <w:shd w:val="clear" w:color="auto" w:fill="FFFFFF"/>
              </w:rPr>
              <w:t xml:space="preserve"> serves the entire population living in </w:t>
            </w:r>
            <w:r w:rsidR="00A20F85">
              <w:rPr>
                <w:rFonts w:ascii="Segoe UI" w:hAnsi="Segoe UI" w:cs="Segoe UI" w:eastAsiaTheme="minorHAnsi"/>
                <w:color w:val="auto"/>
                <w:sz w:val="21"/>
                <w:szCs w:val="21"/>
                <w:shd w:val="clear" w:color="auto" w:fill="FFFFFF"/>
              </w:rPr>
              <w:t>G</w:t>
            </w:r>
            <w:r w:rsidR="00656B0A">
              <w:rPr>
                <w:rFonts w:ascii="Segoe UI" w:hAnsi="Segoe UI" w:cs="Segoe UI" w:eastAsiaTheme="minorHAnsi"/>
                <w:color w:val="auto"/>
                <w:sz w:val="21"/>
                <w:szCs w:val="21"/>
                <w:shd w:val="clear" w:color="auto" w:fill="FFFFFF"/>
              </w:rPr>
              <w:t>ulran center</w:t>
            </w:r>
            <w:r w:rsidRPr="00B73298" w:rsidR="00480BE1">
              <w:rPr>
                <w:rFonts w:ascii="Segoe UI" w:hAnsi="Segoe UI" w:cs="Segoe UI" w:eastAsiaTheme="minorHAnsi"/>
                <w:color w:val="auto"/>
                <w:sz w:val="21"/>
                <w:szCs w:val="21"/>
                <w:shd w:val="clear" w:color="auto" w:fill="FFFFFF"/>
              </w:rPr>
              <w:t xml:space="preserve"> and neighboring villages</w:t>
            </w:r>
            <w:r w:rsidRPr="00B73298">
              <w:rPr>
                <w:rFonts w:ascii="Segoe UI" w:hAnsi="Segoe UI" w:cs="Segoe UI" w:eastAsiaTheme="minorHAnsi"/>
                <w:color w:val="auto"/>
                <w:sz w:val="21"/>
                <w:szCs w:val="21"/>
                <w:shd w:val="clear" w:color="auto" w:fill="FFFFFF"/>
              </w:rPr>
              <w:t>.</w:t>
            </w:r>
            <w:r w:rsidRPr="00B73298" w:rsidR="0053138E">
              <w:rPr>
                <w:rFonts w:ascii="Segoe UI" w:hAnsi="Segoe UI" w:cs="Segoe UI" w:eastAsiaTheme="minorHAnsi"/>
                <w:color w:val="auto"/>
                <w:sz w:val="21"/>
                <w:szCs w:val="21"/>
                <w:shd w:val="clear" w:color="auto" w:fill="FFFFFF"/>
              </w:rPr>
              <w:t xml:space="preserve"> This </w:t>
            </w:r>
            <w:r w:rsidR="00EA4FDD">
              <w:rPr>
                <w:rFonts w:ascii="Segoe UI" w:hAnsi="Segoe UI" w:cs="Segoe UI" w:eastAsiaTheme="minorHAnsi"/>
                <w:color w:val="auto"/>
                <w:sz w:val="21"/>
                <w:szCs w:val="21"/>
                <w:shd w:val="clear" w:color="auto" w:fill="FFFFFF"/>
              </w:rPr>
              <w:t>DH</w:t>
            </w:r>
            <w:r w:rsidRPr="00B73298" w:rsidR="0053138E">
              <w:rPr>
                <w:rFonts w:ascii="Segoe UI" w:hAnsi="Segoe UI" w:cs="Segoe UI" w:eastAsiaTheme="minorHAnsi"/>
                <w:color w:val="auto"/>
                <w:sz w:val="21"/>
                <w:szCs w:val="21"/>
                <w:shd w:val="clear" w:color="auto" w:fill="FFFFFF"/>
              </w:rPr>
              <w:t xml:space="preserve"> can cover daily treatment of </w:t>
            </w:r>
            <w:r w:rsidR="00656B0A">
              <w:rPr>
                <w:rFonts w:ascii="Segoe UI" w:hAnsi="Segoe UI" w:cs="Segoe UI" w:eastAsiaTheme="minorHAnsi"/>
                <w:color w:val="auto"/>
                <w:sz w:val="21"/>
                <w:szCs w:val="21"/>
                <w:shd w:val="clear" w:color="auto" w:fill="FFFFFF"/>
              </w:rPr>
              <w:t>at least 750</w:t>
            </w:r>
            <w:r w:rsidRPr="00B73298" w:rsidR="0053138E">
              <w:rPr>
                <w:rFonts w:ascii="Segoe UI" w:hAnsi="Segoe UI" w:cs="Segoe UI" w:eastAsiaTheme="minorHAnsi"/>
                <w:color w:val="auto"/>
                <w:sz w:val="21"/>
                <w:szCs w:val="21"/>
                <w:shd w:val="clear" w:color="auto" w:fill="FFFFFF"/>
              </w:rPr>
              <w:t xml:space="preserve"> </w:t>
            </w:r>
            <w:r w:rsidR="00656B0A">
              <w:rPr>
                <w:rFonts w:ascii="Segoe UI" w:hAnsi="Segoe UI" w:cs="Segoe UI" w:eastAsiaTheme="minorHAnsi"/>
                <w:color w:val="auto"/>
                <w:sz w:val="21"/>
                <w:szCs w:val="21"/>
                <w:shd w:val="clear" w:color="auto" w:fill="FFFFFF"/>
              </w:rPr>
              <w:t>patient</w:t>
            </w:r>
            <w:r w:rsidRPr="00B73298" w:rsidR="0053138E">
              <w:rPr>
                <w:rFonts w:ascii="Segoe UI" w:hAnsi="Segoe UI" w:cs="Segoe UI" w:eastAsiaTheme="minorHAnsi"/>
                <w:color w:val="auto"/>
                <w:sz w:val="21"/>
                <w:szCs w:val="21"/>
                <w:shd w:val="clear" w:color="auto" w:fill="FFFFFF"/>
              </w:rPr>
              <w:t xml:space="preserve">, </w:t>
            </w:r>
            <w:r w:rsidR="001C53E4">
              <w:rPr>
                <w:rFonts w:ascii="Segoe UI" w:hAnsi="Segoe UI" w:cs="Segoe UI" w:eastAsiaTheme="minorHAnsi"/>
                <w:color w:val="auto"/>
                <w:sz w:val="21"/>
                <w:szCs w:val="21"/>
                <w:shd w:val="clear" w:color="auto" w:fill="FFFFFF"/>
              </w:rPr>
              <w:t>250</w:t>
            </w:r>
            <w:r w:rsidRPr="00B73298" w:rsidR="0053138E">
              <w:rPr>
                <w:rFonts w:ascii="Segoe UI" w:hAnsi="Segoe UI" w:cs="Segoe UI" w:eastAsiaTheme="minorHAnsi"/>
                <w:color w:val="auto"/>
                <w:sz w:val="21"/>
                <w:szCs w:val="21"/>
                <w:shd w:val="clear" w:color="auto" w:fill="FFFFFF"/>
              </w:rPr>
              <w:t xml:space="preserve"> male and </w:t>
            </w:r>
            <w:r w:rsidR="001C53E4">
              <w:rPr>
                <w:rFonts w:ascii="Segoe UI" w:hAnsi="Segoe UI" w:cs="Segoe UI" w:eastAsiaTheme="minorHAnsi"/>
                <w:color w:val="auto"/>
                <w:sz w:val="21"/>
                <w:szCs w:val="21"/>
                <w:shd w:val="clear" w:color="auto" w:fill="FFFFFF"/>
              </w:rPr>
              <w:t>500</w:t>
            </w:r>
            <w:r w:rsidRPr="00B73298" w:rsidR="0053138E">
              <w:rPr>
                <w:rFonts w:ascii="Segoe UI" w:hAnsi="Segoe UI" w:cs="Segoe UI" w:eastAsiaTheme="minorHAnsi"/>
                <w:color w:val="auto"/>
                <w:sz w:val="21"/>
                <w:szCs w:val="21"/>
                <w:shd w:val="clear" w:color="auto" w:fill="FFFFFF"/>
              </w:rPr>
              <w:t xml:space="preserve"> female</w:t>
            </w:r>
            <w:r w:rsidR="001C53E4">
              <w:rPr>
                <w:rFonts w:ascii="Segoe UI" w:hAnsi="Segoe UI" w:cs="Segoe UI" w:eastAsiaTheme="minorHAnsi"/>
                <w:color w:val="auto"/>
                <w:sz w:val="21"/>
                <w:szCs w:val="21"/>
                <w:shd w:val="clear" w:color="auto" w:fill="FFFFFF"/>
              </w:rPr>
              <w:t xml:space="preserve"> patients and</w:t>
            </w:r>
            <w:r w:rsidRPr="00B73298" w:rsidR="0053138E">
              <w:rPr>
                <w:rFonts w:ascii="Segoe UI" w:hAnsi="Segoe UI" w:cs="Segoe UI" w:eastAsiaTheme="minorHAnsi"/>
                <w:color w:val="auto"/>
                <w:sz w:val="21"/>
                <w:szCs w:val="21"/>
                <w:shd w:val="clear" w:color="auto" w:fill="FFFFFF"/>
              </w:rPr>
              <w:t xml:space="preserve"> outpatients on a daily basis</w:t>
            </w:r>
            <w:r w:rsidRPr="00B73298" w:rsidR="00C5666A">
              <w:rPr>
                <w:rFonts w:ascii="Segoe UI" w:hAnsi="Segoe UI" w:cs="Segoe UI" w:eastAsiaTheme="minorHAnsi"/>
                <w:color w:val="auto"/>
                <w:sz w:val="21"/>
                <w:szCs w:val="21"/>
                <w:shd w:val="clear" w:color="auto" w:fill="FFFFFF"/>
              </w:rPr>
              <w:t>.</w:t>
            </w:r>
          </w:p>
          <w:p w:rsidR="003F313D" w:rsidP="00B73298" w:rsidRDefault="009D4C9C" w14:paraId="15E79777" w14:textId="58AA6440">
            <w:pPr>
              <w:pStyle w:val="Heading3"/>
              <w:spacing w:before="40" w:after="0"/>
              <w:ind w:left="204"/>
              <w:jc w:val="both"/>
              <w:rPr>
                <w:rFonts w:ascii="Segoe UI" w:hAnsi="Segoe UI" w:cs="Segoe UI" w:eastAsiaTheme="minorHAnsi"/>
                <w:color w:val="auto"/>
                <w:sz w:val="21"/>
                <w:szCs w:val="21"/>
                <w:shd w:val="clear" w:color="auto" w:fill="FFFFFF"/>
              </w:rPr>
            </w:pPr>
            <w:r w:rsidRPr="00B73298">
              <w:rPr>
                <w:rFonts w:ascii="Segoe UI" w:hAnsi="Segoe UI" w:cs="Segoe UI" w:eastAsiaTheme="minorHAnsi"/>
                <w:color w:val="auto"/>
                <w:sz w:val="21"/>
                <w:szCs w:val="21"/>
                <w:shd w:val="clear" w:color="auto" w:fill="FFFFFF"/>
              </w:rPr>
              <w:t xml:space="preserve">The main challenge facing this </w:t>
            </w:r>
            <w:r w:rsidR="00175390">
              <w:rPr>
                <w:rFonts w:ascii="Segoe UI" w:hAnsi="Segoe UI" w:cs="Segoe UI" w:eastAsiaTheme="minorHAnsi"/>
                <w:color w:val="auto"/>
                <w:sz w:val="21"/>
                <w:szCs w:val="21"/>
                <w:shd w:val="clear" w:color="auto" w:fill="FFFFFF"/>
              </w:rPr>
              <w:t>district</w:t>
            </w:r>
            <w:r w:rsidR="00EA4FDD">
              <w:rPr>
                <w:rFonts w:ascii="Segoe UI" w:hAnsi="Segoe UI" w:cs="Segoe UI" w:eastAsiaTheme="minorHAnsi"/>
                <w:color w:val="auto"/>
                <w:sz w:val="21"/>
                <w:szCs w:val="21"/>
                <w:shd w:val="clear" w:color="auto" w:fill="FFFFFF"/>
              </w:rPr>
              <w:t xml:space="preserve"> hospital</w:t>
            </w:r>
            <w:r w:rsidRPr="00B73298">
              <w:rPr>
                <w:rFonts w:ascii="Segoe UI" w:hAnsi="Segoe UI" w:cs="Segoe UI" w:eastAsiaTheme="minorHAnsi"/>
                <w:color w:val="auto"/>
                <w:sz w:val="21"/>
                <w:szCs w:val="21"/>
                <w:shd w:val="clear" w:color="auto" w:fill="FFFFFF"/>
              </w:rPr>
              <w:t xml:space="preserve"> is the </w:t>
            </w:r>
            <w:r w:rsidR="003F313D">
              <w:rPr>
                <w:rFonts w:ascii="Segoe UI" w:hAnsi="Segoe UI" w:cs="Segoe UI" w:eastAsiaTheme="minorHAnsi"/>
                <w:color w:val="auto"/>
                <w:sz w:val="21"/>
                <w:szCs w:val="21"/>
                <w:shd w:val="clear" w:color="auto" w:fill="FFFFFF"/>
              </w:rPr>
              <w:t xml:space="preserve">insufficiency </w:t>
            </w:r>
            <w:r w:rsidRPr="00B73298">
              <w:rPr>
                <w:rFonts w:ascii="Segoe UI" w:hAnsi="Segoe UI" w:cs="Segoe UI" w:eastAsiaTheme="minorHAnsi"/>
                <w:color w:val="auto"/>
                <w:sz w:val="21"/>
                <w:szCs w:val="21"/>
                <w:shd w:val="clear" w:color="auto" w:fill="FFFFFF"/>
              </w:rPr>
              <w:t xml:space="preserve">of clean water and </w:t>
            </w:r>
            <w:r w:rsidR="003F313D">
              <w:rPr>
                <w:rFonts w:ascii="Segoe UI" w:hAnsi="Segoe UI" w:cs="Segoe UI" w:eastAsiaTheme="minorHAnsi"/>
                <w:color w:val="auto"/>
                <w:sz w:val="21"/>
                <w:szCs w:val="21"/>
                <w:shd w:val="clear" w:color="auto" w:fill="FFFFFF"/>
              </w:rPr>
              <w:t>proper</w:t>
            </w:r>
            <w:r w:rsidRPr="00B73298">
              <w:rPr>
                <w:rFonts w:ascii="Segoe UI" w:hAnsi="Segoe UI" w:cs="Segoe UI" w:eastAsiaTheme="minorHAnsi"/>
                <w:color w:val="auto"/>
                <w:sz w:val="21"/>
                <w:szCs w:val="21"/>
                <w:shd w:val="clear" w:color="auto" w:fill="FFFFFF"/>
              </w:rPr>
              <w:t xml:space="preserve"> sanitation services, which leads to the spread of diseases.</w:t>
            </w:r>
          </w:p>
          <w:p w:rsidRPr="00B73298" w:rsidR="009D4C9C" w:rsidP="00B73298" w:rsidRDefault="009D4C9C" w14:paraId="1D25C3A0" w14:textId="1E459C34">
            <w:pPr>
              <w:pStyle w:val="Heading3"/>
              <w:spacing w:before="40" w:after="0"/>
              <w:ind w:left="204"/>
              <w:jc w:val="both"/>
              <w:rPr>
                <w:rFonts w:ascii="Segoe UI" w:hAnsi="Segoe UI" w:cs="Segoe UI" w:eastAsiaTheme="minorHAnsi"/>
                <w:color w:val="auto"/>
                <w:sz w:val="21"/>
                <w:szCs w:val="21"/>
                <w:shd w:val="clear" w:color="auto" w:fill="FFFFFF"/>
              </w:rPr>
            </w:pPr>
            <w:r w:rsidRPr="00B73298">
              <w:rPr>
                <w:rFonts w:ascii="Segoe UI" w:hAnsi="Segoe UI" w:cs="Segoe UI" w:eastAsiaTheme="minorHAnsi"/>
                <w:color w:val="auto"/>
                <w:sz w:val="21"/>
                <w:szCs w:val="21"/>
                <w:shd w:val="clear" w:color="auto" w:fill="FFFFFF"/>
              </w:rPr>
              <w:t xml:space="preserve">Currently, the </w:t>
            </w:r>
            <w:r w:rsidRPr="00B73298" w:rsidR="00343B48">
              <w:rPr>
                <w:rFonts w:ascii="Segoe UI" w:hAnsi="Segoe UI" w:cs="Segoe UI" w:eastAsiaTheme="minorHAnsi"/>
                <w:color w:val="auto"/>
                <w:sz w:val="21"/>
                <w:szCs w:val="21"/>
                <w:shd w:val="clear" w:color="auto" w:fill="FFFFFF"/>
              </w:rPr>
              <w:t>required water is provided from a bore</w:t>
            </w:r>
            <w:r w:rsidR="00A20F85">
              <w:rPr>
                <w:rFonts w:ascii="Segoe UI" w:hAnsi="Segoe UI" w:cs="Segoe UI" w:eastAsiaTheme="minorHAnsi"/>
                <w:color w:val="auto"/>
                <w:sz w:val="21"/>
                <w:szCs w:val="21"/>
                <w:shd w:val="clear" w:color="auto" w:fill="FFFFFF"/>
              </w:rPr>
              <w:t xml:space="preserve"> </w:t>
            </w:r>
            <w:r w:rsidRPr="00B73298" w:rsidR="00343B48">
              <w:rPr>
                <w:rFonts w:ascii="Segoe UI" w:hAnsi="Segoe UI" w:cs="Segoe UI" w:eastAsiaTheme="minorHAnsi"/>
                <w:color w:val="auto"/>
                <w:sz w:val="21"/>
                <w:szCs w:val="21"/>
                <w:shd w:val="clear" w:color="auto" w:fill="FFFFFF"/>
              </w:rPr>
              <w:t xml:space="preserve">well </w:t>
            </w:r>
            <w:r w:rsidR="00A539DF">
              <w:rPr>
                <w:rFonts w:ascii="Segoe UI" w:hAnsi="Segoe UI" w:cs="Segoe UI" w:eastAsiaTheme="minorHAnsi"/>
                <w:color w:val="auto"/>
                <w:sz w:val="21"/>
                <w:szCs w:val="21"/>
                <w:shd w:val="clear" w:color="auto" w:fill="FFFFFF"/>
              </w:rPr>
              <w:t>inside</w:t>
            </w:r>
            <w:r w:rsidRPr="00B73298">
              <w:rPr>
                <w:rFonts w:ascii="Segoe UI" w:hAnsi="Segoe UI" w:cs="Segoe UI" w:eastAsiaTheme="minorHAnsi"/>
                <w:color w:val="auto"/>
                <w:sz w:val="21"/>
                <w:szCs w:val="21"/>
                <w:shd w:val="clear" w:color="auto" w:fill="FFFFFF"/>
              </w:rPr>
              <w:t xml:space="preserve"> the </w:t>
            </w:r>
            <w:r w:rsidR="00A539DF">
              <w:rPr>
                <w:rFonts w:ascii="Segoe UI" w:hAnsi="Segoe UI" w:cs="Segoe UI" w:eastAsiaTheme="minorHAnsi"/>
                <w:color w:val="auto"/>
                <w:sz w:val="21"/>
                <w:szCs w:val="21"/>
                <w:shd w:val="clear" w:color="auto" w:fill="FFFFFF"/>
              </w:rPr>
              <w:t>DH</w:t>
            </w:r>
            <w:r w:rsidRPr="00B73298">
              <w:rPr>
                <w:rFonts w:ascii="Segoe UI" w:hAnsi="Segoe UI" w:cs="Segoe UI" w:eastAsiaTheme="minorHAnsi"/>
                <w:color w:val="auto"/>
                <w:sz w:val="21"/>
                <w:szCs w:val="21"/>
                <w:shd w:val="clear" w:color="auto" w:fill="FFFFFF"/>
              </w:rPr>
              <w:t xml:space="preserve"> building </w:t>
            </w:r>
            <w:r w:rsidR="00A539DF">
              <w:rPr>
                <w:rFonts w:ascii="Segoe UI" w:hAnsi="Segoe UI" w:cs="Segoe UI" w:eastAsiaTheme="minorHAnsi"/>
                <w:color w:val="auto"/>
                <w:sz w:val="21"/>
                <w:szCs w:val="21"/>
                <w:shd w:val="clear" w:color="auto" w:fill="FFFFFF"/>
              </w:rPr>
              <w:t>which</w:t>
            </w:r>
            <w:r w:rsidRPr="00B73298">
              <w:rPr>
                <w:rFonts w:ascii="Segoe UI" w:hAnsi="Segoe UI" w:cs="Segoe UI" w:eastAsiaTheme="minorHAnsi"/>
                <w:color w:val="auto"/>
                <w:sz w:val="21"/>
                <w:szCs w:val="21"/>
                <w:shd w:val="clear" w:color="auto" w:fill="FFFFFF"/>
              </w:rPr>
              <w:t xml:space="preserve"> </w:t>
            </w:r>
            <w:r w:rsidR="001640C1">
              <w:rPr>
                <w:rFonts w:ascii="Segoe UI" w:hAnsi="Segoe UI" w:cs="Segoe UI" w:eastAsiaTheme="minorHAnsi"/>
                <w:color w:val="auto"/>
                <w:sz w:val="21"/>
                <w:szCs w:val="21"/>
                <w:shd w:val="clear" w:color="auto" w:fill="FFFFFF"/>
              </w:rPr>
              <w:t xml:space="preserve">is partially </w:t>
            </w:r>
            <w:r w:rsidRPr="00B73298">
              <w:rPr>
                <w:rFonts w:ascii="Segoe UI" w:hAnsi="Segoe UI" w:cs="Segoe UI" w:eastAsiaTheme="minorHAnsi"/>
                <w:color w:val="auto"/>
                <w:sz w:val="21"/>
                <w:szCs w:val="21"/>
                <w:shd w:val="clear" w:color="auto" w:fill="FFFFFF"/>
              </w:rPr>
              <w:t xml:space="preserve">connected to the </w:t>
            </w:r>
            <w:r w:rsidR="001640C1">
              <w:rPr>
                <w:rFonts w:ascii="Segoe UI" w:hAnsi="Segoe UI" w:cs="Segoe UI" w:eastAsiaTheme="minorHAnsi"/>
                <w:color w:val="auto"/>
                <w:sz w:val="21"/>
                <w:szCs w:val="21"/>
                <w:shd w:val="clear" w:color="auto" w:fill="FFFFFF"/>
              </w:rPr>
              <w:t>network</w:t>
            </w:r>
            <w:r w:rsidRPr="00B73298">
              <w:rPr>
                <w:rFonts w:ascii="Segoe UI" w:hAnsi="Segoe UI" w:cs="Segoe UI" w:eastAsiaTheme="minorHAnsi"/>
                <w:color w:val="auto"/>
                <w:sz w:val="21"/>
                <w:szCs w:val="21"/>
                <w:shd w:val="clear" w:color="auto" w:fill="FFFFFF"/>
              </w:rPr>
              <w:t xml:space="preserve"> system.</w:t>
            </w:r>
          </w:p>
          <w:p w:rsidRPr="00B73298" w:rsidR="009D4C9C" w:rsidP="00B73298" w:rsidRDefault="009D4C9C" w14:paraId="57E34D95" w14:textId="46A993FE">
            <w:pPr>
              <w:pStyle w:val="Heading3"/>
              <w:spacing w:before="40" w:after="0"/>
              <w:ind w:left="204"/>
              <w:jc w:val="both"/>
              <w:rPr>
                <w:rFonts w:ascii="Segoe UI" w:hAnsi="Segoe UI" w:cs="Segoe UI" w:eastAsiaTheme="minorHAnsi"/>
                <w:color w:val="auto"/>
                <w:sz w:val="21"/>
                <w:szCs w:val="21"/>
                <w:shd w:val="clear" w:color="auto" w:fill="FFFFFF"/>
                <w:rtl/>
              </w:rPr>
            </w:pPr>
            <w:r w:rsidRPr="00B73298">
              <w:rPr>
                <w:rFonts w:ascii="Segoe UI" w:hAnsi="Segoe UI" w:cs="Segoe UI" w:eastAsiaTheme="minorHAnsi"/>
                <w:color w:val="auto"/>
                <w:sz w:val="21"/>
                <w:szCs w:val="21"/>
                <w:shd w:val="clear" w:color="auto" w:fill="FFFFFF"/>
              </w:rPr>
              <w:t>Therefore, the ActionAid office technical team conducted a technical survey. During the observation</w:t>
            </w:r>
            <w:r w:rsidRPr="00B73298" w:rsidR="005A2207">
              <w:rPr>
                <w:rFonts w:ascii="Segoe UI" w:hAnsi="Segoe UI" w:cs="Segoe UI" w:eastAsiaTheme="minorHAnsi"/>
                <w:color w:val="auto"/>
                <w:sz w:val="21"/>
                <w:szCs w:val="21"/>
                <w:shd w:val="clear" w:color="auto" w:fill="FFFFFF"/>
              </w:rPr>
              <w:t>s</w:t>
            </w:r>
            <w:r w:rsidRPr="00B73298">
              <w:rPr>
                <w:rFonts w:ascii="Segoe UI" w:hAnsi="Segoe UI" w:cs="Segoe UI" w:eastAsiaTheme="minorHAnsi"/>
                <w:color w:val="auto"/>
                <w:sz w:val="21"/>
                <w:szCs w:val="21"/>
                <w:shd w:val="clear" w:color="auto" w:fill="FFFFFF"/>
              </w:rPr>
              <w:t xml:space="preserve"> and technical survey, </w:t>
            </w:r>
            <w:r w:rsidRPr="00B73298" w:rsidR="00D10925">
              <w:rPr>
                <w:rFonts w:ascii="Segoe UI" w:hAnsi="Segoe UI" w:cs="Segoe UI" w:eastAsiaTheme="minorHAnsi"/>
                <w:color w:val="auto"/>
                <w:sz w:val="21"/>
                <w:szCs w:val="21"/>
                <w:shd w:val="clear" w:color="auto" w:fill="FFFFFF"/>
              </w:rPr>
              <w:t>the</w:t>
            </w:r>
            <w:r w:rsidRPr="00B73298" w:rsidR="005A2207">
              <w:rPr>
                <w:rFonts w:ascii="Segoe UI" w:hAnsi="Segoe UI" w:cs="Segoe UI" w:eastAsiaTheme="minorHAnsi"/>
                <w:color w:val="auto"/>
                <w:sz w:val="21"/>
                <w:szCs w:val="21"/>
                <w:shd w:val="clear" w:color="auto" w:fill="FFFFFF"/>
              </w:rPr>
              <w:t xml:space="preserve"> </w:t>
            </w:r>
            <w:r w:rsidRPr="00B73298" w:rsidR="00D10925">
              <w:rPr>
                <w:rFonts w:ascii="Segoe UI" w:hAnsi="Segoe UI" w:cs="Segoe UI" w:eastAsiaTheme="minorHAnsi"/>
                <w:color w:val="auto"/>
                <w:sz w:val="21"/>
                <w:szCs w:val="21"/>
                <w:shd w:val="clear" w:color="auto" w:fill="FFFFFF"/>
              </w:rPr>
              <w:t xml:space="preserve">WASH </w:t>
            </w:r>
            <w:r w:rsidRPr="00B73298" w:rsidR="005A2207">
              <w:rPr>
                <w:rFonts w:ascii="Segoe UI" w:hAnsi="Segoe UI" w:cs="Segoe UI" w:eastAsiaTheme="minorHAnsi"/>
                <w:color w:val="auto"/>
                <w:sz w:val="21"/>
                <w:szCs w:val="21"/>
                <w:shd w:val="clear" w:color="auto" w:fill="FFFFFF"/>
              </w:rPr>
              <w:t>requirements of this clinic include the following components.</w:t>
            </w:r>
          </w:p>
          <w:p w:rsidR="005A2207" w:rsidP="00422F73" w:rsidRDefault="005A2207" w14:paraId="0968A124" w14:textId="77777777">
            <w:pPr>
              <w:rPr>
                <w:rFonts w:ascii="Segoe UI" w:hAnsi="Segoe UI" w:cs="Segoe UI"/>
                <w:sz w:val="21"/>
                <w:szCs w:val="21"/>
                <w:shd w:val="clear" w:color="auto" w:fill="FFFFFF"/>
              </w:rPr>
            </w:pPr>
          </w:p>
          <w:p w:rsidRPr="00AD2588" w:rsidR="00FD47FA" w:rsidP="00AD2588" w:rsidRDefault="00A20F85" w14:paraId="5F5A2FC4" w14:textId="7A32D9CC">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 xml:space="preserve">Existing water reservoirs are not </w:t>
            </w:r>
            <w:r w:rsidR="00851B18">
              <w:rPr>
                <w:rFonts w:ascii="Segoe UI" w:hAnsi="Segoe UI" w:cs="Segoe UI"/>
                <w:sz w:val="21"/>
                <w:szCs w:val="21"/>
                <w:shd w:val="clear" w:color="auto" w:fill="FFFFFF"/>
              </w:rPr>
              <w:t xml:space="preserve">Adequate and sufficient </w:t>
            </w:r>
            <w:r>
              <w:rPr>
                <w:rFonts w:ascii="Segoe UI" w:hAnsi="Segoe UI" w:cs="Segoe UI"/>
                <w:sz w:val="21"/>
                <w:szCs w:val="21"/>
                <w:shd w:val="clear" w:color="auto" w:fill="FFFFFF"/>
              </w:rPr>
              <w:t xml:space="preserve">to </w:t>
            </w:r>
            <w:r w:rsidR="00851B18">
              <w:rPr>
                <w:rFonts w:ascii="Segoe UI" w:hAnsi="Segoe UI" w:cs="Segoe UI"/>
                <w:sz w:val="21"/>
                <w:szCs w:val="21"/>
                <w:shd w:val="clear" w:color="auto" w:fill="FFFFFF"/>
              </w:rPr>
              <w:t xml:space="preserve">provide the required demand for </w:t>
            </w:r>
            <w:r>
              <w:rPr>
                <w:rFonts w:ascii="Segoe UI" w:hAnsi="Segoe UI" w:cs="Segoe UI"/>
                <w:sz w:val="21"/>
                <w:szCs w:val="21"/>
                <w:shd w:val="clear" w:color="auto" w:fill="FFFFFF"/>
              </w:rPr>
              <w:t xml:space="preserve">all </w:t>
            </w:r>
            <w:r w:rsidR="00851B18">
              <w:rPr>
                <w:rFonts w:ascii="Segoe UI" w:hAnsi="Segoe UI" w:cs="Segoe UI"/>
                <w:sz w:val="21"/>
                <w:szCs w:val="21"/>
                <w:shd w:val="clear" w:color="auto" w:fill="FFFFFF"/>
              </w:rPr>
              <w:t>sections and facilities.</w:t>
            </w:r>
          </w:p>
          <w:p w:rsidR="00FD47FA" w:rsidP="00AD2588" w:rsidRDefault="00851B18" w14:paraId="21E76AB1" w14:textId="1D54F971">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Standard h</w:t>
            </w:r>
            <w:r w:rsidRPr="00AD2588" w:rsidR="00FD47FA">
              <w:rPr>
                <w:rFonts w:ascii="Segoe UI" w:hAnsi="Segoe UI" w:cs="Segoe UI"/>
                <w:sz w:val="21"/>
                <w:szCs w:val="21"/>
                <w:shd w:val="clear" w:color="auto" w:fill="FFFFFF"/>
              </w:rPr>
              <w:t xml:space="preserve">and washing </w:t>
            </w:r>
            <w:r>
              <w:rPr>
                <w:rFonts w:ascii="Segoe UI" w:hAnsi="Segoe UI" w:cs="Segoe UI"/>
                <w:sz w:val="21"/>
                <w:szCs w:val="21"/>
                <w:shd w:val="clear" w:color="auto" w:fill="FFFFFF"/>
              </w:rPr>
              <w:t>station</w:t>
            </w:r>
            <w:r w:rsidR="00011FC3">
              <w:rPr>
                <w:rFonts w:ascii="Segoe UI" w:hAnsi="Segoe UI" w:cs="Segoe UI"/>
                <w:sz w:val="21"/>
                <w:szCs w:val="21"/>
                <w:shd w:val="clear" w:color="auto" w:fill="FFFFFF"/>
              </w:rPr>
              <w:t xml:space="preserve"> is not existing</w:t>
            </w:r>
            <w:r w:rsidRPr="00AD2588" w:rsidR="00FD47FA">
              <w:rPr>
                <w:rFonts w:ascii="Segoe UI" w:hAnsi="Segoe UI" w:cs="Segoe UI"/>
                <w:sz w:val="21"/>
                <w:szCs w:val="21"/>
                <w:shd w:val="clear" w:color="auto" w:fill="FFFFFF"/>
              </w:rPr>
              <w:t xml:space="preserve"> in </w:t>
            </w:r>
            <w:r w:rsidR="00D7682F">
              <w:rPr>
                <w:rFonts w:ascii="Segoe UI" w:hAnsi="Segoe UI" w:cs="Segoe UI"/>
                <w:sz w:val="21"/>
                <w:szCs w:val="21"/>
                <w:shd w:val="clear" w:color="auto" w:fill="FFFFFF"/>
              </w:rPr>
              <w:t>the</w:t>
            </w:r>
            <w:r w:rsidRPr="00AD2588" w:rsidR="00FD47FA">
              <w:rPr>
                <w:rFonts w:ascii="Segoe UI" w:hAnsi="Segoe UI" w:cs="Segoe UI"/>
                <w:sz w:val="21"/>
                <w:szCs w:val="21"/>
                <w:shd w:val="clear" w:color="auto" w:fill="FFFFFF"/>
              </w:rPr>
              <w:t xml:space="preserve"> </w:t>
            </w:r>
            <w:r w:rsidR="00EA4FDD">
              <w:rPr>
                <w:rFonts w:ascii="Segoe UI" w:hAnsi="Segoe UI" w:cs="Segoe UI"/>
                <w:sz w:val="21"/>
                <w:szCs w:val="21"/>
                <w:shd w:val="clear" w:color="auto" w:fill="FFFFFF"/>
              </w:rPr>
              <w:t>DH</w:t>
            </w:r>
            <w:r w:rsidRPr="00AD2588" w:rsidR="00FD47FA">
              <w:rPr>
                <w:rFonts w:ascii="Segoe UI" w:hAnsi="Segoe UI" w:cs="Segoe UI"/>
                <w:sz w:val="21"/>
                <w:szCs w:val="21"/>
                <w:shd w:val="clear" w:color="auto" w:fill="FFFFFF"/>
              </w:rPr>
              <w:t>.</w:t>
            </w:r>
          </w:p>
          <w:p w:rsidRPr="00AD2588" w:rsidR="00D7682F" w:rsidP="00AD2588" w:rsidRDefault="00D7682F" w14:paraId="4E145743" w14:textId="2222D5F0">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Hand wash sinks and water drain pipes are not existing in the Tuberculosis building.</w:t>
            </w:r>
          </w:p>
          <w:p w:rsidRPr="00F47F41" w:rsidR="00FD47FA" w:rsidP="001F72D0" w:rsidRDefault="00555529" w14:paraId="0399E69A" w14:textId="5FF219FF">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The sewage drains in the two-story (A) building is not functioning and need to be cleaned.</w:t>
            </w:r>
          </w:p>
          <w:p w:rsidRPr="007C773F" w:rsidR="007C773F" w:rsidP="002442A6" w:rsidRDefault="007C773F" w14:paraId="204ED018" w14:textId="7FA5A4DA">
            <w:pPr>
              <w:pStyle w:val="Heading3"/>
              <w:spacing w:before="40" w:after="0"/>
              <w:ind w:left="204"/>
              <w:rPr>
                <w:b/>
                <w:bCs/>
              </w:rPr>
            </w:pPr>
            <w:r w:rsidRPr="007C773F">
              <w:rPr>
                <w:b/>
                <w:bCs/>
              </w:rPr>
              <w:t>Water source</w:t>
            </w:r>
          </w:p>
          <w:p w:rsidR="002442A6" w:rsidP="00B851C2" w:rsidRDefault="00845565" w14:paraId="2AF2E2E6" w14:textId="28AA30E7">
            <w:pPr>
              <w:pStyle w:val="Heading3"/>
              <w:spacing w:before="40" w:after="0"/>
              <w:ind w:left="204"/>
              <w:jc w:val="both"/>
              <w:rPr>
                <w:rFonts w:ascii="Segoe UI" w:hAnsi="Segoe UI" w:cs="Segoe UI" w:eastAsiaTheme="minorHAnsi"/>
                <w:color w:val="auto"/>
                <w:sz w:val="21"/>
                <w:szCs w:val="21"/>
                <w:shd w:val="clear" w:color="auto" w:fill="FFFFFF"/>
              </w:rPr>
            </w:pPr>
            <w:r w:rsidRPr="00845565">
              <w:rPr>
                <w:rFonts w:ascii="Segoe UI" w:hAnsi="Segoe UI" w:cs="Segoe UI" w:eastAsiaTheme="minorHAnsi"/>
                <w:color w:val="auto"/>
                <w:sz w:val="21"/>
                <w:szCs w:val="21"/>
                <w:shd w:val="clear" w:color="auto" w:fill="FFFFFF"/>
              </w:rPr>
              <w:t xml:space="preserve">For both clinical use and drinking purposes, the water supply at the </w:t>
            </w:r>
            <w:r w:rsidR="00EA4FDD">
              <w:rPr>
                <w:rFonts w:ascii="Segoe UI" w:hAnsi="Segoe UI" w:cs="Segoe UI" w:eastAsiaTheme="minorHAnsi"/>
                <w:color w:val="auto"/>
                <w:sz w:val="21"/>
                <w:szCs w:val="21"/>
                <w:shd w:val="clear" w:color="auto" w:fill="FFFFFF"/>
              </w:rPr>
              <w:t>Qarabagh</w:t>
            </w:r>
            <w:r w:rsidRPr="00845565">
              <w:rPr>
                <w:rFonts w:ascii="Segoe UI" w:hAnsi="Segoe UI" w:cs="Segoe UI" w:eastAsiaTheme="minorHAnsi"/>
                <w:color w:val="auto"/>
                <w:sz w:val="21"/>
                <w:szCs w:val="21"/>
                <w:shd w:val="clear" w:color="auto" w:fill="FFFFFF"/>
              </w:rPr>
              <w:t xml:space="preserve"> </w:t>
            </w:r>
            <w:r w:rsidR="006838E9">
              <w:rPr>
                <w:rFonts w:ascii="Segoe UI" w:hAnsi="Segoe UI" w:cs="Segoe UI" w:eastAsiaTheme="minorHAnsi"/>
                <w:color w:val="auto"/>
                <w:sz w:val="21"/>
                <w:szCs w:val="21"/>
                <w:shd w:val="clear" w:color="auto" w:fill="FFFFFF"/>
              </w:rPr>
              <w:t>DH</w:t>
            </w:r>
            <w:r w:rsidRPr="00845565">
              <w:rPr>
                <w:rFonts w:ascii="Segoe UI" w:hAnsi="Segoe UI" w:cs="Segoe UI" w:eastAsiaTheme="minorHAnsi"/>
                <w:color w:val="auto"/>
                <w:sz w:val="21"/>
                <w:szCs w:val="21"/>
                <w:shd w:val="clear" w:color="auto" w:fill="FFFFFF"/>
              </w:rPr>
              <w:t xml:space="preserve"> is provided by a handpump bore</w:t>
            </w:r>
            <w:r w:rsidR="006838E9">
              <w:rPr>
                <w:rFonts w:ascii="Segoe UI" w:hAnsi="Segoe UI" w:cs="Segoe UI" w:eastAsiaTheme="minorHAnsi"/>
                <w:color w:val="auto"/>
                <w:sz w:val="21"/>
                <w:szCs w:val="21"/>
                <w:shd w:val="clear" w:color="auto" w:fill="FFFFFF"/>
              </w:rPr>
              <w:t xml:space="preserve"> </w:t>
            </w:r>
            <w:r w:rsidRPr="00845565">
              <w:rPr>
                <w:rFonts w:ascii="Segoe UI" w:hAnsi="Segoe UI" w:cs="Segoe UI" w:eastAsiaTheme="minorHAnsi"/>
                <w:color w:val="auto"/>
                <w:sz w:val="21"/>
                <w:szCs w:val="21"/>
                <w:shd w:val="clear" w:color="auto" w:fill="FFFFFF"/>
              </w:rPr>
              <w:t>well</w:t>
            </w:r>
            <w:r w:rsidR="006838E9">
              <w:rPr>
                <w:rFonts w:ascii="Segoe UI" w:hAnsi="Segoe UI" w:cs="Segoe UI" w:eastAsiaTheme="minorHAnsi"/>
                <w:color w:val="auto"/>
                <w:sz w:val="21"/>
                <w:szCs w:val="21"/>
                <w:shd w:val="clear" w:color="auto" w:fill="FFFFFF"/>
              </w:rPr>
              <w:t xml:space="preserve"> located in the clinic area</w:t>
            </w:r>
            <w:r w:rsidRPr="00845565">
              <w:rPr>
                <w:rFonts w:ascii="Segoe UI" w:hAnsi="Segoe UI" w:cs="Segoe UI" w:eastAsiaTheme="minorHAnsi"/>
                <w:color w:val="auto"/>
                <w:sz w:val="21"/>
                <w:szCs w:val="21"/>
                <w:shd w:val="clear" w:color="auto" w:fill="FFFFFF"/>
              </w:rPr>
              <w:t>. The water quality and quantity from this bore</w:t>
            </w:r>
            <w:r w:rsidR="006838E9">
              <w:rPr>
                <w:rFonts w:ascii="Segoe UI" w:hAnsi="Segoe UI" w:cs="Segoe UI" w:eastAsiaTheme="minorHAnsi"/>
                <w:color w:val="auto"/>
                <w:sz w:val="21"/>
                <w:szCs w:val="21"/>
                <w:shd w:val="clear" w:color="auto" w:fill="FFFFFF"/>
              </w:rPr>
              <w:t xml:space="preserve"> </w:t>
            </w:r>
            <w:r w:rsidRPr="00845565">
              <w:rPr>
                <w:rFonts w:ascii="Segoe UI" w:hAnsi="Segoe UI" w:cs="Segoe UI" w:eastAsiaTheme="minorHAnsi"/>
                <w:color w:val="auto"/>
                <w:sz w:val="21"/>
                <w:szCs w:val="21"/>
                <w:shd w:val="clear" w:color="auto" w:fill="FFFFFF"/>
              </w:rPr>
              <w:t>well are adequate and will provide enough pure water for clinical</w:t>
            </w:r>
            <w:r w:rsidR="006838E9">
              <w:rPr>
                <w:rFonts w:ascii="Segoe UI" w:hAnsi="Segoe UI" w:cs="Segoe UI" w:eastAsiaTheme="minorHAnsi"/>
                <w:color w:val="auto"/>
                <w:sz w:val="21"/>
                <w:szCs w:val="21"/>
                <w:shd w:val="clear" w:color="auto" w:fill="FFFFFF"/>
              </w:rPr>
              <w:t xml:space="preserve"> </w:t>
            </w:r>
            <w:r w:rsidRPr="00845565">
              <w:rPr>
                <w:rFonts w:ascii="Segoe UI" w:hAnsi="Segoe UI" w:cs="Segoe UI" w:eastAsiaTheme="minorHAnsi"/>
                <w:color w:val="auto"/>
                <w:sz w:val="21"/>
                <w:szCs w:val="21"/>
                <w:shd w:val="clear" w:color="auto" w:fill="FFFFFF"/>
              </w:rPr>
              <w:t>use.</w:t>
            </w:r>
          </w:p>
          <w:p w:rsidR="00B851C2" w:rsidP="00B851C2" w:rsidRDefault="00B851C2" w14:paraId="35032701" w14:textId="77777777"/>
          <w:p w:rsidR="006838E9" w:rsidP="00B851C2" w:rsidRDefault="006838E9" w14:paraId="69727709" w14:textId="77777777"/>
          <w:p w:rsidR="006838E9" w:rsidP="00B851C2" w:rsidRDefault="006838E9" w14:paraId="23A23606" w14:textId="77777777"/>
          <w:p w:rsidR="006838E9" w:rsidP="00B851C2" w:rsidRDefault="006838E9" w14:paraId="7B5D0A4F" w14:textId="77777777"/>
          <w:p w:rsidR="006838E9" w:rsidP="00B851C2" w:rsidRDefault="006838E9" w14:paraId="2695DA03" w14:textId="77777777"/>
          <w:p w:rsidR="006838E9" w:rsidP="00B851C2" w:rsidRDefault="006838E9" w14:paraId="7A3AF566" w14:textId="77777777"/>
          <w:p w:rsidR="006838E9" w:rsidP="00B851C2" w:rsidRDefault="006838E9" w14:paraId="7155F809" w14:textId="77777777"/>
          <w:p w:rsidR="006838E9" w:rsidP="00B851C2" w:rsidRDefault="006838E9" w14:paraId="092C4E6F" w14:textId="77777777"/>
          <w:p w:rsidR="006838E9" w:rsidP="00B851C2" w:rsidRDefault="006838E9" w14:paraId="6C60372A" w14:textId="77777777"/>
          <w:p w:rsidR="006838E9" w:rsidP="00B851C2" w:rsidRDefault="006838E9" w14:paraId="77BC4AC9" w14:textId="77777777"/>
          <w:p w:rsidR="006838E9" w:rsidP="00B851C2" w:rsidRDefault="006838E9" w14:paraId="1B16E1F0" w14:textId="77777777"/>
          <w:p w:rsidR="006838E9" w:rsidP="00B851C2" w:rsidRDefault="006838E9" w14:paraId="3F0F4051" w14:textId="77777777"/>
          <w:p w:rsidR="006838E9" w:rsidP="00B851C2" w:rsidRDefault="006838E9" w14:paraId="2BC1A498" w14:textId="77777777"/>
          <w:p w:rsidR="006838E9" w:rsidP="00B851C2" w:rsidRDefault="006838E9" w14:paraId="6DA57663" w14:textId="77777777"/>
          <w:p w:rsidR="006838E9" w:rsidP="00B851C2" w:rsidRDefault="006838E9" w14:paraId="5C4CA633" w14:textId="77777777"/>
          <w:p w:rsidR="006838E9" w:rsidP="00B851C2" w:rsidRDefault="006838E9" w14:paraId="68CE57D9" w14:textId="77777777"/>
          <w:p w:rsidR="006838E9" w:rsidP="00B851C2" w:rsidRDefault="006838E9" w14:paraId="427F2E60" w14:textId="77777777"/>
          <w:p w:rsidR="006838E9" w:rsidP="00B851C2" w:rsidRDefault="006838E9" w14:paraId="6E330C37" w14:textId="77777777"/>
          <w:p w:rsidR="006838E9" w:rsidP="00B851C2" w:rsidRDefault="006838E9" w14:paraId="41B39D0C" w14:textId="77777777"/>
          <w:p w:rsidR="006838E9" w:rsidP="00B851C2" w:rsidRDefault="006838E9" w14:paraId="6FE5EA1A" w14:textId="77777777"/>
          <w:p w:rsidRPr="00B851C2" w:rsidR="006838E9" w:rsidP="00B851C2" w:rsidRDefault="006838E9" w14:paraId="627E9AA7" w14:textId="77777777"/>
          <w:p w:rsidRPr="00B73298" w:rsidR="001C4CDB" w:rsidP="00845565" w:rsidRDefault="001C4CDB" w14:paraId="4E84D9A6" w14:textId="3155282C">
            <w:pPr>
              <w:pStyle w:val="Heading3"/>
              <w:spacing w:before="40" w:after="0"/>
              <w:ind w:left="204"/>
              <w:rPr>
                <w:b/>
                <w:bCs/>
              </w:rPr>
            </w:pPr>
            <w:r w:rsidRPr="00B73298">
              <w:rPr>
                <w:b/>
                <w:bCs/>
              </w:rPr>
              <w:lastRenderedPageBreak/>
              <w:t xml:space="preserve">Water </w:t>
            </w:r>
            <w:r w:rsidRPr="00B73298" w:rsidR="00413286">
              <w:rPr>
                <w:b/>
                <w:bCs/>
              </w:rPr>
              <w:t xml:space="preserve">Storage and Distribution </w:t>
            </w:r>
          </w:p>
          <w:p w:rsidRPr="007C773F" w:rsidR="001C4CDB" w:rsidP="00B73298" w:rsidRDefault="001C4CDB" w14:paraId="599EA5FF" w14:textId="08A3EA0F">
            <w:pPr>
              <w:pStyle w:val="Heading3"/>
              <w:spacing w:before="40" w:after="0"/>
              <w:ind w:left="204"/>
              <w:rPr>
                <w:i/>
                <w:iCs/>
              </w:rPr>
            </w:pPr>
            <w:r w:rsidRPr="007C773F">
              <w:rPr>
                <w:i/>
                <w:iCs/>
              </w:rPr>
              <w:t xml:space="preserve">Water </w:t>
            </w:r>
            <w:r w:rsidR="00F61F9E">
              <w:rPr>
                <w:i/>
                <w:iCs/>
              </w:rPr>
              <w:t>reservoir</w:t>
            </w:r>
          </w:p>
          <w:p w:rsidR="0055450C" w:rsidP="007C773F" w:rsidRDefault="0055450C" w14:paraId="63AF443D" w14:textId="380FF278">
            <w:pPr>
              <w:pStyle w:val="Heading3"/>
              <w:spacing w:before="40" w:after="0"/>
              <w:ind w:left="204"/>
              <w:rPr>
                <w:rFonts w:ascii="Segoe UI" w:hAnsi="Segoe UI" w:cs="Segoe UI" w:eastAsiaTheme="minorHAnsi"/>
                <w:color w:val="auto"/>
                <w:sz w:val="21"/>
                <w:szCs w:val="21"/>
                <w:shd w:val="clear" w:color="auto" w:fill="FFFFFF"/>
              </w:rPr>
            </w:pPr>
            <w:r w:rsidRPr="0055450C">
              <w:rPr>
                <w:rFonts w:ascii="Segoe UI" w:hAnsi="Segoe UI" w:cs="Segoe UI" w:eastAsiaTheme="minorHAnsi"/>
                <w:color w:val="auto"/>
                <w:sz w:val="21"/>
                <w:szCs w:val="21"/>
                <w:shd w:val="clear" w:color="auto" w:fill="FFFFFF"/>
              </w:rPr>
              <w:t xml:space="preserve">The </w:t>
            </w:r>
            <w:r w:rsidR="00EA4FDD">
              <w:rPr>
                <w:rFonts w:ascii="Segoe UI" w:hAnsi="Segoe UI" w:cs="Segoe UI" w:eastAsiaTheme="minorHAnsi"/>
                <w:color w:val="auto"/>
                <w:sz w:val="21"/>
                <w:szCs w:val="21"/>
                <w:shd w:val="clear" w:color="auto" w:fill="FFFFFF"/>
              </w:rPr>
              <w:t>Qarabagh</w:t>
            </w:r>
            <w:r w:rsidRPr="0055450C">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DH</w:t>
            </w:r>
            <w:r w:rsidRPr="0055450C">
              <w:rPr>
                <w:rFonts w:ascii="Segoe UI" w:hAnsi="Segoe UI" w:cs="Segoe UI" w:eastAsiaTheme="minorHAnsi"/>
                <w:color w:val="auto"/>
                <w:sz w:val="21"/>
                <w:szCs w:val="21"/>
                <w:shd w:val="clear" w:color="auto" w:fill="FFFFFF"/>
              </w:rPr>
              <w:t xml:space="preserve"> has metallic water </w:t>
            </w:r>
            <w:r w:rsidR="002333C8">
              <w:rPr>
                <w:rFonts w:ascii="Segoe UI" w:hAnsi="Segoe UI" w:cs="Segoe UI" w:eastAsiaTheme="minorHAnsi"/>
                <w:color w:val="auto"/>
                <w:sz w:val="21"/>
                <w:szCs w:val="21"/>
                <w:shd w:val="clear" w:color="auto" w:fill="FFFFFF"/>
              </w:rPr>
              <w:t>tank</w:t>
            </w:r>
            <w:r w:rsidRPr="0055450C">
              <w:rPr>
                <w:rFonts w:ascii="Segoe UI" w:hAnsi="Segoe UI" w:cs="Segoe UI" w:eastAsiaTheme="minorHAnsi"/>
                <w:color w:val="auto"/>
                <w:sz w:val="21"/>
                <w:szCs w:val="21"/>
                <w:shd w:val="clear" w:color="auto" w:fill="FFFFFF"/>
              </w:rPr>
              <w:t xml:space="preserve"> with </w:t>
            </w:r>
            <w:r w:rsidR="001A5368">
              <w:rPr>
                <w:rFonts w:ascii="Segoe UI" w:hAnsi="Segoe UI" w:cs="Segoe UI" w:eastAsiaTheme="minorHAnsi"/>
                <w:color w:val="auto"/>
                <w:sz w:val="21"/>
                <w:szCs w:val="21"/>
                <w:shd w:val="clear" w:color="auto" w:fill="FFFFFF"/>
              </w:rPr>
              <w:t xml:space="preserve">various </w:t>
            </w:r>
            <w:r w:rsidRPr="0055450C">
              <w:rPr>
                <w:rFonts w:ascii="Segoe UI" w:hAnsi="Segoe UI" w:cs="Segoe UI" w:eastAsiaTheme="minorHAnsi"/>
                <w:color w:val="auto"/>
                <w:sz w:val="21"/>
                <w:szCs w:val="21"/>
                <w:shd w:val="clear" w:color="auto" w:fill="FFFFFF"/>
              </w:rPr>
              <w:t>capacit</w:t>
            </w:r>
            <w:r w:rsidR="001A5368">
              <w:rPr>
                <w:rFonts w:ascii="Segoe UI" w:hAnsi="Segoe UI" w:cs="Segoe UI" w:eastAsiaTheme="minorHAnsi"/>
                <w:color w:val="auto"/>
                <w:sz w:val="21"/>
                <w:szCs w:val="21"/>
                <w:shd w:val="clear" w:color="auto" w:fill="FFFFFF"/>
              </w:rPr>
              <w:t>ies which are not providing enough water demand for the WASH purposes</w:t>
            </w:r>
            <w:r w:rsidRPr="0055450C">
              <w:rPr>
                <w:rFonts w:ascii="Segoe UI" w:hAnsi="Segoe UI" w:cs="Segoe UI" w:eastAsiaTheme="minorHAnsi"/>
                <w:color w:val="auto"/>
                <w:sz w:val="21"/>
                <w:szCs w:val="21"/>
                <w:shd w:val="clear" w:color="auto" w:fill="FFFFFF"/>
              </w:rPr>
              <w:t xml:space="preserve">. </w:t>
            </w:r>
            <w:r w:rsidR="001A5368">
              <w:rPr>
                <w:rFonts w:ascii="Segoe UI" w:hAnsi="Segoe UI" w:cs="Segoe UI" w:eastAsiaTheme="minorHAnsi"/>
                <w:color w:val="auto"/>
                <w:sz w:val="21"/>
                <w:szCs w:val="21"/>
                <w:shd w:val="clear" w:color="auto" w:fill="FFFFFF"/>
              </w:rPr>
              <w:t xml:space="preserve">The total </w:t>
            </w:r>
            <w:r w:rsidRPr="0055450C">
              <w:rPr>
                <w:rFonts w:ascii="Segoe UI" w:hAnsi="Segoe UI" w:cs="Segoe UI" w:eastAsiaTheme="minorHAnsi"/>
                <w:color w:val="auto"/>
                <w:sz w:val="21"/>
                <w:szCs w:val="21"/>
                <w:shd w:val="clear" w:color="auto" w:fill="FFFFFF"/>
              </w:rPr>
              <w:t xml:space="preserve">volume of the </w:t>
            </w:r>
            <w:r w:rsidR="002333C8">
              <w:rPr>
                <w:rFonts w:ascii="Segoe UI" w:hAnsi="Segoe UI" w:cs="Segoe UI" w:eastAsiaTheme="minorHAnsi"/>
                <w:color w:val="auto"/>
                <w:sz w:val="21"/>
                <w:szCs w:val="21"/>
                <w:shd w:val="clear" w:color="auto" w:fill="FFFFFF"/>
              </w:rPr>
              <w:t>tank</w:t>
            </w:r>
            <w:r w:rsidR="001A5368">
              <w:rPr>
                <w:rFonts w:ascii="Segoe UI" w:hAnsi="Segoe UI" w:cs="Segoe UI" w:eastAsiaTheme="minorHAnsi"/>
                <w:color w:val="auto"/>
                <w:sz w:val="21"/>
                <w:szCs w:val="21"/>
                <w:shd w:val="clear" w:color="auto" w:fill="FFFFFF"/>
              </w:rPr>
              <w:t>s</w:t>
            </w:r>
            <w:r w:rsidRPr="0055450C">
              <w:rPr>
                <w:rFonts w:ascii="Segoe UI" w:hAnsi="Segoe UI" w:cs="Segoe UI" w:eastAsiaTheme="minorHAnsi"/>
                <w:color w:val="auto"/>
                <w:sz w:val="21"/>
                <w:szCs w:val="21"/>
                <w:shd w:val="clear" w:color="auto" w:fill="FFFFFF"/>
              </w:rPr>
              <w:t xml:space="preserve"> is not sufficient to meet the clinic's demand. To address the clinic's water needs, a larger water storage unit with a capacity of at least </w:t>
            </w:r>
            <w:r w:rsidR="001A5368">
              <w:rPr>
                <w:rFonts w:ascii="Segoe UI" w:hAnsi="Segoe UI" w:cs="Segoe UI" w:eastAsiaTheme="minorHAnsi"/>
                <w:color w:val="auto"/>
                <w:sz w:val="21"/>
                <w:szCs w:val="21"/>
                <w:shd w:val="clear" w:color="auto" w:fill="FFFFFF"/>
              </w:rPr>
              <w:t>1</w:t>
            </w:r>
            <w:r w:rsidR="00FE6B14">
              <w:rPr>
                <w:rFonts w:ascii="Segoe UI" w:hAnsi="Segoe UI" w:cs="Segoe UI" w:eastAsiaTheme="minorHAnsi"/>
                <w:color w:val="auto"/>
                <w:sz w:val="21"/>
                <w:szCs w:val="21"/>
                <w:shd w:val="clear" w:color="auto" w:fill="FFFFFF"/>
              </w:rPr>
              <w:t>8</w:t>
            </w:r>
            <w:r w:rsidRPr="0055450C">
              <w:rPr>
                <w:rFonts w:ascii="Segoe UI" w:hAnsi="Segoe UI" w:cs="Segoe UI" w:eastAsiaTheme="minorHAnsi"/>
                <w:color w:val="auto"/>
                <w:sz w:val="21"/>
                <w:szCs w:val="21"/>
                <w:shd w:val="clear" w:color="auto" w:fill="FFFFFF"/>
              </w:rPr>
              <w:t xml:space="preserve">000 liters is necessary to provide enough water for </w:t>
            </w:r>
            <w:r w:rsidR="001A5368">
              <w:rPr>
                <w:rFonts w:ascii="Segoe UI" w:hAnsi="Segoe UI" w:cs="Segoe UI" w:eastAsiaTheme="minorHAnsi"/>
                <w:color w:val="auto"/>
                <w:sz w:val="21"/>
                <w:szCs w:val="21"/>
                <w:shd w:val="clear" w:color="auto" w:fill="FFFFFF"/>
              </w:rPr>
              <w:t xml:space="preserve">all </w:t>
            </w:r>
            <w:r w:rsidRPr="0055450C">
              <w:rPr>
                <w:rFonts w:ascii="Segoe UI" w:hAnsi="Segoe UI" w:cs="Segoe UI" w:eastAsiaTheme="minorHAnsi"/>
                <w:color w:val="auto"/>
                <w:sz w:val="21"/>
                <w:szCs w:val="21"/>
                <w:shd w:val="clear" w:color="auto" w:fill="FFFFFF"/>
              </w:rPr>
              <w:t xml:space="preserve">clinical </w:t>
            </w:r>
            <w:r w:rsidR="001A5368">
              <w:rPr>
                <w:rFonts w:ascii="Segoe UI" w:hAnsi="Segoe UI" w:cs="Segoe UI" w:eastAsiaTheme="minorHAnsi"/>
                <w:color w:val="auto"/>
                <w:sz w:val="21"/>
                <w:szCs w:val="21"/>
                <w:shd w:val="clear" w:color="auto" w:fill="FFFFFF"/>
              </w:rPr>
              <w:t>purpo</w:t>
            </w:r>
            <w:r w:rsidRPr="0055450C">
              <w:rPr>
                <w:rFonts w:ascii="Segoe UI" w:hAnsi="Segoe UI" w:cs="Segoe UI" w:eastAsiaTheme="minorHAnsi"/>
                <w:color w:val="auto"/>
                <w:sz w:val="21"/>
                <w:szCs w:val="21"/>
                <w:shd w:val="clear" w:color="auto" w:fill="FFFFFF"/>
              </w:rPr>
              <w:t>se</w:t>
            </w:r>
            <w:r w:rsidR="001A5368">
              <w:rPr>
                <w:rFonts w:ascii="Segoe UI" w:hAnsi="Segoe UI" w:cs="Segoe UI" w:eastAsiaTheme="minorHAnsi"/>
                <w:color w:val="auto"/>
                <w:sz w:val="21"/>
                <w:szCs w:val="21"/>
                <w:shd w:val="clear" w:color="auto" w:fill="FFFFFF"/>
              </w:rPr>
              <w:t>s</w:t>
            </w:r>
            <w:r w:rsidRPr="0055450C">
              <w:rPr>
                <w:rFonts w:ascii="Segoe UI" w:hAnsi="Segoe UI" w:cs="Segoe UI" w:eastAsiaTheme="minorHAnsi"/>
                <w:color w:val="auto"/>
                <w:sz w:val="21"/>
                <w:szCs w:val="21"/>
                <w:shd w:val="clear" w:color="auto" w:fill="FFFFFF"/>
              </w:rPr>
              <w:t>.</w:t>
            </w:r>
          </w:p>
          <w:p w:rsidR="00146CA6" w:rsidP="00146CA6" w:rsidRDefault="00C858C9" w14:paraId="52C641DB" w14:textId="77777777">
            <w:pPr>
              <w:pStyle w:val="Heading3"/>
              <w:spacing w:before="40" w:after="0"/>
              <w:ind w:left="204"/>
              <w:rPr>
                <w:i/>
                <w:iCs/>
              </w:rPr>
            </w:pPr>
            <w:r w:rsidRPr="007C773F">
              <w:rPr>
                <w:i/>
                <w:iCs/>
              </w:rPr>
              <w:t>Hand washing</w:t>
            </w:r>
          </w:p>
          <w:p w:rsidR="00C21A42" w:rsidP="00C21A42" w:rsidRDefault="00C21A42" w14:paraId="3F3F67CC" w14:textId="504ED180">
            <w:pPr>
              <w:pStyle w:val="Heading3"/>
              <w:spacing w:before="40" w:after="0"/>
              <w:ind w:left="204"/>
              <w:jc w:val="both"/>
              <w:rPr>
                <w:rFonts w:ascii="Segoe UI" w:hAnsi="Segoe UI" w:cs="Segoe UI" w:eastAsiaTheme="minorHAnsi"/>
                <w:color w:val="auto"/>
                <w:sz w:val="21"/>
                <w:szCs w:val="21"/>
                <w:shd w:val="clear" w:color="auto" w:fill="FFFFFF"/>
              </w:rPr>
            </w:pPr>
            <w:r w:rsidRPr="00C21A42">
              <w:rPr>
                <w:rFonts w:ascii="Segoe UI" w:hAnsi="Segoe UI" w:cs="Segoe UI" w:eastAsiaTheme="minorHAnsi"/>
                <w:color w:val="auto"/>
                <w:sz w:val="21"/>
                <w:szCs w:val="21"/>
                <w:shd w:val="clear" w:color="auto" w:fill="FFFFFF"/>
              </w:rPr>
              <w:t xml:space="preserve">The </w:t>
            </w:r>
            <w:r w:rsidR="001D1A8C">
              <w:rPr>
                <w:rFonts w:ascii="Segoe UI" w:hAnsi="Segoe UI" w:cs="Segoe UI" w:eastAsiaTheme="minorHAnsi"/>
                <w:color w:val="auto"/>
                <w:sz w:val="21"/>
                <w:szCs w:val="21"/>
                <w:shd w:val="clear" w:color="auto" w:fill="FFFFFF"/>
              </w:rPr>
              <w:t>Qarabagh</w:t>
            </w:r>
            <w:r w:rsidRPr="00C21A42">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DH</w:t>
            </w:r>
            <w:r w:rsidRPr="00C21A42">
              <w:rPr>
                <w:rFonts w:ascii="Segoe UI" w:hAnsi="Segoe UI" w:cs="Segoe UI" w:eastAsiaTheme="minorHAnsi"/>
                <w:color w:val="auto"/>
                <w:sz w:val="21"/>
                <w:szCs w:val="21"/>
                <w:shd w:val="clear" w:color="auto" w:fill="FFFFFF"/>
              </w:rPr>
              <w:t xml:space="preserve"> does not have </w:t>
            </w:r>
            <w:r w:rsidR="001D1A8C">
              <w:rPr>
                <w:rFonts w:ascii="Segoe UI" w:hAnsi="Segoe UI" w:cs="Segoe UI" w:eastAsiaTheme="minorHAnsi"/>
                <w:color w:val="auto"/>
                <w:sz w:val="21"/>
                <w:szCs w:val="21"/>
                <w:shd w:val="clear" w:color="auto" w:fill="FFFFFF"/>
              </w:rPr>
              <w:t xml:space="preserve">standard and functioning </w:t>
            </w:r>
            <w:r w:rsidRPr="00C21A42">
              <w:rPr>
                <w:rFonts w:ascii="Segoe UI" w:hAnsi="Segoe UI" w:cs="Segoe UI" w:eastAsiaTheme="minorHAnsi"/>
                <w:color w:val="auto"/>
                <w:sz w:val="21"/>
                <w:szCs w:val="21"/>
                <w:shd w:val="clear" w:color="auto" w:fill="FFFFFF"/>
              </w:rPr>
              <w:t>handwashing stations. To prevent the spread of diseases and provide a healthy environment for patients and outpatients, it is necessary to build standard handwashing stations.</w:t>
            </w:r>
          </w:p>
          <w:p w:rsidRPr="00146CA6" w:rsidR="00B40A54" w:rsidP="00146CA6" w:rsidRDefault="00B40A54" w14:paraId="5FFF44E4" w14:textId="03506BAC">
            <w:pPr>
              <w:pStyle w:val="Heading3"/>
              <w:spacing w:before="40" w:after="0"/>
              <w:ind w:left="204"/>
              <w:rPr>
                <w:i/>
                <w:iCs/>
              </w:rPr>
            </w:pPr>
            <w:r w:rsidRPr="00146CA6">
              <w:rPr>
                <w:i/>
                <w:iCs/>
              </w:rPr>
              <w:t>Bathroom</w:t>
            </w:r>
          </w:p>
          <w:p w:rsidR="00345A63" w:rsidP="00D8699A" w:rsidRDefault="008F1913" w14:paraId="6EAB518A" w14:textId="650DA903">
            <w:pPr>
              <w:pStyle w:val="Heading3"/>
              <w:spacing w:before="40" w:after="0"/>
              <w:ind w:left="326"/>
              <w:jc w:val="both"/>
              <w:rPr>
                <w:rFonts w:ascii="Segoe UI" w:hAnsi="Segoe UI"/>
                <w:shd w:val="clear" w:color="auto" w:fill="FFFFFF"/>
              </w:rPr>
            </w:pPr>
            <w:r w:rsidRPr="008F1913">
              <w:rPr>
                <w:rFonts w:ascii="Segoe UI" w:hAnsi="Segoe UI" w:cs="Segoe UI" w:eastAsiaTheme="minorHAnsi"/>
                <w:color w:val="auto"/>
                <w:sz w:val="21"/>
                <w:szCs w:val="21"/>
                <w:shd w:val="clear" w:color="auto" w:fill="FFFFFF"/>
              </w:rPr>
              <w:t xml:space="preserve">Bathrooms are essential for </w:t>
            </w:r>
            <w:r w:rsidR="00D67F83">
              <w:rPr>
                <w:rFonts w:ascii="Segoe UI" w:hAnsi="Segoe UI" w:cs="Segoe UI" w:eastAsiaTheme="minorHAnsi"/>
                <w:color w:val="auto"/>
                <w:sz w:val="21"/>
                <w:szCs w:val="21"/>
                <w:shd w:val="clear" w:color="auto" w:fill="FFFFFF"/>
              </w:rPr>
              <w:t>the clinic personal and patients’ users</w:t>
            </w:r>
            <w:r w:rsidRPr="008F1913">
              <w:rPr>
                <w:rFonts w:ascii="Segoe UI" w:hAnsi="Segoe UI" w:cs="Segoe UI" w:eastAsiaTheme="minorHAnsi"/>
                <w:color w:val="auto"/>
                <w:sz w:val="21"/>
                <w:szCs w:val="21"/>
                <w:shd w:val="clear" w:color="auto" w:fill="FFFFFF"/>
              </w:rPr>
              <w:t xml:space="preserve">, </w:t>
            </w:r>
            <w:r w:rsidR="00D67F83">
              <w:rPr>
                <w:rFonts w:ascii="Segoe UI" w:hAnsi="Segoe UI" w:cs="Segoe UI" w:eastAsiaTheme="minorHAnsi"/>
                <w:color w:val="auto"/>
                <w:sz w:val="21"/>
                <w:szCs w:val="21"/>
                <w:shd w:val="clear" w:color="auto" w:fill="FFFFFF"/>
              </w:rPr>
              <w:t>adequate</w:t>
            </w:r>
            <w:r w:rsidRPr="008F1913">
              <w:rPr>
                <w:rFonts w:ascii="Segoe UI" w:hAnsi="Segoe UI" w:cs="Segoe UI" w:eastAsiaTheme="minorHAnsi"/>
                <w:color w:val="auto"/>
                <w:sz w:val="21"/>
                <w:szCs w:val="21"/>
                <w:shd w:val="clear" w:color="auto" w:fill="FFFFFF"/>
              </w:rPr>
              <w:t xml:space="preserve"> sanitation and hygiene are crucial in a healthcare setting to prevent the spread of infections and maintain a clean environment. Additionally, bathrooms provide necessary comfort and privacy for patients</w:t>
            </w:r>
            <w:r w:rsidR="00345A63">
              <w:rPr>
                <w:rFonts w:ascii="Segoe UI" w:hAnsi="Segoe UI" w:cs="Segoe UI" w:eastAsiaTheme="minorHAnsi"/>
                <w:color w:val="auto"/>
                <w:sz w:val="21"/>
                <w:szCs w:val="21"/>
                <w:shd w:val="clear" w:color="auto" w:fill="FFFFFF"/>
              </w:rPr>
              <w:t xml:space="preserve">. </w:t>
            </w:r>
            <w:r w:rsidRPr="008F1913">
              <w:rPr>
                <w:rFonts w:ascii="Segoe UI" w:hAnsi="Segoe UI" w:cs="Segoe UI" w:eastAsiaTheme="minorHAnsi"/>
                <w:color w:val="auto"/>
                <w:sz w:val="21"/>
                <w:szCs w:val="21"/>
                <w:shd w:val="clear" w:color="auto" w:fill="FFFFFF"/>
              </w:rPr>
              <w:t xml:space="preserve">The clinic staff also require bathroom facilities to maintain their own hygiene and efficiency. Moreover, regulatory standards mandate the availability of such facilities to ensure legal operation and uphold the clinic’s reputation. Finally, access to bathrooms is a fundamental component of public health infrastructure, essential for proper waste management and disease prevention. Given these factors, it is imperative to construct </w:t>
            </w:r>
            <w:r w:rsidR="007B754C">
              <w:rPr>
                <w:rFonts w:ascii="Segoe UI" w:hAnsi="Segoe UI" w:cs="Segoe UI" w:eastAsiaTheme="minorHAnsi"/>
                <w:color w:val="auto"/>
                <w:sz w:val="21"/>
                <w:szCs w:val="21"/>
                <w:shd w:val="clear" w:color="auto" w:fill="FFFFFF"/>
              </w:rPr>
              <w:t xml:space="preserve">two standard </w:t>
            </w:r>
            <w:r w:rsidRPr="008F1913">
              <w:rPr>
                <w:rFonts w:ascii="Segoe UI" w:hAnsi="Segoe UI" w:cs="Segoe UI" w:eastAsiaTheme="minorHAnsi"/>
                <w:color w:val="auto"/>
                <w:sz w:val="21"/>
                <w:szCs w:val="21"/>
                <w:shd w:val="clear" w:color="auto" w:fill="FFFFFF"/>
              </w:rPr>
              <w:t xml:space="preserve">bathrooms for the </w:t>
            </w:r>
            <w:r w:rsidR="00D67F83">
              <w:rPr>
                <w:rFonts w:ascii="Segoe UI" w:hAnsi="Segoe UI" w:cs="Segoe UI" w:eastAsiaTheme="minorHAnsi"/>
                <w:color w:val="auto"/>
                <w:sz w:val="21"/>
                <w:szCs w:val="21"/>
                <w:shd w:val="clear" w:color="auto" w:fill="FFFFFF"/>
              </w:rPr>
              <w:t>Qarabagh</w:t>
            </w:r>
            <w:r w:rsidRPr="008F1913">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DH</w:t>
            </w:r>
            <w:r w:rsidRPr="008F1913">
              <w:rPr>
                <w:rFonts w:ascii="Segoe UI" w:hAnsi="Segoe UI" w:cs="Segoe UI" w:eastAsiaTheme="minorHAnsi"/>
                <w:color w:val="auto"/>
                <w:sz w:val="21"/>
                <w:szCs w:val="21"/>
                <w:shd w:val="clear" w:color="auto" w:fill="FFFFFF"/>
              </w:rPr>
              <w:t xml:space="preserve"> to ensure a safe, hygienic, and functional healthcare environment.</w:t>
            </w:r>
          </w:p>
          <w:p w:rsidRPr="007B754C" w:rsidR="001C4CDB" w:rsidP="007B754C" w:rsidRDefault="00FD107C" w14:paraId="666BE1E2" w14:textId="5BB5F600">
            <w:pPr>
              <w:pStyle w:val="Heading3"/>
              <w:spacing w:before="40" w:after="0"/>
              <w:ind w:left="204"/>
              <w:rPr>
                <w:i/>
                <w:iCs/>
              </w:rPr>
            </w:pPr>
            <w:r w:rsidRPr="007B754C">
              <w:rPr>
                <w:i/>
                <w:iCs/>
              </w:rPr>
              <w:t>L</w:t>
            </w:r>
            <w:r w:rsidRPr="007B754C" w:rsidR="009B60EA">
              <w:rPr>
                <w:i/>
                <w:iCs/>
              </w:rPr>
              <w:t>atrines</w:t>
            </w:r>
          </w:p>
          <w:p w:rsidRPr="0035657F" w:rsidR="0035657F" w:rsidP="002333C8" w:rsidRDefault="0035657F" w14:paraId="79D07A9C" w14:textId="25E5775C">
            <w:pPr>
              <w:pStyle w:val="Heading3"/>
              <w:spacing w:before="40" w:after="0"/>
              <w:ind w:left="326"/>
              <w:jc w:val="both"/>
              <w:rPr>
                <w:rFonts w:ascii="Segoe UI" w:hAnsi="Segoe UI" w:cs="Segoe UI" w:eastAsiaTheme="minorHAnsi"/>
                <w:color w:val="auto"/>
                <w:sz w:val="21"/>
                <w:szCs w:val="21"/>
                <w:shd w:val="clear" w:color="auto" w:fill="FFFFFF"/>
              </w:rPr>
            </w:pPr>
            <w:r w:rsidRPr="0035657F">
              <w:rPr>
                <w:rFonts w:ascii="Segoe UI" w:hAnsi="Segoe UI" w:cs="Segoe UI" w:eastAsiaTheme="minorHAnsi"/>
                <w:color w:val="auto"/>
                <w:sz w:val="21"/>
                <w:szCs w:val="21"/>
                <w:shd w:val="clear" w:color="auto" w:fill="FFFFFF"/>
              </w:rPr>
              <w:t>Th</w:t>
            </w:r>
            <w:r w:rsidR="00060488">
              <w:rPr>
                <w:rFonts w:ascii="Segoe UI" w:hAnsi="Segoe UI" w:cs="Segoe UI" w:eastAsiaTheme="minorHAnsi"/>
                <w:color w:val="auto"/>
                <w:sz w:val="21"/>
                <w:szCs w:val="21"/>
                <w:shd w:val="clear" w:color="auto" w:fill="FFFFFF"/>
              </w:rPr>
              <w:t>e existing</w:t>
            </w:r>
            <w:r w:rsidRPr="0035657F">
              <w:rPr>
                <w:rFonts w:ascii="Segoe UI" w:hAnsi="Segoe UI" w:cs="Segoe UI" w:eastAsiaTheme="minorHAnsi"/>
                <w:color w:val="auto"/>
                <w:sz w:val="21"/>
                <w:szCs w:val="21"/>
                <w:shd w:val="clear" w:color="auto" w:fill="FFFFFF"/>
              </w:rPr>
              <w:t xml:space="preserve"> </w:t>
            </w:r>
            <w:r w:rsidR="0007736F">
              <w:rPr>
                <w:rFonts w:ascii="Segoe UI" w:hAnsi="Segoe UI" w:cs="Segoe UI" w:eastAsiaTheme="minorHAnsi"/>
                <w:color w:val="auto"/>
                <w:sz w:val="21"/>
                <w:szCs w:val="21"/>
                <w:shd w:val="clear" w:color="auto" w:fill="FFFFFF"/>
              </w:rPr>
              <w:t>toilets</w:t>
            </w:r>
            <w:r w:rsidRPr="0035657F">
              <w:rPr>
                <w:rFonts w:ascii="Segoe UI" w:hAnsi="Segoe UI" w:cs="Segoe UI" w:eastAsiaTheme="minorHAnsi"/>
                <w:color w:val="auto"/>
                <w:sz w:val="21"/>
                <w:szCs w:val="21"/>
                <w:shd w:val="clear" w:color="auto" w:fill="FFFFFF"/>
              </w:rPr>
              <w:t xml:space="preserve"> at </w:t>
            </w:r>
            <w:r w:rsidR="00EA4FDD">
              <w:rPr>
                <w:rFonts w:ascii="Segoe UI" w:hAnsi="Segoe UI" w:cs="Segoe UI" w:eastAsiaTheme="minorHAnsi"/>
                <w:color w:val="auto"/>
                <w:sz w:val="21"/>
                <w:szCs w:val="21"/>
                <w:shd w:val="clear" w:color="auto" w:fill="FFFFFF"/>
              </w:rPr>
              <w:t>Qarabagh</w:t>
            </w:r>
            <w:r w:rsidR="00C2587E">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DH</w:t>
            </w:r>
            <w:r w:rsidRPr="0035657F">
              <w:rPr>
                <w:rFonts w:ascii="Segoe UI" w:hAnsi="Segoe UI" w:cs="Segoe UI" w:eastAsiaTheme="minorHAnsi"/>
                <w:color w:val="auto"/>
                <w:sz w:val="21"/>
                <w:szCs w:val="21"/>
                <w:shd w:val="clear" w:color="auto" w:fill="FFFFFF"/>
              </w:rPr>
              <w:t xml:space="preserve"> </w:t>
            </w:r>
            <w:r w:rsidR="00060488">
              <w:rPr>
                <w:rFonts w:ascii="Segoe UI" w:hAnsi="Segoe UI" w:cs="Segoe UI" w:eastAsiaTheme="minorHAnsi"/>
                <w:color w:val="auto"/>
                <w:sz w:val="21"/>
                <w:szCs w:val="21"/>
                <w:shd w:val="clear" w:color="auto" w:fill="FFFFFF"/>
              </w:rPr>
              <w:t>both</w:t>
            </w:r>
            <w:r w:rsidR="00C2587E">
              <w:rPr>
                <w:rFonts w:ascii="Segoe UI" w:hAnsi="Segoe UI" w:cs="Segoe UI" w:eastAsiaTheme="minorHAnsi"/>
                <w:color w:val="auto"/>
                <w:sz w:val="21"/>
                <w:szCs w:val="21"/>
                <w:shd w:val="clear" w:color="auto" w:fill="FFFFFF"/>
              </w:rPr>
              <w:t xml:space="preserve"> for male and female</w:t>
            </w:r>
            <w:r w:rsidR="00060488">
              <w:rPr>
                <w:rFonts w:ascii="Segoe UI" w:hAnsi="Segoe UI" w:cs="Segoe UI" w:eastAsiaTheme="minorHAnsi"/>
                <w:color w:val="auto"/>
                <w:sz w:val="21"/>
                <w:szCs w:val="21"/>
                <w:shd w:val="clear" w:color="auto" w:fill="FFFFFF"/>
              </w:rPr>
              <w:t xml:space="preserve"> are sufficient and standard</w:t>
            </w:r>
            <w:r w:rsidR="00C2587E">
              <w:rPr>
                <w:rFonts w:ascii="Segoe UI" w:hAnsi="Segoe UI" w:cs="Segoe UI" w:eastAsiaTheme="minorHAnsi"/>
                <w:color w:val="auto"/>
                <w:sz w:val="21"/>
                <w:szCs w:val="21"/>
                <w:shd w:val="clear" w:color="auto" w:fill="FFFFFF"/>
              </w:rPr>
              <w:t>.</w:t>
            </w:r>
          </w:p>
          <w:p w:rsidRPr="0035657F" w:rsidR="0035657F" w:rsidP="0035657F" w:rsidRDefault="0035657F" w14:paraId="4DFCB293" w14:textId="5586CD51">
            <w:pPr>
              <w:pStyle w:val="ListParagraph"/>
              <w:numPr>
                <w:ilvl w:val="0"/>
                <w:numId w:val="28"/>
              </w:numPr>
              <w:rPr>
                <w:rFonts w:ascii="Segoe UI" w:hAnsi="Segoe UI" w:cs="Segoe UI"/>
                <w:sz w:val="21"/>
                <w:szCs w:val="21"/>
                <w:shd w:val="clear" w:color="auto" w:fill="FFFFFF"/>
              </w:rPr>
            </w:pPr>
            <w:r w:rsidRPr="0035657F">
              <w:rPr>
                <w:rFonts w:ascii="Segoe UI" w:hAnsi="Segoe UI" w:cs="Segoe UI"/>
                <w:sz w:val="21"/>
                <w:szCs w:val="21"/>
                <w:shd w:val="clear" w:color="auto" w:fill="FFFFFF"/>
              </w:rPr>
              <w:t xml:space="preserve">The </w:t>
            </w:r>
            <w:r w:rsidR="00B905F0">
              <w:rPr>
                <w:rFonts w:ascii="Segoe UI" w:hAnsi="Segoe UI" w:cs="Segoe UI"/>
                <w:sz w:val="21"/>
                <w:szCs w:val="21"/>
                <w:shd w:val="clear" w:color="auto" w:fill="FFFFFF"/>
              </w:rPr>
              <w:t>toilets</w:t>
            </w:r>
            <w:r w:rsidRPr="0035657F">
              <w:rPr>
                <w:rFonts w:ascii="Segoe UI" w:hAnsi="Segoe UI" w:cs="Segoe UI"/>
                <w:sz w:val="21"/>
                <w:szCs w:val="21"/>
                <w:shd w:val="clear" w:color="auto" w:fill="FFFFFF"/>
              </w:rPr>
              <w:t xml:space="preserve"> are constructed </w:t>
            </w:r>
            <w:r w:rsidR="00060488">
              <w:rPr>
                <w:rFonts w:ascii="Segoe UI" w:hAnsi="Segoe UI" w:cs="Segoe UI"/>
                <w:sz w:val="21"/>
                <w:szCs w:val="21"/>
                <w:shd w:val="clear" w:color="auto" w:fill="FFFFFF"/>
              </w:rPr>
              <w:t xml:space="preserve">with standard material and </w:t>
            </w:r>
            <w:r w:rsidRPr="0035657F">
              <w:rPr>
                <w:rFonts w:ascii="Segoe UI" w:hAnsi="Segoe UI" w:cs="Segoe UI"/>
                <w:sz w:val="21"/>
                <w:szCs w:val="21"/>
                <w:shd w:val="clear" w:color="auto" w:fill="FFFFFF"/>
              </w:rPr>
              <w:t>modern amenities.</w:t>
            </w:r>
          </w:p>
          <w:p w:rsidRPr="0035657F" w:rsidR="0035657F" w:rsidP="0035657F" w:rsidRDefault="0035657F" w14:paraId="725B8DA3" w14:textId="0DD0C5BB">
            <w:pPr>
              <w:pStyle w:val="ListParagraph"/>
              <w:numPr>
                <w:ilvl w:val="0"/>
                <w:numId w:val="28"/>
              </w:numPr>
              <w:rPr>
                <w:rFonts w:ascii="Segoe UI" w:hAnsi="Segoe UI" w:cs="Segoe UI"/>
                <w:sz w:val="21"/>
                <w:szCs w:val="21"/>
                <w:shd w:val="clear" w:color="auto" w:fill="FFFFFF"/>
              </w:rPr>
            </w:pPr>
            <w:r w:rsidRPr="0035657F">
              <w:rPr>
                <w:rFonts w:ascii="Segoe UI" w:hAnsi="Segoe UI" w:cs="Segoe UI"/>
                <w:sz w:val="21"/>
                <w:szCs w:val="21"/>
                <w:shd w:val="clear" w:color="auto" w:fill="FFFFFF"/>
              </w:rPr>
              <w:t xml:space="preserve">The interior surfaces of the </w:t>
            </w:r>
            <w:r w:rsidR="0007736F">
              <w:rPr>
                <w:rFonts w:ascii="Segoe UI" w:hAnsi="Segoe UI" w:cs="Segoe UI"/>
                <w:sz w:val="21"/>
                <w:szCs w:val="21"/>
                <w:shd w:val="clear" w:color="auto" w:fill="FFFFFF"/>
              </w:rPr>
              <w:t>toilets</w:t>
            </w:r>
            <w:r w:rsidRPr="0035657F">
              <w:rPr>
                <w:rFonts w:ascii="Segoe UI" w:hAnsi="Segoe UI" w:cs="Segoe UI"/>
                <w:sz w:val="21"/>
                <w:szCs w:val="21"/>
                <w:shd w:val="clear" w:color="auto" w:fill="FFFFFF"/>
              </w:rPr>
              <w:t xml:space="preserve">, including the walls and floors, are washable </w:t>
            </w:r>
            <w:r w:rsidR="00B905F0">
              <w:rPr>
                <w:rFonts w:ascii="Segoe UI" w:hAnsi="Segoe UI" w:cs="Segoe UI"/>
                <w:sz w:val="21"/>
                <w:szCs w:val="21"/>
                <w:shd w:val="clear" w:color="auto" w:fill="FFFFFF"/>
              </w:rPr>
              <w:t xml:space="preserve">and </w:t>
            </w:r>
            <w:r w:rsidRPr="0035657F">
              <w:rPr>
                <w:rFonts w:ascii="Segoe UI" w:hAnsi="Segoe UI" w:cs="Segoe UI"/>
                <w:sz w:val="21"/>
                <w:szCs w:val="21"/>
                <w:shd w:val="clear" w:color="auto" w:fill="FFFFFF"/>
              </w:rPr>
              <w:t>easy to clean.</w:t>
            </w:r>
          </w:p>
          <w:p w:rsidR="0035657F" w:rsidP="0035657F" w:rsidRDefault="0007736F" w14:paraId="3D55970F" w14:textId="7EE1BEAC">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All t</w:t>
            </w:r>
            <w:r w:rsidR="00B905F0">
              <w:rPr>
                <w:rFonts w:ascii="Segoe UI" w:hAnsi="Segoe UI" w:cs="Segoe UI"/>
                <w:sz w:val="21"/>
                <w:szCs w:val="21"/>
                <w:shd w:val="clear" w:color="auto" w:fill="FFFFFF"/>
              </w:rPr>
              <w:t>oilets</w:t>
            </w:r>
            <w:r>
              <w:rPr>
                <w:rFonts w:ascii="Segoe UI" w:hAnsi="Segoe UI" w:cs="Segoe UI"/>
                <w:sz w:val="21"/>
                <w:szCs w:val="21"/>
                <w:shd w:val="clear" w:color="auto" w:fill="FFFFFF"/>
              </w:rPr>
              <w:t xml:space="preserve"> have</w:t>
            </w:r>
            <w:r w:rsidRPr="0035657F" w:rsidR="0035657F">
              <w:rPr>
                <w:rFonts w:ascii="Segoe UI" w:hAnsi="Segoe UI" w:cs="Segoe UI"/>
                <w:sz w:val="21"/>
                <w:szCs w:val="21"/>
                <w:shd w:val="clear" w:color="auto" w:fill="FFFFFF"/>
              </w:rPr>
              <w:t xml:space="preserve"> access to </w:t>
            </w:r>
            <w:r>
              <w:rPr>
                <w:rFonts w:ascii="Segoe UI" w:hAnsi="Segoe UI" w:cs="Segoe UI"/>
                <w:sz w:val="21"/>
                <w:szCs w:val="21"/>
                <w:shd w:val="clear" w:color="auto" w:fill="FFFFFF"/>
              </w:rPr>
              <w:t>the water.</w:t>
            </w:r>
          </w:p>
          <w:p w:rsidR="000538D8" w:rsidP="0035657F" w:rsidRDefault="000538D8" w14:paraId="348D6A55" w14:textId="332CF319">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 xml:space="preserve">The </w:t>
            </w:r>
            <w:r w:rsidR="0007736F">
              <w:rPr>
                <w:rFonts w:ascii="Segoe UI" w:hAnsi="Segoe UI" w:cs="Segoe UI"/>
                <w:sz w:val="21"/>
                <w:szCs w:val="21"/>
                <w:shd w:val="clear" w:color="auto" w:fill="FFFFFF"/>
              </w:rPr>
              <w:t>toilets</w:t>
            </w:r>
            <w:r>
              <w:rPr>
                <w:rFonts w:ascii="Segoe UI" w:hAnsi="Segoe UI" w:cs="Segoe UI"/>
                <w:sz w:val="21"/>
                <w:szCs w:val="21"/>
                <w:shd w:val="clear" w:color="auto" w:fill="FFFFFF"/>
              </w:rPr>
              <w:t xml:space="preserve"> </w:t>
            </w:r>
            <w:r w:rsidR="0007736F">
              <w:rPr>
                <w:rFonts w:ascii="Segoe UI" w:hAnsi="Segoe UI" w:cs="Segoe UI"/>
                <w:sz w:val="21"/>
                <w:szCs w:val="21"/>
                <w:shd w:val="clear" w:color="auto" w:fill="FFFFFF"/>
              </w:rPr>
              <w:t>have</w:t>
            </w:r>
            <w:r>
              <w:rPr>
                <w:rFonts w:ascii="Segoe UI" w:hAnsi="Segoe UI" w:cs="Segoe UI"/>
                <w:sz w:val="21"/>
                <w:szCs w:val="21"/>
                <w:shd w:val="clear" w:color="auto" w:fill="FFFFFF"/>
              </w:rPr>
              <w:t xml:space="preserve"> access to </w:t>
            </w:r>
            <w:r w:rsidR="0007736F">
              <w:rPr>
                <w:rFonts w:ascii="Segoe UI" w:hAnsi="Segoe UI" w:cs="Segoe UI"/>
                <w:sz w:val="21"/>
                <w:szCs w:val="21"/>
                <w:shd w:val="clear" w:color="auto" w:fill="FFFFFF"/>
              </w:rPr>
              <w:t xml:space="preserve">the </w:t>
            </w:r>
            <w:r>
              <w:rPr>
                <w:rFonts w:ascii="Segoe UI" w:hAnsi="Segoe UI" w:cs="Segoe UI"/>
                <w:sz w:val="21"/>
                <w:szCs w:val="21"/>
                <w:shd w:val="clear" w:color="auto" w:fill="FFFFFF"/>
              </w:rPr>
              <w:t>lighting system.</w:t>
            </w:r>
          </w:p>
          <w:p w:rsidR="00494220" w:rsidP="0035657F" w:rsidRDefault="00494220" w14:paraId="508B4B82" w14:textId="56D19A8D">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 xml:space="preserve">Doors and windows </w:t>
            </w:r>
            <w:r w:rsidR="0007736F">
              <w:rPr>
                <w:rFonts w:ascii="Segoe UI" w:hAnsi="Segoe UI" w:cs="Segoe UI"/>
                <w:sz w:val="21"/>
                <w:szCs w:val="21"/>
                <w:shd w:val="clear" w:color="auto" w:fill="FFFFFF"/>
              </w:rPr>
              <w:t xml:space="preserve">do not </w:t>
            </w:r>
            <w:r>
              <w:rPr>
                <w:rFonts w:ascii="Segoe UI" w:hAnsi="Segoe UI" w:cs="Segoe UI"/>
                <w:sz w:val="21"/>
                <w:szCs w:val="21"/>
                <w:shd w:val="clear" w:color="auto" w:fill="FFFFFF"/>
              </w:rPr>
              <w:t>need repair</w:t>
            </w:r>
            <w:r w:rsidR="00906E1E">
              <w:rPr>
                <w:rFonts w:ascii="Segoe UI" w:hAnsi="Segoe UI" w:cs="Segoe UI"/>
                <w:sz w:val="21"/>
                <w:szCs w:val="21"/>
                <w:shd w:val="clear" w:color="auto" w:fill="FFFFFF"/>
              </w:rPr>
              <w:t>ment.</w:t>
            </w:r>
          </w:p>
          <w:p w:rsidR="00906E1E" w:rsidP="0035657F" w:rsidRDefault="0007736F" w14:paraId="29706483" w14:textId="4CE9888B">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Waste</w:t>
            </w:r>
            <w:r w:rsidRPr="00906E1E" w:rsidR="00906E1E">
              <w:rPr>
                <w:rFonts w:ascii="Segoe UI" w:hAnsi="Segoe UI" w:cs="Segoe UI"/>
                <w:sz w:val="21"/>
                <w:szCs w:val="21"/>
                <w:shd w:val="clear" w:color="auto" w:fill="FFFFFF"/>
              </w:rPr>
              <w:t xml:space="preserve"> </w:t>
            </w:r>
            <w:r w:rsidR="00906E1E">
              <w:rPr>
                <w:rFonts w:ascii="Segoe UI" w:hAnsi="Segoe UI" w:cs="Segoe UI"/>
                <w:sz w:val="21"/>
                <w:szCs w:val="21"/>
                <w:shd w:val="clear" w:color="auto" w:fill="FFFFFF"/>
              </w:rPr>
              <w:t>bins</w:t>
            </w:r>
            <w:r w:rsidRPr="00906E1E" w:rsidR="00906E1E">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are </w:t>
            </w:r>
            <w:r w:rsidR="00175390">
              <w:rPr>
                <w:rFonts w:ascii="Segoe UI" w:hAnsi="Segoe UI" w:cs="Segoe UI"/>
                <w:sz w:val="21"/>
                <w:szCs w:val="21"/>
                <w:shd w:val="clear" w:color="auto" w:fill="FFFFFF"/>
              </w:rPr>
              <w:t>reachable</w:t>
            </w:r>
            <w:r>
              <w:rPr>
                <w:rFonts w:ascii="Segoe UI" w:hAnsi="Segoe UI" w:cs="Segoe UI"/>
                <w:sz w:val="21"/>
                <w:szCs w:val="21"/>
                <w:shd w:val="clear" w:color="auto" w:fill="FFFFFF"/>
              </w:rPr>
              <w:t xml:space="preserve"> in the toilets and corridors</w:t>
            </w:r>
            <w:r w:rsidRPr="00906E1E" w:rsidR="00906E1E">
              <w:rPr>
                <w:rFonts w:ascii="Segoe UI" w:hAnsi="Segoe UI" w:cs="Segoe UI"/>
                <w:sz w:val="21"/>
                <w:szCs w:val="21"/>
                <w:shd w:val="clear" w:color="auto" w:fill="FFFFFF"/>
              </w:rPr>
              <w:t>.</w:t>
            </w:r>
          </w:p>
          <w:p w:rsidRPr="0035657F" w:rsidR="0035657F" w:rsidP="0035657F" w:rsidRDefault="00175390" w14:paraId="5DB1CD06" w14:textId="70784D42">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 xml:space="preserve">All </w:t>
            </w:r>
            <w:r w:rsidR="00231BDA">
              <w:rPr>
                <w:rFonts w:ascii="Segoe UI" w:hAnsi="Segoe UI" w:cs="Segoe UI"/>
                <w:sz w:val="21"/>
                <w:szCs w:val="21"/>
                <w:shd w:val="clear" w:color="auto" w:fill="FFFFFF"/>
              </w:rPr>
              <w:t>Toilets</w:t>
            </w:r>
            <w:r w:rsidR="0035657F">
              <w:rPr>
                <w:rFonts w:ascii="Segoe UI" w:hAnsi="Segoe UI" w:cs="Segoe UI"/>
                <w:sz w:val="21"/>
                <w:szCs w:val="21"/>
                <w:shd w:val="clear" w:color="auto" w:fill="FFFFFF"/>
              </w:rPr>
              <w:t xml:space="preserve"> </w:t>
            </w:r>
            <w:r w:rsidR="002333C8">
              <w:rPr>
                <w:rFonts w:ascii="Segoe UI" w:hAnsi="Segoe UI" w:cs="Segoe UI"/>
                <w:sz w:val="21"/>
                <w:szCs w:val="21"/>
                <w:shd w:val="clear" w:color="auto" w:fill="FFFFFF"/>
              </w:rPr>
              <w:t>have proper and protected septic tank</w:t>
            </w:r>
            <w:r>
              <w:rPr>
                <w:rFonts w:ascii="Segoe UI" w:hAnsi="Segoe UI" w:cs="Segoe UI"/>
                <w:sz w:val="21"/>
                <w:szCs w:val="21"/>
                <w:shd w:val="clear" w:color="auto" w:fill="FFFFFF"/>
              </w:rPr>
              <w:t>s and protected pits</w:t>
            </w:r>
            <w:r w:rsidR="000538D8">
              <w:rPr>
                <w:rFonts w:ascii="Segoe UI" w:hAnsi="Segoe UI" w:cs="Segoe UI"/>
                <w:sz w:val="21"/>
                <w:szCs w:val="21"/>
                <w:shd w:val="clear" w:color="auto" w:fill="FFFFFF"/>
              </w:rPr>
              <w:t>.</w:t>
            </w:r>
          </w:p>
          <w:p w:rsidR="0035657F" w:rsidP="0035657F" w:rsidRDefault="00175390" w14:paraId="597BA7CA" w14:textId="35486B40">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All</w:t>
            </w:r>
            <w:r w:rsidRPr="0035657F" w:rsidR="0035657F">
              <w:rPr>
                <w:rFonts w:ascii="Segoe UI" w:hAnsi="Segoe UI" w:cs="Segoe UI"/>
                <w:sz w:val="21"/>
                <w:szCs w:val="21"/>
                <w:shd w:val="clear" w:color="auto" w:fill="FFFFFF"/>
              </w:rPr>
              <w:t xml:space="preserve"> </w:t>
            </w:r>
            <w:r w:rsidR="00231BDA">
              <w:rPr>
                <w:rFonts w:ascii="Segoe UI" w:hAnsi="Segoe UI" w:cs="Segoe UI"/>
                <w:sz w:val="21"/>
                <w:szCs w:val="21"/>
                <w:shd w:val="clear" w:color="auto" w:fill="FFFFFF"/>
              </w:rPr>
              <w:t>toilets</w:t>
            </w:r>
            <w:r w:rsidRPr="0035657F" w:rsidR="0035657F">
              <w:rPr>
                <w:rFonts w:ascii="Segoe UI" w:hAnsi="Segoe UI" w:cs="Segoe UI"/>
                <w:sz w:val="21"/>
                <w:szCs w:val="21"/>
                <w:shd w:val="clear" w:color="auto" w:fill="FFFFFF"/>
              </w:rPr>
              <w:t xml:space="preserve"> are equipped with facilities to accommodate persons with disabilities (PWDs).</w:t>
            </w:r>
          </w:p>
          <w:p w:rsidRPr="0035657F" w:rsidR="009B60EA" w:rsidP="0035657F" w:rsidRDefault="009B60EA" w14:paraId="54A3F594" w14:textId="4EE34C9C">
            <w:pPr>
              <w:pStyle w:val="Heading3"/>
              <w:spacing w:before="40" w:after="0"/>
              <w:ind w:left="204"/>
              <w:rPr>
                <w:i/>
                <w:iCs/>
              </w:rPr>
            </w:pPr>
            <w:r w:rsidRPr="0035657F">
              <w:rPr>
                <w:i/>
                <w:iCs/>
              </w:rPr>
              <w:t xml:space="preserve">Septic Tank </w:t>
            </w:r>
          </w:p>
          <w:p w:rsidRPr="00150198" w:rsidR="008D6769" w:rsidP="00150198" w:rsidRDefault="008D6769" w14:paraId="5FA45B85" w14:textId="4E34E288">
            <w:pPr>
              <w:pStyle w:val="Heading3"/>
              <w:spacing w:before="40" w:after="0"/>
              <w:ind w:left="326"/>
              <w:jc w:val="both"/>
              <w:rPr>
                <w:rFonts w:ascii="Segoe UI" w:hAnsi="Segoe UI" w:cs="Segoe UI" w:eastAsiaTheme="minorHAnsi"/>
                <w:color w:val="auto"/>
                <w:sz w:val="21"/>
                <w:szCs w:val="21"/>
                <w:shd w:val="clear" w:color="auto" w:fill="FFFFFF"/>
              </w:rPr>
            </w:pPr>
            <w:r w:rsidRPr="00150198">
              <w:rPr>
                <w:rFonts w:ascii="Segoe UI" w:hAnsi="Segoe UI" w:cs="Segoe UI" w:eastAsiaTheme="minorHAnsi"/>
                <w:color w:val="auto"/>
                <w:sz w:val="21"/>
                <w:szCs w:val="21"/>
                <w:shd w:val="clear" w:color="auto" w:fill="FFFFFF"/>
              </w:rPr>
              <w:t xml:space="preserve">The </w:t>
            </w:r>
            <w:r w:rsidR="00175390">
              <w:rPr>
                <w:rFonts w:ascii="Segoe UI" w:hAnsi="Segoe UI" w:cs="Segoe UI" w:eastAsiaTheme="minorHAnsi"/>
                <w:color w:val="auto"/>
                <w:sz w:val="21"/>
                <w:szCs w:val="21"/>
                <w:shd w:val="clear" w:color="auto" w:fill="FFFFFF"/>
              </w:rPr>
              <w:t>district</w:t>
            </w:r>
            <w:r w:rsidR="00EA4FDD">
              <w:rPr>
                <w:rFonts w:ascii="Segoe UI" w:hAnsi="Segoe UI" w:cs="Segoe UI" w:eastAsiaTheme="minorHAnsi"/>
                <w:color w:val="auto"/>
                <w:sz w:val="21"/>
                <w:szCs w:val="21"/>
                <w:shd w:val="clear" w:color="auto" w:fill="FFFFFF"/>
              </w:rPr>
              <w:t xml:space="preserve"> hospital</w:t>
            </w:r>
            <w:r w:rsidR="0076244C">
              <w:rPr>
                <w:rFonts w:ascii="Segoe UI" w:hAnsi="Segoe UI" w:cs="Segoe UI" w:eastAsiaTheme="minorHAnsi"/>
                <w:color w:val="auto"/>
                <w:sz w:val="21"/>
                <w:szCs w:val="21"/>
                <w:shd w:val="clear" w:color="auto" w:fill="FFFFFF"/>
              </w:rPr>
              <w:t xml:space="preserve"> </w:t>
            </w:r>
            <w:r w:rsidRPr="00150198">
              <w:rPr>
                <w:rFonts w:ascii="Segoe UI" w:hAnsi="Segoe UI" w:cs="Segoe UI" w:eastAsiaTheme="minorHAnsi"/>
                <w:color w:val="auto"/>
                <w:sz w:val="21"/>
                <w:szCs w:val="21"/>
                <w:shd w:val="clear" w:color="auto" w:fill="FFFFFF"/>
              </w:rPr>
              <w:t>(</w:t>
            </w:r>
            <w:r w:rsidR="00EA4FDD">
              <w:rPr>
                <w:rFonts w:ascii="Segoe UI" w:hAnsi="Segoe UI" w:cs="Segoe UI" w:eastAsiaTheme="minorHAnsi"/>
                <w:color w:val="auto"/>
                <w:sz w:val="21"/>
                <w:szCs w:val="21"/>
                <w:shd w:val="clear" w:color="auto" w:fill="FFFFFF"/>
              </w:rPr>
              <w:t>DH</w:t>
            </w:r>
            <w:r w:rsidRPr="00150198">
              <w:rPr>
                <w:rFonts w:ascii="Segoe UI" w:hAnsi="Segoe UI" w:cs="Segoe UI" w:eastAsiaTheme="minorHAnsi"/>
                <w:color w:val="auto"/>
                <w:sz w:val="21"/>
                <w:szCs w:val="21"/>
                <w:shd w:val="clear" w:color="auto" w:fill="FFFFFF"/>
              </w:rPr>
              <w:t xml:space="preserve">) has </w:t>
            </w:r>
            <w:r w:rsidR="0076244C">
              <w:rPr>
                <w:rFonts w:ascii="Segoe UI" w:hAnsi="Segoe UI" w:cs="Segoe UI" w:eastAsiaTheme="minorHAnsi"/>
                <w:color w:val="auto"/>
                <w:sz w:val="21"/>
                <w:szCs w:val="21"/>
                <w:shd w:val="clear" w:color="auto" w:fill="FFFFFF"/>
              </w:rPr>
              <w:t>a</w:t>
            </w:r>
            <w:r w:rsidR="006B31F1">
              <w:rPr>
                <w:rFonts w:ascii="Segoe UI" w:hAnsi="Segoe UI" w:cs="Segoe UI" w:eastAsiaTheme="minorHAnsi"/>
                <w:color w:val="auto"/>
                <w:sz w:val="21"/>
                <w:szCs w:val="21"/>
                <w:shd w:val="clear" w:color="auto" w:fill="FFFFFF"/>
              </w:rPr>
              <w:t xml:space="preserve"> standard</w:t>
            </w:r>
            <w:r w:rsidRPr="00150198">
              <w:rPr>
                <w:rFonts w:ascii="Segoe UI" w:hAnsi="Segoe UI" w:cs="Segoe UI" w:eastAsiaTheme="minorHAnsi"/>
                <w:color w:val="auto"/>
                <w:sz w:val="21"/>
                <w:szCs w:val="21"/>
                <w:shd w:val="clear" w:color="auto" w:fill="FFFFFF"/>
              </w:rPr>
              <w:t xml:space="preserve"> septic tank</w:t>
            </w:r>
            <w:r w:rsidR="0076244C">
              <w:rPr>
                <w:rFonts w:ascii="Segoe UI" w:hAnsi="Segoe UI" w:cs="Segoe UI" w:eastAsiaTheme="minorHAnsi"/>
                <w:color w:val="auto"/>
                <w:sz w:val="21"/>
                <w:szCs w:val="21"/>
                <w:shd w:val="clear" w:color="auto" w:fill="FFFFFF"/>
              </w:rPr>
              <w:t xml:space="preserve"> which is completely protected and secured. </w:t>
            </w:r>
            <w:r w:rsidR="00175390">
              <w:rPr>
                <w:rFonts w:ascii="Segoe UI" w:hAnsi="Segoe UI" w:cs="Segoe UI" w:eastAsiaTheme="minorHAnsi"/>
                <w:color w:val="auto"/>
                <w:sz w:val="21"/>
                <w:szCs w:val="21"/>
                <w:shd w:val="clear" w:color="auto" w:fill="FFFFFF"/>
              </w:rPr>
              <w:t>T</w:t>
            </w:r>
            <w:r w:rsidR="0076244C">
              <w:rPr>
                <w:rFonts w:ascii="Segoe UI" w:hAnsi="Segoe UI" w:cs="Segoe UI" w:eastAsiaTheme="minorHAnsi"/>
                <w:color w:val="auto"/>
                <w:sz w:val="21"/>
                <w:szCs w:val="21"/>
                <w:shd w:val="clear" w:color="auto" w:fill="FFFFFF"/>
              </w:rPr>
              <w:t>he Tuberculosis building need</w:t>
            </w:r>
            <w:r w:rsidR="00175390">
              <w:rPr>
                <w:rFonts w:ascii="Segoe UI" w:hAnsi="Segoe UI" w:cs="Segoe UI" w:eastAsiaTheme="minorHAnsi"/>
                <w:color w:val="auto"/>
                <w:sz w:val="21"/>
                <w:szCs w:val="21"/>
                <w:shd w:val="clear" w:color="auto" w:fill="FFFFFF"/>
              </w:rPr>
              <w:t xml:space="preserve"> a dug well to collect the waste water from the </w:t>
            </w:r>
            <w:r w:rsidR="0076244C">
              <w:rPr>
                <w:rFonts w:ascii="Segoe UI" w:hAnsi="Segoe UI" w:cs="Segoe UI" w:eastAsiaTheme="minorHAnsi"/>
                <w:color w:val="auto"/>
                <w:sz w:val="21"/>
                <w:szCs w:val="21"/>
                <w:shd w:val="clear" w:color="auto" w:fill="FFFFFF"/>
              </w:rPr>
              <w:t>building</w:t>
            </w:r>
            <w:r w:rsidR="00175390">
              <w:rPr>
                <w:rFonts w:ascii="Segoe UI" w:hAnsi="Segoe UI" w:cs="Segoe UI" w:eastAsiaTheme="minorHAnsi"/>
                <w:color w:val="auto"/>
                <w:sz w:val="21"/>
                <w:szCs w:val="21"/>
                <w:shd w:val="clear" w:color="auto" w:fill="FFFFFF"/>
              </w:rPr>
              <w:t>.</w:t>
            </w:r>
          </w:p>
          <w:p w:rsidRPr="006B31F1" w:rsidR="00D67523" w:rsidP="006B31F1" w:rsidRDefault="00D67523" w14:paraId="7BA082D2" w14:textId="22123817">
            <w:pPr>
              <w:pStyle w:val="Heading3"/>
              <w:spacing w:before="40" w:after="0"/>
              <w:ind w:left="204"/>
              <w:rPr>
                <w:b/>
                <w:bCs/>
              </w:rPr>
            </w:pPr>
            <w:r w:rsidRPr="006B31F1">
              <w:rPr>
                <w:b/>
                <w:bCs/>
              </w:rPr>
              <w:t xml:space="preserve">Waste </w:t>
            </w:r>
            <w:r w:rsidRPr="006B31F1" w:rsidR="00CA2393">
              <w:rPr>
                <w:b/>
                <w:bCs/>
              </w:rPr>
              <w:t>Management</w:t>
            </w:r>
          </w:p>
          <w:p w:rsidRPr="00100010" w:rsidR="00D67523" w:rsidP="00100010" w:rsidRDefault="00D67523" w14:paraId="24BDEA96" w14:textId="1FD4AF12">
            <w:pPr>
              <w:pStyle w:val="Heading3"/>
              <w:spacing w:before="40" w:after="0"/>
              <w:ind w:left="326"/>
              <w:jc w:val="both"/>
              <w:rPr>
                <w:rFonts w:ascii="Segoe UI" w:hAnsi="Segoe UI" w:cs="Segoe UI" w:eastAsiaTheme="minorHAnsi"/>
                <w:color w:val="auto"/>
                <w:sz w:val="21"/>
                <w:szCs w:val="21"/>
                <w:shd w:val="clear" w:color="auto" w:fill="FFFFFF"/>
              </w:rPr>
            </w:pPr>
            <w:r w:rsidRPr="00100010">
              <w:rPr>
                <w:rFonts w:ascii="Segoe UI" w:hAnsi="Segoe UI" w:cs="Segoe UI" w:eastAsiaTheme="minorHAnsi"/>
                <w:color w:val="auto"/>
                <w:sz w:val="21"/>
                <w:szCs w:val="21"/>
                <w:shd w:val="clear" w:color="auto" w:fill="FFFFFF"/>
              </w:rPr>
              <w:t xml:space="preserve">The following process and system for solid waste collection and disposal are in place at the </w:t>
            </w:r>
            <w:r w:rsidR="00EA4FDD">
              <w:rPr>
                <w:rFonts w:ascii="Segoe UI" w:hAnsi="Segoe UI" w:cs="Segoe UI" w:eastAsiaTheme="minorHAnsi"/>
                <w:color w:val="auto"/>
                <w:sz w:val="21"/>
                <w:szCs w:val="21"/>
                <w:shd w:val="clear" w:color="auto" w:fill="FFFFFF"/>
              </w:rPr>
              <w:t>Qarabagh</w:t>
            </w:r>
            <w:r w:rsidR="00100010">
              <w:rPr>
                <w:rFonts w:ascii="Segoe UI" w:hAnsi="Segoe UI" w:cs="Segoe UI" w:eastAsiaTheme="minorHAnsi"/>
                <w:color w:val="auto"/>
                <w:sz w:val="21"/>
                <w:szCs w:val="21"/>
                <w:shd w:val="clear" w:color="auto" w:fill="FFFFFF"/>
              </w:rPr>
              <w:t xml:space="preserve"> </w:t>
            </w:r>
            <w:r w:rsidR="00175390">
              <w:rPr>
                <w:rFonts w:ascii="Segoe UI" w:hAnsi="Segoe UI" w:cs="Segoe UI" w:eastAsiaTheme="minorHAnsi"/>
                <w:color w:val="auto"/>
                <w:sz w:val="21"/>
                <w:szCs w:val="21"/>
                <w:shd w:val="clear" w:color="auto" w:fill="FFFFFF"/>
              </w:rPr>
              <w:t>district</w:t>
            </w:r>
            <w:r w:rsidR="00EA4FDD">
              <w:rPr>
                <w:rFonts w:ascii="Segoe UI" w:hAnsi="Segoe UI" w:cs="Segoe UI" w:eastAsiaTheme="minorHAnsi"/>
                <w:color w:val="auto"/>
                <w:sz w:val="21"/>
                <w:szCs w:val="21"/>
                <w:shd w:val="clear" w:color="auto" w:fill="FFFFFF"/>
              </w:rPr>
              <w:t xml:space="preserve"> hospital</w:t>
            </w:r>
            <w:r w:rsidR="00175390">
              <w:rPr>
                <w:rFonts w:ascii="Segoe UI" w:hAnsi="Segoe UI" w:cs="Segoe UI" w:eastAsiaTheme="minorHAnsi"/>
                <w:color w:val="auto"/>
                <w:sz w:val="21"/>
                <w:szCs w:val="21"/>
                <w:shd w:val="clear" w:color="auto" w:fill="FFFFFF"/>
              </w:rPr>
              <w:t>.</w:t>
            </w:r>
          </w:p>
          <w:p w:rsidRPr="00F541E4" w:rsidR="00D67523" w:rsidP="00F541E4" w:rsidRDefault="00D67523" w14:paraId="24DD4579" w14:textId="7B187300">
            <w:pPr>
              <w:pStyle w:val="Heading3"/>
              <w:spacing w:before="40" w:after="0"/>
              <w:ind w:left="204"/>
              <w:rPr>
                <w:i/>
                <w:iCs/>
              </w:rPr>
            </w:pPr>
            <w:r w:rsidRPr="00F541E4">
              <w:rPr>
                <w:i/>
                <w:iCs/>
              </w:rPr>
              <w:t>Waste collection and separation</w:t>
            </w:r>
          </w:p>
          <w:p w:rsidRPr="00175390" w:rsidR="00B851C2" w:rsidP="00175390" w:rsidRDefault="00D67523" w14:paraId="69770709" w14:textId="2AB8433A">
            <w:pPr>
              <w:ind w:left="424"/>
            </w:pPr>
            <w:r w:rsidRPr="00E22A83">
              <w:t xml:space="preserve">Although all types of solid waste are separately stored and collected, the available bins are of </w:t>
            </w:r>
            <w:r w:rsidR="00175390">
              <w:t>high</w:t>
            </w:r>
            <w:r w:rsidRPr="00E22A83">
              <w:t xml:space="preserve"> quality and sufficient to handle the daily volume of disposed waste</w:t>
            </w:r>
            <w:r w:rsidR="008A38A7">
              <w:t>s</w:t>
            </w:r>
            <w:r w:rsidRPr="00E22A83">
              <w:t>.</w:t>
            </w:r>
          </w:p>
          <w:p w:rsidRPr="0076263A" w:rsidR="00D67523" w:rsidP="00F541E4" w:rsidRDefault="00D67523" w14:paraId="56E20536" w14:textId="39721AB3">
            <w:pPr>
              <w:pStyle w:val="Heading3"/>
              <w:spacing w:before="40" w:after="0"/>
              <w:ind w:left="204"/>
              <w:rPr>
                <w:rFonts w:eastAsia="Times New Roman"/>
              </w:rPr>
            </w:pPr>
            <w:r w:rsidRPr="00F541E4">
              <w:rPr>
                <w:i/>
                <w:iCs/>
              </w:rPr>
              <w:t>Incineration</w:t>
            </w:r>
            <w:r w:rsidRPr="009D117A">
              <w:rPr>
                <w:rFonts w:eastAsia="Times New Roman"/>
              </w:rPr>
              <w:t xml:space="preserve"> </w:t>
            </w:r>
          </w:p>
          <w:p w:rsidRPr="00CF13A3" w:rsidR="00D67523" w:rsidP="008A38A7" w:rsidRDefault="008A38A7" w14:paraId="37EED5A3" w14:textId="1E5C09D2">
            <w:pPr>
              <w:pStyle w:val="ListParagraph"/>
              <w:ind w:left="360"/>
            </w:pPr>
            <w:r>
              <w:t>I</w:t>
            </w:r>
            <w:r w:rsidRPr="00CF13A3" w:rsidR="00D67523">
              <w:t>ncinerat</w:t>
            </w:r>
            <w:r>
              <w:t>ion</w:t>
            </w:r>
            <w:r w:rsidRPr="00CF13A3" w:rsidR="00D67523">
              <w:t xml:space="preserve"> </w:t>
            </w:r>
            <w:r>
              <w:t xml:space="preserve">system is available in the </w:t>
            </w:r>
            <w:r w:rsidR="00EA4FDD">
              <w:t>Qarabagh</w:t>
            </w:r>
            <w:r>
              <w:t xml:space="preserve"> </w:t>
            </w:r>
            <w:r w:rsidR="00EA4FDD">
              <w:t>DH</w:t>
            </w:r>
            <w:r w:rsidRPr="00CF13A3" w:rsidR="00D67523">
              <w:t>,</w:t>
            </w:r>
            <w:r>
              <w:t xml:space="preserve"> </w:t>
            </w:r>
            <w:r w:rsidR="00175390">
              <w:t xml:space="preserve">the </w:t>
            </w:r>
            <w:r>
              <w:t>metallic incinerator</w:t>
            </w:r>
            <w:r w:rsidRPr="00CF13A3" w:rsidR="00D67523">
              <w:t xml:space="preserve"> positioned over a pit to allow ash to be directly emptied into it.</w:t>
            </w:r>
          </w:p>
          <w:p w:rsidR="00175390" w:rsidP="00F541E4" w:rsidRDefault="00D67523" w14:paraId="34830640" w14:textId="77777777">
            <w:pPr>
              <w:pStyle w:val="Heading3"/>
              <w:spacing w:before="40" w:after="0"/>
              <w:ind w:left="204"/>
              <w:rPr>
                <w:rFonts w:eastAsiaTheme="minorHAnsi" w:cstheme="minorBidi"/>
                <w:color w:val="auto"/>
              </w:rPr>
            </w:pPr>
            <w:r w:rsidRPr="009D117A">
              <w:rPr>
                <w:rFonts w:eastAsiaTheme="minorHAnsi" w:cstheme="minorBidi"/>
                <w:color w:val="auto"/>
              </w:rPr>
              <w:t xml:space="preserve"> </w:t>
            </w:r>
          </w:p>
          <w:p w:rsidRPr="00B410D9" w:rsidR="00B410D9" w:rsidP="00B410D9" w:rsidRDefault="00B410D9" w14:paraId="104099FA" w14:textId="77777777"/>
          <w:p w:rsidR="00175390" w:rsidP="00F541E4" w:rsidRDefault="00175390" w14:paraId="35C4189E" w14:textId="77777777">
            <w:pPr>
              <w:pStyle w:val="Heading3"/>
              <w:spacing w:before="40" w:after="0"/>
              <w:ind w:left="204"/>
              <w:rPr>
                <w:i/>
                <w:iCs/>
              </w:rPr>
            </w:pPr>
          </w:p>
          <w:p w:rsidRPr="00F541E4" w:rsidR="00D67523" w:rsidP="00F541E4" w:rsidRDefault="00D67523" w14:paraId="6086B311" w14:textId="219394E7">
            <w:pPr>
              <w:pStyle w:val="Heading3"/>
              <w:spacing w:before="40" w:after="0"/>
              <w:ind w:left="204"/>
              <w:rPr>
                <w:i/>
                <w:iCs/>
              </w:rPr>
            </w:pPr>
            <w:r w:rsidRPr="00F541E4">
              <w:rPr>
                <w:i/>
                <w:iCs/>
              </w:rPr>
              <w:lastRenderedPageBreak/>
              <w:t>Sharp pits</w:t>
            </w:r>
          </w:p>
          <w:p w:rsidR="00D67523" w:rsidP="009D71EC" w:rsidRDefault="00D67523" w14:paraId="0481A3CC" w14:textId="647168A9">
            <w:pPr>
              <w:ind w:left="360"/>
              <w:jc w:val="both"/>
              <w:rPr>
                <w:highlight w:val="green"/>
              </w:rPr>
            </w:pPr>
            <w:r w:rsidRPr="00B55735">
              <w:t xml:space="preserve">Sharps waste is disposed of </w:t>
            </w:r>
            <w:r w:rsidR="002B1277">
              <w:t>in a standard wa</w:t>
            </w:r>
            <w:r w:rsidR="00A151DB">
              <w:t xml:space="preserve">y. </w:t>
            </w:r>
            <w:r w:rsidR="00B146E7">
              <w:t xml:space="preserve">The existing sharp pit </w:t>
            </w:r>
            <w:r w:rsidR="00A151DB">
              <w:t xml:space="preserve">is </w:t>
            </w:r>
            <w:r w:rsidRPr="00B55735">
              <w:t xml:space="preserve">covered with an RCC </w:t>
            </w:r>
            <w:r w:rsidRPr="00B55735" w:rsidR="00B50F84">
              <w:t>slab</w:t>
            </w:r>
            <w:r w:rsidR="00F541E4">
              <w:t xml:space="preserve"> and </w:t>
            </w:r>
            <w:r w:rsidR="00CF0174">
              <w:t xml:space="preserve">securely </w:t>
            </w:r>
            <w:r w:rsidR="00F541E4">
              <w:t>sealed.</w:t>
            </w:r>
          </w:p>
          <w:p w:rsidRPr="004F19F5" w:rsidR="00D67523" w:rsidP="004F19F5" w:rsidRDefault="00D67523" w14:paraId="7C7581AD" w14:textId="2D848C88">
            <w:pPr>
              <w:pStyle w:val="Heading3"/>
              <w:spacing w:before="40" w:after="0"/>
              <w:ind w:left="204"/>
              <w:rPr>
                <w:i/>
                <w:iCs/>
              </w:rPr>
            </w:pPr>
            <w:r w:rsidRPr="004F19F5">
              <w:rPr>
                <w:i/>
                <w:iCs/>
              </w:rPr>
              <w:t>Organic waste pit</w:t>
            </w:r>
          </w:p>
          <w:p w:rsidRPr="001C31FA" w:rsidR="001C4CDB" w:rsidP="00CF0174" w:rsidRDefault="00B50F84" w14:paraId="3350D619" w14:textId="098676CE">
            <w:pPr>
              <w:ind w:left="360"/>
              <w:jc w:val="both"/>
            </w:pPr>
            <w:r>
              <w:t xml:space="preserve">Organic </w:t>
            </w:r>
            <w:r w:rsidRPr="00B55735">
              <w:t>waste</w:t>
            </w:r>
            <w:r w:rsidR="007D27F1">
              <w:t xml:space="preserve">s are </w:t>
            </w:r>
            <w:r w:rsidRPr="00B55735">
              <w:t>dispos</w:t>
            </w:r>
            <w:r w:rsidR="007D27F1">
              <w:t>ing</w:t>
            </w:r>
            <w:r w:rsidRPr="00B55735">
              <w:t xml:space="preserve"> of in a </w:t>
            </w:r>
            <w:r w:rsidRPr="00B55735" w:rsidR="0003225A">
              <w:t xml:space="preserve">special </w:t>
            </w:r>
            <w:r w:rsidR="0003225A">
              <w:t>and secured</w:t>
            </w:r>
            <w:r w:rsidRPr="00B55735">
              <w:t xml:space="preserve"> pit. </w:t>
            </w:r>
            <w:r w:rsidR="00CF0174">
              <w:t xml:space="preserve">A specific </w:t>
            </w:r>
            <w:r w:rsidRPr="00B55735">
              <w:t>pit</w:t>
            </w:r>
            <w:r w:rsidR="00CF0174">
              <w:t xml:space="preserve"> having RCC cover</w:t>
            </w:r>
            <w:r w:rsidRPr="00B55735">
              <w:t xml:space="preserve"> </w:t>
            </w:r>
            <w:r w:rsidR="007D27F1">
              <w:t xml:space="preserve">available </w:t>
            </w:r>
            <w:r w:rsidR="00CF0174">
              <w:t>for this purpose.</w:t>
            </w:r>
          </w:p>
        </w:tc>
      </w:tr>
      <w:tr w:rsidRPr="00CB0D36" w:rsidR="001C4CDB" w:rsidTr="00711945" w14:paraId="1D0C258B" w14:textId="77777777">
        <w:tc>
          <w:tcPr>
            <w:tcW w:w="722" w:type="pct"/>
          </w:tcPr>
          <w:p w:rsidRPr="001C31FA" w:rsidR="001C4CDB" w:rsidP="00CF0174" w:rsidRDefault="001C4CDB" w14:paraId="0A1223D7" w14:textId="77777777">
            <w:pPr>
              <w:bidi/>
              <w:jc w:val="center"/>
              <w:rPr>
                <w:b/>
              </w:rPr>
            </w:pPr>
            <w:r w:rsidRPr="001C31FA">
              <w:rPr>
                <w:b/>
              </w:rPr>
              <w:lastRenderedPageBreak/>
              <w:t>Technical solution in compliance with MoPH/WHO standards</w:t>
            </w:r>
          </w:p>
          <w:p w:rsidRPr="001C31FA" w:rsidR="001C4CDB" w:rsidP="00CF0174" w:rsidRDefault="001C4CDB" w14:paraId="74F5A414" w14:textId="2869E5A4">
            <w:pPr>
              <w:bidi/>
              <w:jc w:val="center"/>
              <w:rPr>
                <w:b/>
              </w:rPr>
            </w:pPr>
            <w:r w:rsidRPr="001C31FA">
              <w:rPr>
                <w:rFonts w:hint="cs"/>
                <w:b/>
                <w:rtl/>
              </w:rPr>
              <w:t xml:space="preserve">راه حل تخنیکی مطابق </w:t>
            </w:r>
            <w:r w:rsidR="00CF0174">
              <w:rPr>
                <w:rFonts w:hint="cs"/>
                <w:b/>
                <w:rtl/>
                <w:lang w:bidi="fa-IR"/>
              </w:rPr>
              <w:t>ا</w:t>
            </w:r>
            <w:r w:rsidRPr="001C31FA">
              <w:rPr>
                <w:rFonts w:hint="cs"/>
                <w:b/>
                <w:rtl/>
              </w:rPr>
              <w:t>ستندرد های  وزارت صحت عامه وسازمان صحی جهان</w:t>
            </w:r>
            <w:r w:rsidR="00CF0174">
              <w:rPr>
                <w:rFonts w:hint="cs"/>
                <w:b/>
                <w:rtl/>
              </w:rPr>
              <w:t>ی</w:t>
            </w:r>
          </w:p>
        </w:tc>
        <w:tc>
          <w:tcPr>
            <w:tcW w:w="4278" w:type="pct"/>
          </w:tcPr>
          <w:p w:rsidRPr="00061BAC" w:rsidR="001C4CDB" w:rsidP="00061BAC" w:rsidRDefault="001C4CDB" w14:paraId="0EA47D38" w14:textId="431654B5">
            <w:pPr>
              <w:pStyle w:val="Heading3"/>
              <w:spacing w:before="40" w:after="0"/>
              <w:ind w:left="204"/>
              <w:rPr>
                <w:b/>
                <w:bCs/>
              </w:rPr>
            </w:pPr>
            <w:r w:rsidRPr="00061BAC">
              <w:rPr>
                <w:b/>
                <w:bCs/>
              </w:rPr>
              <w:t>Water source</w:t>
            </w:r>
          </w:p>
          <w:p w:rsidRPr="00FA585A" w:rsidR="00FA585A" w:rsidP="00FA585A" w:rsidRDefault="00FA585A" w14:paraId="06197042" w14:textId="52BB91DA">
            <w:pPr>
              <w:pStyle w:val="Heading3"/>
              <w:spacing w:before="40" w:after="0"/>
              <w:ind w:left="204"/>
              <w:rPr>
                <w:i/>
                <w:iCs/>
              </w:rPr>
            </w:pPr>
            <w:r w:rsidRPr="00FA585A">
              <w:rPr>
                <w:i/>
                <w:iCs/>
              </w:rPr>
              <w:t>Quantity aspect</w:t>
            </w:r>
          </w:p>
          <w:p w:rsidR="00FA585A" w:rsidP="00FA585A" w:rsidRDefault="000A46E6" w14:paraId="19D8C27C" w14:textId="66006CE8">
            <w:pPr>
              <w:pStyle w:val="ListParagraph"/>
              <w:rPr>
                <w:rFonts w:ascii="Segoe UI" w:hAnsi="Segoe UI" w:cs="Segoe UI"/>
                <w:sz w:val="21"/>
                <w:szCs w:val="21"/>
                <w:shd w:val="clear" w:color="auto" w:fill="FFFFFF"/>
              </w:rPr>
            </w:pPr>
            <w:r w:rsidRPr="000A46E6">
              <w:rPr>
                <w:rFonts w:ascii="Segoe UI" w:hAnsi="Segoe UI" w:cs="Segoe UI"/>
                <w:sz w:val="21"/>
                <w:szCs w:val="21"/>
                <w:shd w:val="clear" w:color="auto" w:fill="FFFFFF"/>
              </w:rPr>
              <w:t xml:space="preserve">From the quantity point of view the </w:t>
            </w:r>
            <w:r w:rsidR="00061BAC">
              <w:rPr>
                <w:rFonts w:ascii="Segoe UI" w:hAnsi="Segoe UI" w:cs="Segoe UI"/>
                <w:sz w:val="21"/>
                <w:szCs w:val="21"/>
                <w:shd w:val="clear" w:color="auto" w:fill="FFFFFF"/>
              </w:rPr>
              <w:t>existing water source</w:t>
            </w:r>
            <w:r w:rsidRPr="000A46E6">
              <w:rPr>
                <w:rFonts w:ascii="Segoe UI" w:hAnsi="Segoe UI" w:cs="Segoe UI"/>
                <w:sz w:val="21"/>
                <w:szCs w:val="21"/>
                <w:shd w:val="clear" w:color="auto" w:fill="FFFFFF"/>
              </w:rPr>
              <w:t xml:space="preserve"> has good water yield</w:t>
            </w:r>
            <w:r w:rsidR="00FA585A">
              <w:rPr>
                <w:rFonts w:ascii="Segoe UI" w:hAnsi="Segoe UI" w:cs="Segoe UI"/>
                <w:sz w:val="21"/>
                <w:szCs w:val="21"/>
                <w:shd w:val="clear" w:color="auto" w:fill="FFFFFF"/>
              </w:rPr>
              <w:t xml:space="preserve">. By considering </w:t>
            </w:r>
            <w:r w:rsidR="00061BAC">
              <w:rPr>
                <w:rFonts w:ascii="Segoe UI" w:hAnsi="Segoe UI" w:cs="Segoe UI"/>
                <w:sz w:val="21"/>
                <w:szCs w:val="21"/>
                <w:shd w:val="clear" w:color="auto" w:fill="FFFFFF"/>
              </w:rPr>
              <w:t xml:space="preserve">a proper water </w:t>
            </w:r>
            <w:r w:rsidR="00087CD1">
              <w:rPr>
                <w:rFonts w:ascii="Segoe UI" w:hAnsi="Segoe UI" w:cs="Segoe UI"/>
                <w:sz w:val="21"/>
                <w:szCs w:val="21"/>
                <w:shd w:val="clear" w:color="auto" w:fill="FFFFFF"/>
              </w:rPr>
              <w:t xml:space="preserve">reservoir and water </w:t>
            </w:r>
            <w:r w:rsidR="00061BAC">
              <w:rPr>
                <w:rFonts w:ascii="Segoe UI" w:hAnsi="Segoe UI" w:cs="Segoe UI"/>
                <w:sz w:val="21"/>
                <w:szCs w:val="21"/>
                <w:shd w:val="clear" w:color="auto" w:fill="FFFFFF"/>
              </w:rPr>
              <w:t xml:space="preserve">supply network </w:t>
            </w:r>
            <w:r w:rsidRPr="000A46E6">
              <w:rPr>
                <w:rFonts w:ascii="Segoe UI" w:hAnsi="Segoe UI" w:cs="Segoe UI"/>
                <w:sz w:val="21"/>
                <w:szCs w:val="21"/>
                <w:shd w:val="clear" w:color="auto" w:fill="FFFFFF"/>
              </w:rPr>
              <w:t xml:space="preserve">to the </w:t>
            </w:r>
            <w:r w:rsidR="00EA4FDD">
              <w:rPr>
                <w:rFonts w:ascii="Segoe UI" w:hAnsi="Segoe UI" w:cs="Segoe UI"/>
                <w:sz w:val="21"/>
                <w:szCs w:val="21"/>
                <w:shd w:val="clear" w:color="auto" w:fill="FFFFFF"/>
              </w:rPr>
              <w:t>DH</w:t>
            </w:r>
            <w:r w:rsidR="00FA585A">
              <w:rPr>
                <w:rFonts w:ascii="Segoe UI" w:hAnsi="Segoe UI" w:cs="Segoe UI"/>
                <w:sz w:val="21"/>
                <w:szCs w:val="21"/>
                <w:shd w:val="clear" w:color="auto" w:fill="FFFFFF"/>
              </w:rPr>
              <w:t xml:space="preserve">, </w:t>
            </w:r>
            <w:r w:rsidRPr="00FA585A" w:rsidR="00FA585A">
              <w:rPr>
                <w:rFonts w:ascii="Segoe UI" w:hAnsi="Segoe UI" w:cs="Segoe UI"/>
                <w:sz w:val="21"/>
                <w:szCs w:val="21"/>
                <w:shd w:val="clear" w:color="auto" w:fill="FFFFFF"/>
              </w:rPr>
              <w:t>the problems of the clinic in the area of ​​water shortage will be solved.</w:t>
            </w:r>
          </w:p>
          <w:p w:rsidRPr="00FA585A" w:rsidR="00FA585A" w:rsidP="00FA585A" w:rsidRDefault="0049791C" w14:paraId="708DE5FB" w14:textId="40551643">
            <w:pPr>
              <w:pStyle w:val="Heading3"/>
              <w:spacing w:before="40" w:after="0"/>
              <w:ind w:left="204"/>
              <w:rPr>
                <w:i/>
                <w:iCs/>
              </w:rPr>
            </w:pPr>
            <w:r w:rsidRPr="00FA585A">
              <w:rPr>
                <w:i/>
                <w:iCs/>
              </w:rPr>
              <w:t xml:space="preserve">Quality </w:t>
            </w:r>
            <w:r w:rsidR="00087CD1">
              <w:rPr>
                <w:i/>
                <w:iCs/>
              </w:rPr>
              <w:t>aspect</w:t>
            </w:r>
          </w:p>
          <w:p w:rsidRPr="000A46E6" w:rsidR="00133F63" w:rsidP="00FA585A" w:rsidRDefault="0049791C" w14:paraId="4C7DA87C" w14:textId="0CCA4196">
            <w:pPr>
              <w:pStyle w:val="ListParagraph"/>
              <w:rPr>
                <w:rFonts w:ascii="Segoe UI" w:hAnsi="Segoe UI" w:cs="Segoe UI"/>
                <w:sz w:val="21"/>
                <w:szCs w:val="21"/>
                <w:shd w:val="clear" w:color="auto" w:fill="FFFFFF"/>
              </w:rPr>
            </w:pPr>
            <w:r w:rsidRPr="000A46E6">
              <w:rPr>
                <w:rFonts w:ascii="Segoe UI" w:hAnsi="Segoe UI" w:cs="Segoe UI"/>
                <w:sz w:val="21"/>
                <w:szCs w:val="21"/>
                <w:shd w:val="clear" w:color="auto" w:fill="FFFFFF"/>
              </w:rPr>
              <w:t xml:space="preserve">ActionAid is committed to ensuring that the water from </w:t>
            </w:r>
            <w:r w:rsidR="000A46E6">
              <w:rPr>
                <w:rFonts w:ascii="Segoe UI" w:hAnsi="Segoe UI" w:cs="Segoe UI"/>
                <w:sz w:val="21"/>
                <w:szCs w:val="21"/>
                <w:shd w:val="clear" w:color="auto" w:fill="FFFFFF"/>
              </w:rPr>
              <w:t>the tap</w:t>
            </w:r>
            <w:r w:rsidRPr="000A46E6">
              <w:rPr>
                <w:rFonts w:ascii="Segoe UI" w:hAnsi="Segoe UI" w:cs="Segoe UI"/>
                <w:sz w:val="21"/>
                <w:szCs w:val="21"/>
                <w:shd w:val="clear" w:color="auto" w:fill="FFFFFF"/>
              </w:rPr>
              <w:t xml:space="preserve"> meets the highest standards of quality. As part of this effort, water quality testing will be conducted during the </w:t>
            </w:r>
            <w:r w:rsidR="00B04DEA">
              <w:rPr>
                <w:rFonts w:ascii="Segoe UI" w:hAnsi="Segoe UI" w:cs="Segoe UI"/>
                <w:sz w:val="21"/>
                <w:szCs w:val="21"/>
                <w:shd w:val="clear" w:color="auto" w:fill="FFFFFF"/>
              </w:rPr>
              <w:t>repairment</w:t>
            </w:r>
            <w:r w:rsidRPr="000A46E6">
              <w:rPr>
                <w:rFonts w:ascii="Segoe UI" w:hAnsi="Segoe UI" w:cs="Segoe UI"/>
                <w:sz w:val="21"/>
                <w:szCs w:val="21"/>
                <w:shd w:val="clear" w:color="auto" w:fill="FFFFFF"/>
              </w:rPr>
              <w:t xml:space="preserve"> process to ensure compliance with the WHO water quality standards. The results of the water analysis will be documented and included in the table below.</w:t>
            </w:r>
          </w:p>
          <w:tbl>
            <w:tblPr>
              <w:tblStyle w:val="TableGrid"/>
              <w:tblW w:w="4820" w:type="pct"/>
              <w:tblLook w:val="04A0" w:firstRow="1" w:lastRow="0" w:firstColumn="1" w:lastColumn="0" w:noHBand="0" w:noVBand="1"/>
            </w:tblPr>
            <w:tblGrid>
              <w:gridCol w:w="1282"/>
              <w:gridCol w:w="909"/>
              <w:gridCol w:w="1091"/>
              <w:gridCol w:w="1107"/>
              <w:gridCol w:w="1261"/>
              <w:gridCol w:w="1202"/>
              <w:gridCol w:w="531"/>
              <w:gridCol w:w="686"/>
              <w:gridCol w:w="812"/>
            </w:tblGrid>
            <w:tr w:rsidRPr="00CB0D36" w:rsidR="00B04DEA" w:rsidTr="00B851C2" w14:paraId="4FDCEE20" w14:textId="77777777">
              <w:trPr>
                <w:cantSplit/>
                <w:trHeight w:val="1628"/>
              </w:trPr>
              <w:tc>
                <w:tcPr>
                  <w:tcW w:w="722" w:type="pct"/>
                  <w:shd w:val="clear" w:color="auto" w:fill="C1E4F5" w:themeFill="accent1" w:themeFillTint="33"/>
                  <w:textDirection w:val="btLr"/>
                  <w:vAlign w:val="center"/>
                </w:tcPr>
                <w:p w:rsidRPr="00C73635" w:rsidR="001C4CDB" w:rsidP="00B04DEA" w:rsidRDefault="00C73635" w14:paraId="0D04BF7C" w14:textId="02FFD8CB">
                  <w:pPr>
                    <w:ind w:left="113" w:right="113"/>
                    <w:jc w:val="center"/>
                    <w:rPr>
                      <w:b/>
                      <w:bCs/>
                    </w:rPr>
                  </w:pPr>
                  <w:r w:rsidRPr="00C73635">
                    <w:rPr>
                      <w:b/>
                      <w:bCs/>
                    </w:rPr>
                    <w:t>PARAMETERS</w:t>
                  </w:r>
                </w:p>
              </w:tc>
              <w:tc>
                <w:tcPr>
                  <w:tcW w:w="512" w:type="pct"/>
                  <w:shd w:val="clear" w:color="auto" w:fill="C1E4F5" w:themeFill="accent1" w:themeFillTint="33"/>
                  <w:textDirection w:val="btLr"/>
                  <w:vAlign w:val="center"/>
                </w:tcPr>
                <w:p w:rsidRPr="00C73635" w:rsidR="001C4CDB" w:rsidP="00B04DEA" w:rsidRDefault="00C73635" w14:paraId="0A32AAA1" w14:textId="497486B4">
                  <w:pPr>
                    <w:ind w:left="113" w:right="113"/>
                    <w:jc w:val="center"/>
                    <w:rPr>
                      <w:b/>
                      <w:bCs/>
                    </w:rPr>
                  </w:pPr>
                  <w:r w:rsidRPr="00C73635">
                    <w:rPr>
                      <w:b/>
                      <w:bCs/>
                    </w:rPr>
                    <w:t>TURBIDITY (NTU)</w:t>
                  </w:r>
                </w:p>
              </w:tc>
              <w:tc>
                <w:tcPr>
                  <w:tcW w:w="614" w:type="pct"/>
                  <w:shd w:val="clear" w:color="auto" w:fill="C1E4F5" w:themeFill="accent1" w:themeFillTint="33"/>
                  <w:textDirection w:val="btLr"/>
                  <w:vAlign w:val="center"/>
                </w:tcPr>
                <w:p w:rsidRPr="00C73635" w:rsidR="001C4CDB" w:rsidP="00B04DEA" w:rsidRDefault="00C73635" w14:paraId="54C886E7" w14:textId="0D229EF0">
                  <w:pPr>
                    <w:ind w:left="113" w:right="113"/>
                    <w:jc w:val="center"/>
                    <w:rPr>
                      <w:b/>
                      <w:bCs/>
                    </w:rPr>
                  </w:pPr>
                  <w:r w:rsidRPr="00C73635">
                    <w:rPr>
                      <w:b/>
                      <w:bCs/>
                    </w:rPr>
                    <w:t>COLOR</w:t>
                  </w:r>
                </w:p>
              </w:tc>
              <w:tc>
                <w:tcPr>
                  <w:tcW w:w="623" w:type="pct"/>
                  <w:shd w:val="clear" w:color="auto" w:fill="C1E4F5" w:themeFill="accent1" w:themeFillTint="33"/>
                  <w:textDirection w:val="btLr"/>
                  <w:vAlign w:val="center"/>
                </w:tcPr>
                <w:p w:rsidRPr="00C73635" w:rsidR="001C4CDB" w:rsidP="00B04DEA" w:rsidRDefault="00C73635" w14:paraId="2BEC3066" w14:textId="796AB2D1">
                  <w:pPr>
                    <w:ind w:left="113" w:right="113"/>
                    <w:jc w:val="center"/>
                    <w:rPr>
                      <w:b/>
                      <w:bCs/>
                    </w:rPr>
                  </w:pPr>
                  <w:r w:rsidRPr="00C73635">
                    <w:rPr>
                      <w:b/>
                      <w:bCs/>
                    </w:rPr>
                    <w:t>ODOR</w:t>
                  </w:r>
                </w:p>
              </w:tc>
              <w:tc>
                <w:tcPr>
                  <w:tcW w:w="710" w:type="pct"/>
                  <w:shd w:val="clear" w:color="auto" w:fill="C1E4F5" w:themeFill="accent1" w:themeFillTint="33"/>
                  <w:textDirection w:val="btLr"/>
                  <w:vAlign w:val="center"/>
                </w:tcPr>
                <w:p w:rsidRPr="00C73635" w:rsidR="001C4CDB" w:rsidP="00B04DEA" w:rsidRDefault="00C73635" w14:paraId="1F0982C9" w14:textId="7802BEA9">
                  <w:pPr>
                    <w:ind w:left="113" w:right="113"/>
                    <w:jc w:val="center"/>
                    <w:rPr>
                      <w:b/>
                      <w:bCs/>
                    </w:rPr>
                  </w:pPr>
                  <w:r w:rsidRPr="00C73635">
                    <w:rPr>
                      <w:b/>
                      <w:bCs/>
                    </w:rPr>
                    <w:t>WATER TEMPERATURE</w:t>
                  </w:r>
                </w:p>
              </w:tc>
              <w:tc>
                <w:tcPr>
                  <w:tcW w:w="677" w:type="pct"/>
                  <w:shd w:val="clear" w:color="auto" w:fill="C1E4F5" w:themeFill="accent1" w:themeFillTint="33"/>
                  <w:textDirection w:val="btLr"/>
                  <w:vAlign w:val="center"/>
                </w:tcPr>
                <w:p w:rsidRPr="00C73635" w:rsidR="001C4CDB" w:rsidP="00B04DEA" w:rsidRDefault="00C73635" w14:paraId="4AEB28AB" w14:textId="0FB855F3">
                  <w:pPr>
                    <w:ind w:left="113" w:right="113"/>
                    <w:jc w:val="center"/>
                    <w:rPr>
                      <w:b/>
                      <w:bCs/>
                    </w:rPr>
                  </w:pPr>
                  <w:r w:rsidRPr="00C73635">
                    <w:rPr>
                      <w:b/>
                      <w:bCs/>
                    </w:rPr>
                    <w:t>TTC (CFU/100ML)</w:t>
                  </w:r>
                </w:p>
              </w:tc>
              <w:tc>
                <w:tcPr>
                  <w:tcW w:w="299" w:type="pct"/>
                  <w:shd w:val="clear" w:color="auto" w:fill="C1E4F5" w:themeFill="accent1" w:themeFillTint="33"/>
                  <w:textDirection w:val="btLr"/>
                  <w:vAlign w:val="center"/>
                </w:tcPr>
                <w:p w:rsidRPr="00C73635" w:rsidR="001C4CDB" w:rsidP="00B04DEA" w:rsidRDefault="00C73635" w14:paraId="3A84052F" w14:textId="2237E7DA">
                  <w:pPr>
                    <w:ind w:left="113" w:right="113"/>
                    <w:jc w:val="center"/>
                    <w:rPr>
                      <w:b/>
                      <w:bCs/>
                    </w:rPr>
                  </w:pPr>
                  <w:r w:rsidRPr="00C73635">
                    <w:rPr>
                      <w:b/>
                      <w:bCs/>
                    </w:rPr>
                    <w:t>PH</w:t>
                  </w:r>
                </w:p>
              </w:tc>
              <w:tc>
                <w:tcPr>
                  <w:tcW w:w="386" w:type="pct"/>
                  <w:shd w:val="clear" w:color="auto" w:fill="C1E4F5" w:themeFill="accent1" w:themeFillTint="33"/>
                  <w:textDirection w:val="btLr"/>
                  <w:vAlign w:val="center"/>
                </w:tcPr>
                <w:p w:rsidRPr="00C73635" w:rsidR="001C4CDB" w:rsidP="00B04DEA" w:rsidRDefault="00C73635" w14:paraId="75C7A67A" w14:textId="3788A92B">
                  <w:pPr>
                    <w:ind w:left="113" w:right="113"/>
                    <w:jc w:val="center"/>
                    <w:rPr>
                      <w:b/>
                      <w:bCs/>
                    </w:rPr>
                  </w:pPr>
                  <w:r w:rsidRPr="00C73635">
                    <w:rPr>
                      <w:b/>
                      <w:bCs/>
                    </w:rPr>
                    <w:t>TDS</w:t>
                  </w:r>
                </w:p>
              </w:tc>
              <w:tc>
                <w:tcPr>
                  <w:tcW w:w="457" w:type="pct"/>
                  <w:shd w:val="clear" w:color="auto" w:fill="C1E4F5" w:themeFill="accent1" w:themeFillTint="33"/>
                  <w:textDirection w:val="btLr"/>
                  <w:vAlign w:val="center"/>
                </w:tcPr>
                <w:p w:rsidRPr="00C73635" w:rsidR="001C4CDB" w:rsidP="00B04DEA" w:rsidRDefault="00C73635" w14:paraId="074A7E53" w14:textId="6334FD78">
                  <w:pPr>
                    <w:ind w:left="113" w:right="113"/>
                    <w:jc w:val="center"/>
                    <w:rPr>
                      <w:b/>
                      <w:bCs/>
                    </w:rPr>
                  </w:pPr>
                  <w:r w:rsidRPr="00C73635">
                    <w:rPr>
                      <w:b/>
                      <w:bCs/>
                    </w:rPr>
                    <w:t>ARSENIC</w:t>
                  </w:r>
                </w:p>
              </w:tc>
            </w:tr>
            <w:tr w:rsidRPr="00CB0D36" w:rsidR="00C73635" w:rsidTr="00B851C2" w14:paraId="4EA3CD64" w14:textId="77777777">
              <w:tc>
                <w:tcPr>
                  <w:tcW w:w="722" w:type="pct"/>
                  <w:vAlign w:val="center"/>
                </w:tcPr>
                <w:p w:rsidRPr="00CB0D36" w:rsidR="001C4CDB" w:rsidP="00B04DEA" w:rsidRDefault="001C4CDB" w14:paraId="69A80F66" w14:textId="77777777">
                  <w:pPr>
                    <w:jc w:val="center"/>
                    <w:rPr>
                      <w:sz w:val="20"/>
                      <w:szCs w:val="20"/>
                    </w:rPr>
                  </w:pPr>
                  <w:r w:rsidRPr="00B04DEA">
                    <w:rPr>
                      <w:b/>
                      <w:bCs/>
                      <w:sz w:val="20"/>
                      <w:szCs w:val="20"/>
                    </w:rPr>
                    <w:t>WHO</w:t>
                  </w:r>
                  <w:r w:rsidRPr="00CB0D36">
                    <w:rPr>
                      <w:sz w:val="20"/>
                      <w:szCs w:val="20"/>
                    </w:rPr>
                    <w:t xml:space="preserve"> Guideline</w:t>
                  </w:r>
                </w:p>
              </w:tc>
              <w:tc>
                <w:tcPr>
                  <w:tcW w:w="512" w:type="pct"/>
                  <w:vAlign w:val="center"/>
                </w:tcPr>
                <w:p w:rsidRPr="00CB0D36" w:rsidR="001C4CDB" w:rsidP="00B04DEA" w:rsidRDefault="001C4CDB" w14:paraId="6F63AAB9" w14:textId="77777777">
                  <w:pPr>
                    <w:jc w:val="center"/>
                    <w:rPr>
                      <w:sz w:val="20"/>
                      <w:szCs w:val="20"/>
                    </w:rPr>
                  </w:pPr>
                  <w:r w:rsidRPr="00CB0D36">
                    <w:rPr>
                      <w:sz w:val="20"/>
                      <w:szCs w:val="20"/>
                    </w:rPr>
                    <w:t>&lt;5 NTU</w:t>
                  </w:r>
                </w:p>
              </w:tc>
              <w:tc>
                <w:tcPr>
                  <w:tcW w:w="614" w:type="pct"/>
                  <w:vAlign w:val="center"/>
                </w:tcPr>
                <w:p w:rsidR="00B04DEA" w:rsidP="00B04DEA" w:rsidRDefault="00B04DEA" w14:paraId="7207FA9B" w14:textId="36230549">
                  <w:pPr>
                    <w:ind w:right="-145"/>
                    <w:jc w:val="center"/>
                    <w:rPr>
                      <w:sz w:val="20"/>
                      <w:szCs w:val="20"/>
                    </w:rPr>
                  </w:pPr>
                  <w:r>
                    <w:rPr>
                      <w:sz w:val="20"/>
                      <w:szCs w:val="20"/>
                    </w:rPr>
                    <w:t>Not</w:t>
                  </w:r>
                </w:p>
                <w:p w:rsidRPr="00CB0D36" w:rsidR="001C4CDB" w:rsidP="00B04DEA" w:rsidRDefault="001C4CDB" w14:paraId="5D995FE9" w14:textId="5A330307">
                  <w:pPr>
                    <w:ind w:right="-145"/>
                    <w:jc w:val="center"/>
                    <w:rPr>
                      <w:sz w:val="20"/>
                      <w:szCs w:val="20"/>
                    </w:rPr>
                  </w:pPr>
                  <w:r w:rsidRPr="00CB0D36">
                    <w:rPr>
                      <w:sz w:val="20"/>
                      <w:szCs w:val="20"/>
                    </w:rPr>
                    <w:t>Detected</w:t>
                  </w:r>
                </w:p>
              </w:tc>
              <w:tc>
                <w:tcPr>
                  <w:tcW w:w="623" w:type="pct"/>
                  <w:vAlign w:val="center"/>
                </w:tcPr>
                <w:p w:rsidRPr="00CB0D36" w:rsidR="001C4CDB" w:rsidP="00B04DEA" w:rsidRDefault="001C4CDB" w14:paraId="60014C47" w14:textId="77777777">
                  <w:pPr>
                    <w:ind w:right="-168"/>
                    <w:jc w:val="center"/>
                    <w:rPr>
                      <w:sz w:val="20"/>
                      <w:szCs w:val="20"/>
                    </w:rPr>
                  </w:pPr>
                  <w:r w:rsidRPr="00CB0D36">
                    <w:rPr>
                      <w:sz w:val="20"/>
                      <w:szCs w:val="20"/>
                    </w:rPr>
                    <w:t>Not Offensive</w:t>
                  </w:r>
                </w:p>
              </w:tc>
              <w:tc>
                <w:tcPr>
                  <w:tcW w:w="710" w:type="pct"/>
                  <w:vAlign w:val="center"/>
                </w:tcPr>
                <w:p w:rsidRPr="00CB0D36" w:rsidR="001C4CDB" w:rsidP="00B04DEA" w:rsidRDefault="001C4CDB" w14:paraId="2CD82971" w14:textId="631EF40C">
                  <w:pPr>
                    <w:jc w:val="center"/>
                    <w:rPr>
                      <w:sz w:val="20"/>
                      <w:szCs w:val="20"/>
                    </w:rPr>
                  </w:pPr>
                  <w:r w:rsidRPr="00CB0D36">
                    <w:rPr>
                      <w:sz w:val="20"/>
                      <w:szCs w:val="20"/>
                    </w:rPr>
                    <w:t>25</w:t>
                  </w:r>
                  <w:r w:rsidR="00B04DEA">
                    <w:rPr>
                      <w:sz w:val="20"/>
                      <w:szCs w:val="20"/>
                    </w:rPr>
                    <w:t xml:space="preserve"> to </w:t>
                  </w:r>
                  <w:r w:rsidRPr="00CB0D36">
                    <w:rPr>
                      <w:sz w:val="20"/>
                      <w:szCs w:val="20"/>
                    </w:rPr>
                    <w:t>30C</w:t>
                  </w:r>
                  <w:r w:rsidRPr="00CB0D36">
                    <w:rPr>
                      <w:rFonts w:cstheme="minorHAnsi"/>
                      <w:sz w:val="20"/>
                      <w:szCs w:val="20"/>
                    </w:rPr>
                    <w:t>°</w:t>
                  </w:r>
                </w:p>
              </w:tc>
              <w:tc>
                <w:tcPr>
                  <w:tcW w:w="677" w:type="pct"/>
                  <w:vAlign w:val="center"/>
                </w:tcPr>
                <w:p w:rsidRPr="00CB0D36" w:rsidR="001C4CDB" w:rsidP="00B04DEA" w:rsidRDefault="001C4CDB" w14:paraId="7BBAB23B" w14:textId="77777777">
                  <w:pPr>
                    <w:jc w:val="center"/>
                    <w:rPr>
                      <w:sz w:val="20"/>
                      <w:szCs w:val="20"/>
                    </w:rPr>
                  </w:pPr>
                  <w:r w:rsidRPr="00CB0D36">
                    <w:rPr>
                      <w:sz w:val="20"/>
                      <w:szCs w:val="20"/>
                    </w:rPr>
                    <w:t>0/100ml</w:t>
                  </w:r>
                </w:p>
              </w:tc>
              <w:tc>
                <w:tcPr>
                  <w:tcW w:w="299" w:type="pct"/>
                  <w:vAlign w:val="center"/>
                </w:tcPr>
                <w:p w:rsidRPr="00CB0D36" w:rsidR="001C4CDB" w:rsidP="00B04DEA" w:rsidRDefault="001C4CDB" w14:paraId="44548E00" w14:textId="77777777">
                  <w:pPr>
                    <w:jc w:val="center"/>
                    <w:rPr>
                      <w:sz w:val="20"/>
                      <w:szCs w:val="20"/>
                    </w:rPr>
                  </w:pPr>
                  <w:r w:rsidRPr="00CB0D36">
                    <w:rPr>
                      <w:sz w:val="20"/>
                      <w:szCs w:val="20"/>
                    </w:rPr>
                    <w:t>6.5 to 8.5</w:t>
                  </w:r>
                </w:p>
              </w:tc>
              <w:tc>
                <w:tcPr>
                  <w:tcW w:w="386" w:type="pct"/>
                  <w:vAlign w:val="center"/>
                </w:tcPr>
                <w:p w:rsidRPr="00CB0D36" w:rsidR="001C4CDB" w:rsidP="00B04DEA" w:rsidRDefault="001C4CDB" w14:paraId="7AD8668B" w14:textId="77777777">
                  <w:pPr>
                    <w:jc w:val="center"/>
                    <w:rPr>
                      <w:sz w:val="20"/>
                      <w:szCs w:val="20"/>
                    </w:rPr>
                  </w:pPr>
                  <w:r w:rsidRPr="00CB0D36">
                    <w:rPr>
                      <w:sz w:val="20"/>
                      <w:szCs w:val="20"/>
                    </w:rPr>
                    <w:t>1000 ppm</w:t>
                  </w:r>
                </w:p>
              </w:tc>
              <w:tc>
                <w:tcPr>
                  <w:tcW w:w="457" w:type="pct"/>
                  <w:vAlign w:val="center"/>
                </w:tcPr>
                <w:p w:rsidRPr="00CB0D36" w:rsidR="001C4CDB" w:rsidP="00B04DEA" w:rsidRDefault="001C4CDB" w14:paraId="5AE2ECD0" w14:textId="77777777">
                  <w:pPr>
                    <w:jc w:val="center"/>
                    <w:rPr>
                      <w:sz w:val="20"/>
                      <w:szCs w:val="20"/>
                    </w:rPr>
                  </w:pPr>
                  <w:r w:rsidRPr="00CB0D36">
                    <w:rPr>
                      <w:sz w:val="20"/>
                      <w:szCs w:val="20"/>
                    </w:rPr>
                    <w:t>10</w:t>
                  </w:r>
                  <w:r w:rsidRPr="00CB0D36">
                    <w:rPr>
                      <w:rFonts w:cstheme="minorHAnsi"/>
                      <w:sz w:val="20"/>
                      <w:szCs w:val="20"/>
                    </w:rPr>
                    <w:t>µg/l</w:t>
                  </w:r>
                </w:p>
              </w:tc>
            </w:tr>
            <w:tr w:rsidRPr="00CB0D36" w:rsidR="00D45A98" w:rsidTr="00B851C2" w14:paraId="4FB1B0FD" w14:textId="77777777">
              <w:trPr>
                <w:cantSplit/>
                <w:trHeight w:val="503"/>
              </w:trPr>
              <w:tc>
                <w:tcPr>
                  <w:tcW w:w="722" w:type="pct"/>
                  <w:shd w:val="clear" w:color="auto" w:fill="FFFF00"/>
                  <w:vAlign w:val="center"/>
                </w:tcPr>
                <w:p w:rsidRPr="00D45A98" w:rsidR="001C4CDB" w:rsidP="00D45A98" w:rsidRDefault="00C73635" w14:paraId="7D0B4965" w14:textId="48527C6E">
                  <w:pPr>
                    <w:jc w:val="center"/>
                    <w:rPr>
                      <w:b/>
                      <w:bCs/>
                      <w:sz w:val="20"/>
                      <w:szCs w:val="20"/>
                    </w:rPr>
                  </w:pPr>
                  <w:r w:rsidRPr="00D45A98">
                    <w:rPr>
                      <w:b/>
                      <w:bCs/>
                      <w:sz w:val="20"/>
                      <w:szCs w:val="20"/>
                    </w:rPr>
                    <w:t>Lab</w:t>
                  </w:r>
                  <w:r>
                    <w:rPr>
                      <w:b/>
                      <w:bCs/>
                      <w:sz w:val="20"/>
                      <w:szCs w:val="20"/>
                    </w:rPr>
                    <w:t>oratory</w:t>
                  </w:r>
                  <w:r w:rsidRPr="00D45A98" w:rsidR="001C4CDB">
                    <w:rPr>
                      <w:b/>
                      <w:bCs/>
                      <w:sz w:val="20"/>
                      <w:szCs w:val="20"/>
                    </w:rPr>
                    <w:t xml:space="preserve"> </w:t>
                  </w:r>
                  <w:r w:rsidR="00D45A98">
                    <w:rPr>
                      <w:b/>
                      <w:bCs/>
                      <w:sz w:val="20"/>
                      <w:szCs w:val="20"/>
                    </w:rPr>
                    <w:t>R</w:t>
                  </w:r>
                  <w:r w:rsidRPr="00D45A98" w:rsidR="001C4CDB">
                    <w:rPr>
                      <w:b/>
                      <w:bCs/>
                      <w:sz w:val="20"/>
                      <w:szCs w:val="20"/>
                    </w:rPr>
                    <w:t>esult</w:t>
                  </w:r>
                  <w:r>
                    <w:rPr>
                      <w:b/>
                      <w:bCs/>
                      <w:sz w:val="20"/>
                      <w:szCs w:val="20"/>
                    </w:rPr>
                    <w:t>s</w:t>
                  </w:r>
                </w:p>
              </w:tc>
              <w:tc>
                <w:tcPr>
                  <w:tcW w:w="512" w:type="pct"/>
                  <w:shd w:val="clear" w:color="auto" w:fill="FFFF00"/>
                </w:tcPr>
                <w:p w:rsidRPr="00CB0D36" w:rsidR="001C4CDB" w:rsidP="00CB0D36" w:rsidRDefault="001C4CDB" w14:paraId="350BA041" w14:textId="1FAF9FFE">
                  <w:pPr>
                    <w:rPr>
                      <w:sz w:val="20"/>
                      <w:szCs w:val="20"/>
                    </w:rPr>
                  </w:pPr>
                </w:p>
              </w:tc>
              <w:tc>
                <w:tcPr>
                  <w:tcW w:w="614" w:type="pct"/>
                  <w:shd w:val="clear" w:color="auto" w:fill="FFFF00"/>
                </w:tcPr>
                <w:p w:rsidRPr="00CB0D36" w:rsidR="001C4CDB" w:rsidP="00CB0D36" w:rsidRDefault="001C4CDB" w14:paraId="1A0F9B22" w14:textId="20C42441">
                  <w:pPr>
                    <w:rPr>
                      <w:sz w:val="20"/>
                      <w:szCs w:val="20"/>
                    </w:rPr>
                  </w:pPr>
                </w:p>
              </w:tc>
              <w:tc>
                <w:tcPr>
                  <w:tcW w:w="623" w:type="pct"/>
                  <w:shd w:val="clear" w:color="auto" w:fill="FFFF00"/>
                </w:tcPr>
                <w:p w:rsidRPr="00CB0D36" w:rsidR="001C4CDB" w:rsidP="00CB0D36" w:rsidRDefault="001C4CDB" w14:paraId="63BF1FB2" w14:textId="425061C9">
                  <w:pPr>
                    <w:rPr>
                      <w:sz w:val="20"/>
                      <w:szCs w:val="20"/>
                    </w:rPr>
                  </w:pPr>
                </w:p>
              </w:tc>
              <w:tc>
                <w:tcPr>
                  <w:tcW w:w="710" w:type="pct"/>
                  <w:shd w:val="clear" w:color="auto" w:fill="FFFF00"/>
                </w:tcPr>
                <w:p w:rsidRPr="00CB0D36" w:rsidR="001C4CDB" w:rsidP="00CB0D36" w:rsidRDefault="001C4CDB" w14:paraId="362FE048" w14:textId="030A6EFC">
                  <w:pPr>
                    <w:rPr>
                      <w:sz w:val="20"/>
                      <w:szCs w:val="20"/>
                    </w:rPr>
                  </w:pPr>
                </w:p>
              </w:tc>
              <w:tc>
                <w:tcPr>
                  <w:tcW w:w="677" w:type="pct"/>
                  <w:shd w:val="clear" w:color="auto" w:fill="FFFF00"/>
                </w:tcPr>
                <w:p w:rsidRPr="00CB0D36" w:rsidR="001C4CDB" w:rsidP="00CB0D36" w:rsidRDefault="001C4CDB" w14:paraId="65BC0438" w14:textId="6B32483E">
                  <w:pPr>
                    <w:rPr>
                      <w:sz w:val="20"/>
                      <w:szCs w:val="20"/>
                    </w:rPr>
                  </w:pPr>
                </w:p>
              </w:tc>
              <w:tc>
                <w:tcPr>
                  <w:tcW w:w="299" w:type="pct"/>
                  <w:shd w:val="clear" w:color="auto" w:fill="FFFF00"/>
                </w:tcPr>
                <w:p w:rsidRPr="00CB0D36" w:rsidR="001C4CDB" w:rsidP="00CB0D36" w:rsidRDefault="001C4CDB" w14:paraId="78FABEEB" w14:textId="6034F89B">
                  <w:pPr>
                    <w:rPr>
                      <w:sz w:val="20"/>
                      <w:szCs w:val="20"/>
                    </w:rPr>
                  </w:pPr>
                </w:p>
              </w:tc>
              <w:tc>
                <w:tcPr>
                  <w:tcW w:w="386" w:type="pct"/>
                  <w:shd w:val="clear" w:color="auto" w:fill="FFFF00"/>
                </w:tcPr>
                <w:p w:rsidRPr="00CB0D36" w:rsidR="001C4CDB" w:rsidP="00CB0D36" w:rsidRDefault="001C4CDB" w14:paraId="467B30C3" w14:textId="63842965">
                  <w:pPr>
                    <w:rPr>
                      <w:sz w:val="20"/>
                      <w:szCs w:val="20"/>
                    </w:rPr>
                  </w:pPr>
                </w:p>
              </w:tc>
              <w:tc>
                <w:tcPr>
                  <w:tcW w:w="457" w:type="pct"/>
                  <w:shd w:val="clear" w:color="auto" w:fill="FFFF00"/>
                </w:tcPr>
                <w:p w:rsidRPr="00CB0D36" w:rsidR="001C4CDB" w:rsidP="00CB0D36" w:rsidRDefault="001C4CDB" w14:paraId="7F0A782F" w14:textId="16FC2E2D">
                  <w:pPr>
                    <w:rPr>
                      <w:sz w:val="20"/>
                      <w:szCs w:val="20"/>
                    </w:rPr>
                  </w:pPr>
                </w:p>
              </w:tc>
            </w:tr>
          </w:tbl>
          <w:p w:rsidRPr="00A34B77" w:rsidR="001C4CDB" w:rsidP="00A34B77" w:rsidRDefault="001C4CDB" w14:paraId="21048157" w14:textId="2FDB67BE">
            <w:pPr>
              <w:pStyle w:val="Heading3"/>
              <w:spacing w:before="40" w:after="0"/>
              <w:ind w:left="204"/>
              <w:rPr>
                <w:b/>
                <w:bCs/>
              </w:rPr>
            </w:pPr>
            <w:r w:rsidRPr="00A34B77">
              <w:rPr>
                <w:b/>
                <w:bCs/>
              </w:rPr>
              <w:t xml:space="preserve">Water </w:t>
            </w:r>
            <w:r w:rsidRPr="00A34B77" w:rsidR="00A34B77">
              <w:rPr>
                <w:b/>
                <w:bCs/>
              </w:rPr>
              <w:t xml:space="preserve">Storage </w:t>
            </w:r>
            <w:r w:rsidR="00A34B77">
              <w:rPr>
                <w:b/>
                <w:bCs/>
              </w:rPr>
              <w:t>a</w:t>
            </w:r>
            <w:r w:rsidRPr="00A34B77" w:rsidR="00A34B77">
              <w:rPr>
                <w:b/>
                <w:bCs/>
              </w:rPr>
              <w:t>nd Distribution</w:t>
            </w:r>
          </w:p>
          <w:p w:rsidRPr="00B851C2" w:rsidR="001C4CDB" w:rsidP="00B851C2" w:rsidRDefault="001C4CDB" w14:paraId="43F32CAA" w14:textId="392D8F7C">
            <w:pPr>
              <w:pStyle w:val="Heading3"/>
              <w:spacing w:before="40" w:after="0"/>
              <w:ind w:left="204"/>
              <w:rPr>
                <w:i/>
                <w:iCs/>
              </w:rPr>
            </w:pPr>
            <w:r w:rsidRPr="00D42EE3">
              <w:rPr>
                <w:i/>
                <w:iCs/>
              </w:rPr>
              <w:t xml:space="preserve">Water </w:t>
            </w:r>
            <w:r w:rsidR="00D42EE3">
              <w:rPr>
                <w:i/>
                <w:iCs/>
              </w:rPr>
              <w:t>T</w:t>
            </w:r>
            <w:r w:rsidRPr="00D42EE3">
              <w:rPr>
                <w:i/>
                <w:iCs/>
              </w:rPr>
              <w:t>ank (water availability)</w:t>
            </w:r>
          </w:p>
          <w:tbl>
            <w:tblPr>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303"/>
              <w:gridCol w:w="3568"/>
            </w:tblGrid>
            <w:tr w:rsidRPr="00CB0D36" w:rsidR="001C4CDB" w:rsidTr="00B851C2" w14:paraId="5C8980BD" w14:textId="77777777">
              <w:trPr>
                <w:trHeight w:val="494"/>
              </w:trPr>
              <w:tc>
                <w:tcPr>
                  <w:tcW w:w="7871" w:type="dxa"/>
                  <w:gridSpan w:val="2"/>
                  <w:shd w:val="clear" w:color="auto" w:fill="C1E4F5" w:themeFill="accent1" w:themeFillTint="33"/>
                  <w:vAlign w:val="center"/>
                </w:tcPr>
                <w:p w:rsidRPr="00B851C2" w:rsidR="001C4CDB" w:rsidP="00B851C2" w:rsidRDefault="001C4CDB" w14:paraId="63054734" w14:textId="28DEEE82">
                  <w:pPr>
                    <w:pStyle w:val="Default"/>
                    <w:jc w:val="center"/>
                    <w:rPr>
                      <w:b/>
                      <w:bCs/>
                      <w:sz w:val="26"/>
                      <w:szCs w:val="26"/>
                    </w:rPr>
                  </w:pPr>
                  <w:r w:rsidRPr="00B851C2">
                    <w:rPr>
                      <w:b/>
                      <w:bCs/>
                      <w:sz w:val="26"/>
                      <w:szCs w:val="26"/>
                    </w:rPr>
                    <w:t xml:space="preserve">WHO suggested minimum water quantities in </w:t>
                  </w:r>
                  <w:r w:rsidRPr="00B851C2" w:rsidR="00B851C2">
                    <w:rPr>
                      <w:b/>
                      <w:bCs/>
                      <w:sz w:val="26"/>
                      <w:szCs w:val="26"/>
                    </w:rPr>
                    <w:t>H</w:t>
                  </w:r>
                  <w:r w:rsidRPr="00B851C2">
                    <w:rPr>
                      <w:b/>
                      <w:bCs/>
                      <w:sz w:val="26"/>
                      <w:szCs w:val="26"/>
                    </w:rPr>
                    <w:t>ealth care</w:t>
                  </w:r>
                  <w:r w:rsidRPr="00B851C2">
                    <w:rPr>
                      <w:rFonts w:ascii="Times New Roman" w:hAnsi="Times New Roman" w:cs="Times New Roman"/>
                      <w:b/>
                      <w:bCs/>
                      <w:sz w:val="26"/>
                      <w:szCs w:val="26"/>
                    </w:rPr>
                    <w:t xml:space="preserve"> </w:t>
                  </w:r>
                  <w:r w:rsidRPr="00B851C2">
                    <w:rPr>
                      <w:b/>
                      <w:bCs/>
                      <w:sz w:val="26"/>
                      <w:szCs w:val="26"/>
                    </w:rPr>
                    <w:t>facilities</w:t>
                  </w:r>
                </w:p>
              </w:tc>
            </w:tr>
            <w:tr w:rsidRPr="00CB0D36" w:rsidR="001C4CDB" w:rsidTr="00B851C2" w14:paraId="4BF2A048" w14:textId="77777777">
              <w:trPr>
                <w:trHeight w:val="440"/>
              </w:trPr>
              <w:tc>
                <w:tcPr>
                  <w:tcW w:w="4303" w:type="dxa"/>
                  <w:shd w:val="clear" w:color="auto" w:fill="C1E4F5" w:themeFill="accent1" w:themeFillTint="33"/>
                  <w:vAlign w:val="center"/>
                </w:tcPr>
                <w:p w:rsidRPr="00B851C2" w:rsidR="001C4CDB" w:rsidP="00B851C2" w:rsidRDefault="00B851C2" w14:paraId="221CAD40" w14:textId="431A8183">
                  <w:pPr>
                    <w:pStyle w:val="Default"/>
                    <w:jc w:val="center"/>
                    <w:rPr>
                      <w:b/>
                      <w:bCs/>
                      <w:sz w:val="28"/>
                      <w:szCs w:val="28"/>
                    </w:rPr>
                  </w:pPr>
                  <w:r w:rsidRPr="00B851C2">
                    <w:rPr>
                      <w:b/>
                      <w:bCs/>
                      <w:sz w:val="28"/>
                      <w:szCs w:val="28"/>
                    </w:rPr>
                    <w:t>US</w:t>
                  </w:r>
                  <w:r>
                    <w:rPr>
                      <w:b/>
                      <w:bCs/>
                      <w:sz w:val="28"/>
                      <w:szCs w:val="28"/>
                    </w:rPr>
                    <w:t>AGE</w:t>
                  </w:r>
                </w:p>
              </w:tc>
              <w:tc>
                <w:tcPr>
                  <w:tcW w:w="3568" w:type="dxa"/>
                  <w:shd w:val="clear" w:color="auto" w:fill="C1E4F5" w:themeFill="accent1" w:themeFillTint="33"/>
                  <w:vAlign w:val="center"/>
                </w:tcPr>
                <w:p w:rsidRPr="00B851C2" w:rsidR="001C4CDB" w:rsidP="00B851C2" w:rsidRDefault="00B851C2" w14:paraId="412F3AE1" w14:textId="66423A7C">
                  <w:pPr>
                    <w:pStyle w:val="Default"/>
                    <w:jc w:val="center"/>
                    <w:rPr>
                      <w:b/>
                      <w:bCs/>
                      <w:sz w:val="28"/>
                      <w:szCs w:val="28"/>
                    </w:rPr>
                  </w:pPr>
                  <w:r w:rsidRPr="00B851C2">
                    <w:rPr>
                      <w:b/>
                      <w:bCs/>
                      <w:sz w:val="28"/>
                      <w:szCs w:val="28"/>
                    </w:rPr>
                    <w:t>GUIDELINE QUANTITY</w:t>
                  </w:r>
                </w:p>
              </w:tc>
            </w:tr>
            <w:tr w:rsidRPr="00CB0D36" w:rsidR="001C4CDB" w:rsidTr="00B851C2" w14:paraId="13944492" w14:textId="77777777">
              <w:trPr>
                <w:trHeight w:val="99"/>
              </w:trPr>
              <w:tc>
                <w:tcPr>
                  <w:tcW w:w="4303" w:type="dxa"/>
                </w:tcPr>
                <w:p w:rsidRPr="00CB0D36" w:rsidR="001C4CDB" w:rsidP="00B851C2" w:rsidRDefault="001C4CDB" w14:paraId="35FBBC21" w14:textId="4642D0BD">
                  <w:pPr>
                    <w:pStyle w:val="Default"/>
                    <w:spacing w:line="312" w:lineRule="auto"/>
                    <w:contextualSpacing/>
                    <w:rPr>
                      <w:sz w:val="20"/>
                      <w:szCs w:val="20"/>
                    </w:rPr>
                  </w:pPr>
                  <w:r w:rsidRPr="00CB0D36">
                    <w:rPr>
                      <w:sz w:val="20"/>
                      <w:szCs w:val="20"/>
                    </w:rPr>
                    <w:t>Outpatients</w:t>
                  </w:r>
                </w:p>
              </w:tc>
              <w:tc>
                <w:tcPr>
                  <w:tcW w:w="3568" w:type="dxa"/>
                </w:tcPr>
                <w:p w:rsidRPr="00CB0D36" w:rsidR="001C4CDB" w:rsidP="00B851C2" w:rsidRDefault="001C4CDB" w14:paraId="156D0CE4" w14:textId="0C4EB3D0">
                  <w:pPr>
                    <w:pStyle w:val="Default"/>
                    <w:spacing w:line="312" w:lineRule="auto"/>
                    <w:contextualSpacing/>
                    <w:rPr>
                      <w:sz w:val="20"/>
                      <w:szCs w:val="20"/>
                    </w:rPr>
                  </w:pPr>
                  <w:r w:rsidRPr="00CB0D36">
                    <w:rPr>
                      <w:sz w:val="20"/>
                      <w:szCs w:val="20"/>
                    </w:rPr>
                    <w:t>5 liters/consultation</w:t>
                  </w:r>
                </w:p>
              </w:tc>
            </w:tr>
            <w:tr w:rsidRPr="00CB0D36" w:rsidR="001C4CDB" w:rsidTr="00B851C2" w14:paraId="7FC03AE6" w14:textId="77777777">
              <w:trPr>
                <w:trHeight w:val="99"/>
              </w:trPr>
              <w:tc>
                <w:tcPr>
                  <w:tcW w:w="4303" w:type="dxa"/>
                </w:tcPr>
                <w:p w:rsidRPr="00CB0D36" w:rsidR="001C4CDB" w:rsidP="00B851C2" w:rsidRDefault="001C4CDB" w14:paraId="3A17624A" w14:textId="4254DB2C">
                  <w:pPr>
                    <w:pStyle w:val="Default"/>
                    <w:spacing w:line="312" w:lineRule="auto"/>
                    <w:contextualSpacing/>
                    <w:rPr>
                      <w:sz w:val="20"/>
                      <w:szCs w:val="20"/>
                    </w:rPr>
                  </w:pPr>
                  <w:r w:rsidRPr="00CB0D36">
                    <w:rPr>
                      <w:sz w:val="20"/>
                      <w:szCs w:val="20"/>
                    </w:rPr>
                    <w:t>In patients</w:t>
                  </w:r>
                </w:p>
              </w:tc>
              <w:tc>
                <w:tcPr>
                  <w:tcW w:w="3568" w:type="dxa"/>
                </w:tcPr>
                <w:p w:rsidRPr="00CB0D36" w:rsidR="001C4CDB" w:rsidP="00B851C2" w:rsidRDefault="001C4CDB" w14:paraId="2E229523" w14:textId="4C69120E">
                  <w:pPr>
                    <w:pStyle w:val="Default"/>
                    <w:spacing w:line="312" w:lineRule="auto"/>
                    <w:contextualSpacing/>
                    <w:rPr>
                      <w:sz w:val="20"/>
                      <w:szCs w:val="20"/>
                    </w:rPr>
                  </w:pPr>
                  <w:r w:rsidRPr="00CB0D36">
                    <w:rPr>
                      <w:sz w:val="20"/>
                      <w:szCs w:val="20"/>
                    </w:rPr>
                    <w:t>40–60 liters/patient/day</w:t>
                  </w:r>
                </w:p>
              </w:tc>
            </w:tr>
            <w:tr w:rsidRPr="00CB0D36" w:rsidR="001C4CDB" w:rsidTr="00B851C2" w14:paraId="554CEF06" w14:textId="77777777">
              <w:trPr>
                <w:trHeight w:val="99"/>
              </w:trPr>
              <w:tc>
                <w:tcPr>
                  <w:tcW w:w="4303" w:type="dxa"/>
                </w:tcPr>
                <w:p w:rsidRPr="00CB0D36" w:rsidR="001C4CDB" w:rsidP="00B851C2" w:rsidRDefault="001C4CDB" w14:paraId="0CA08BEF" w14:textId="75E69294">
                  <w:pPr>
                    <w:pStyle w:val="Default"/>
                    <w:spacing w:line="312" w:lineRule="auto"/>
                    <w:contextualSpacing/>
                    <w:rPr>
                      <w:sz w:val="20"/>
                      <w:szCs w:val="20"/>
                    </w:rPr>
                  </w:pPr>
                  <w:r w:rsidRPr="00CB0D36">
                    <w:rPr>
                      <w:sz w:val="20"/>
                      <w:szCs w:val="20"/>
                    </w:rPr>
                    <w:t>Operating theatre / maternity</w:t>
                  </w:r>
                </w:p>
              </w:tc>
              <w:tc>
                <w:tcPr>
                  <w:tcW w:w="3568" w:type="dxa"/>
                </w:tcPr>
                <w:p w:rsidRPr="00CB0D36" w:rsidR="001C4CDB" w:rsidP="00B851C2" w:rsidRDefault="001C4CDB" w14:paraId="06250567" w14:textId="29921C65">
                  <w:pPr>
                    <w:pStyle w:val="Default"/>
                    <w:spacing w:line="312" w:lineRule="auto"/>
                    <w:contextualSpacing/>
                    <w:rPr>
                      <w:sz w:val="20"/>
                      <w:szCs w:val="20"/>
                    </w:rPr>
                  </w:pPr>
                  <w:r w:rsidRPr="00CB0D36">
                    <w:rPr>
                      <w:sz w:val="20"/>
                      <w:szCs w:val="20"/>
                    </w:rPr>
                    <w:t>100 liters/intervention</w:t>
                  </w:r>
                </w:p>
              </w:tc>
            </w:tr>
            <w:tr w:rsidRPr="00CB0D36" w:rsidR="001C4CDB" w:rsidTr="00B851C2" w14:paraId="0A9789E6" w14:textId="77777777">
              <w:trPr>
                <w:trHeight w:val="99"/>
              </w:trPr>
              <w:tc>
                <w:tcPr>
                  <w:tcW w:w="4303" w:type="dxa"/>
                </w:tcPr>
                <w:p w:rsidRPr="00CB0D36" w:rsidR="001C4CDB" w:rsidP="00B851C2" w:rsidRDefault="001C4CDB" w14:paraId="037A9246" w14:textId="6558266E">
                  <w:pPr>
                    <w:pStyle w:val="Default"/>
                    <w:spacing w:line="312" w:lineRule="auto"/>
                    <w:contextualSpacing/>
                    <w:rPr>
                      <w:sz w:val="20"/>
                      <w:szCs w:val="20"/>
                    </w:rPr>
                  </w:pPr>
                  <w:r w:rsidRPr="00CB0D36">
                    <w:rPr>
                      <w:sz w:val="20"/>
                      <w:szCs w:val="20"/>
                    </w:rPr>
                    <w:t>Dry or supplementary feeding center</w:t>
                  </w:r>
                </w:p>
              </w:tc>
              <w:tc>
                <w:tcPr>
                  <w:tcW w:w="3568" w:type="dxa"/>
                </w:tcPr>
                <w:p w:rsidRPr="00CB0D36" w:rsidR="001C4CDB" w:rsidP="00B851C2" w:rsidRDefault="001C4CDB" w14:paraId="104A39C9" w14:textId="01C73EB4">
                  <w:pPr>
                    <w:pStyle w:val="Default"/>
                    <w:spacing w:line="312" w:lineRule="auto"/>
                    <w:contextualSpacing/>
                    <w:rPr>
                      <w:sz w:val="20"/>
                      <w:szCs w:val="20"/>
                    </w:rPr>
                  </w:pPr>
                  <w:r w:rsidRPr="00CB0D36">
                    <w:rPr>
                      <w:sz w:val="20"/>
                      <w:szCs w:val="20"/>
                    </w:rPr>
                    <w:t>0.5–5 liters/consultation</w:t>
                  </w:r>
                </w:p>
              </w:tc>
            </w:tr>
            <w:tr w:rsidRPr="00CB0D36" w:rsidR="001C4CDB" w:rsidTr="00B851C2" w14:paraId="78351FA4" w14:textId="77777777">
              <w:trPr>
                <w:trHeight w:val="99"/>
              </w:trPr>
              <w:tc>
                <w:tcPr>
                  <w:tcW w:w="4303" w:type="dxa"/>
                </w:tcPr>
                <w:p w:rsidRPr="00CB0D36" w:rsidR="001C4CDB" w:rsidP="00B851C2" w:rsidRDefault="001C4CDB" w14:paraId="7291E0AB" w14:textId="53BD32B7">
                  <w:pPr>
                    <w:pStyle w:val="Default"/>
                    <w:spacing w:line="312" w:lineRule="auto"/>
                    <w:contextualSpacing/>
                    <w:rPr>
                      <w:sz w:val="20"/>
                      <w:szCs w:val="20"/>
                    </w:rPr>
                  </w:pPr>
                  <w:r w:rsidRPr="00CB0D36">
                    <w:rPr>
                      <w:sz w:val="20"/>
                      <w:szCs w:val="20"/>
                    </w:rPr>
                    <w:t>Wet supplementary feeding center</w:t>
                  </w:r>
                </w:p>
              </w:tc>
              <w:tc>
                <w:tcPr>
                  <w:tcW w:w="3568" w:type="dxa"/>
                </w:tcPr>
                <w:p w:rsidRPr="00CB0D36" w:rsidR="001C4CDB" w:rsidP="00B851C2" w:rsidRDefault="001C4CDB" w14:paraId="6164EF17" w14:textId="1C4F8095">
                  <w:pPr>
                    <w:pStyle w:val="Default"/>
                    <w:spacing w:line="312" w:lineRule="auto"/>
                    <w:contextualSpacing/>
                    <w:rPr>
                      <w:sz w:val="20"/>
                      <w:szCs w:val="20"/>
                    </w:rPr>
                  </w:pPr>
                  <w:r w:rsidRPr="00CB0D36">
                    <w:rPr>
                      <w:sz w:val="20"/>
                      <w:szCs w:val="20"/>
                    </w:rPr>
                    <w:t>15 liters/consultation</w:t>
                  </w:r>
                </w:p>
              </w:tc>
            </w:tr>
            <w:tr w:rsidRPr="00CB0D36" w:rsidR="001C4CDB" w:rsidTr="00B851C2" w14:paraId="5195C8CB" w14:textId="77777777">
              <w:trPr>
                <w:trHeight w:val="99"/>
              </w:trPr>
              <w:tc>
                <w:tcPr>
                  <w:tcW w:w="4303" w:type="dxa"/>
                </w:tcPr>
                <w:p w:rsidRPr="00CB0D36" w:rsidR="001C4CDB" w:rsidP="00B851C2" w:rsidRDefault="001C4CDB" w14:paraId="290BD210" w14:textId="3104A667">
                  <w:pPr>
                    <w:pStyle w:val="Default"/>
                    <w:spacing w:line="312" w:lineRule="auto"/>
                    <w:contextualSpacing/>
                    <w:rPr>
                      <w:sz w:val="20"/>
                      <w:szCs w:val="20"/>
                    </w:rPr>
                  </w:pPr>
                  <w:r w:rsidRPr="00CB0D36">
                    <w:rPr>
                      <w:sz w:val="20"/>
                      <w:szCs w:val="20"/>
                    </w:rPr>
                    <w:t>Inpatient therapeutic feeding center</w:t>
                  </w:r>
                </w:p>
              </w:tc>
              <w:tc>
                <w:tcPr>
                  <w:tcW w:w="3568" w:type="dxa"/>
                </w:tcPr>
                <w:p w:rsidRPr="00CB0D36" w:rsidR="001C4CDB" w:rsidP="00B851C2" w:rsidRDefault="001C4CDB" w14:paraId="4586707A" w14:textId="1A7081D5">
                  <w:pPr>
                    <w:pStyle w:val="Default"/>
                    <w:spacing w:line="312" w:lineRule="auto"/>
                    <w:contextualSpacing/>
                    <w:rPr>
                      <w:sz w:val="20"/>
                      <w:szCs w:val="20"/>
                    </w:rPr>
                  </w:pPr>
                  <w:r w:rsidRPr="00CB0D36">
                    <w:rPr>
                      <w:sz w:val="20"/>
                      <w:szCs w:val="20"/>
                    </w:rPr>
                    <w:t>30 liters/patient/day</w:t>
                  </w:r>
                </w:p>
              </w:tc>
            </w:tr>
            <w:tr w:rsidRPr="00CB0D36" w:rsidR="001C4CDB" w:rsidTr="00B851C2" w14:paraId="01D2350F" w14:textId="77777777">
              <w:trPr>
                <w:trHeight w:val="99"/>
              </w:trPr>
              <w:tc>
                <w:tcPr>
                  <w:tcW w:w="4303" w:type="dxa"/>
                </w:tcPr>
                <w:p w:rsidRPr="00CB0D36" w:rsidR="001C4CDB" w:rsidP="00B851C2" w:rsidRDefault="001C4CDB" w14:paraId="7A44F0BB" w14:textId="693175A2">
                  <w:pPr>
                    <w:pStyle w:val="Default"/>
                    <w:spacing w:line="312" w:lineRule="auto"/>
                    <w:contextualSpacing/>
                    <w:rPr>
                      <w:sz w:val="20"/>
                      <w:szCs w:val="20"/>
                    </w:rPr>
                  </w:pPr>
                  <w:r w:rsidRPr="00CB0D36">
                    <w:rPr>
                      <w:sz w:val="20"/>
                      <w:szCs w:val="20"/>
                    </w:rPr>
                    <w:t>Cholera treatment center</w:t>
                  </w:r>
                </w:p>
              </w:tc>
              <w:tc>
                <w:tcPr>
                  <w:tcW w:w="3568" w:type="dxa"/>
                </w:tcPr>
                <w:p w:rsidRPr="00CB0D36" w:rsidR="001C4CDB" w:rsidP="00B851C2" w:rsidRDefault="001C4CDB" w14:paraId="41D41FBC" w14:textId="297ABCF7">
                  <w:pPr>
                    <w:pStyle w:val="Default"/>
                    <w:spacing w:line="312" w:lineRule="auto"/>
                    <w:contextualSpacing/>
                    <w:rPr>
                      <w:sz w:val="20"/>
                      <w:szCs w:val="20"/>
                    </w:rPr>
                  </w:pPr>
                  <w:r w:rsidRPr="00CB0D36">
                    <w:rPr>
                      <w:sz w:val="20"/>
                      <w:szCs w:val="20"/>
                    </w:rPr>
                    <w:t>60 liters/patient/day</w:t>
                  </w:r>
                </w:p>
              </w:tc>
            </w:tr>
            <w:tr w:rsidRPr="00CB0D36" w:rsidR="001C4CDB" w:rsidTr="00B851C2" w14:paraId="206121F3" w14:textId="77777777">
              <w:trPr>
                <w:trHeight w:val="99"/>
              </w:trPr>
              <w:tc>
                <w:tcPr>
                  <w:tcW w:w="4303" w:type="dxa"/>
                </w:tcPr>
                <w:p w:rsidRPr="00CB0D36" w:rsidR="001C4CDB" w:rsidP="00B851C2" w:rsidRDefault="001C4CDB" w14:paraId="784A380B" w14:textId="64B025E5">
                  <w:pPr>
                    <w:pStyle w:val="Default"/>
                    <w:spacing w:line="312" w:lineRule="auto"/>
                    <w:contextualSpacing/>
                    <w:rPr>
                      <w:sz w:val="20"/>
                      <w:szCs w:val="20"/>
                    </w:rPr>
                  </w:pPr>
                  <w:r w:rsidRPr="00CB0D36">
                    <w:rPr>
                      <w:sz w:val="20"/>
                      <w:szCs w:val="20"/>
                    </w:rPr>
                    <w:t>Severe acute respiratory diseases isolation center</w:t>
                  </w:r>
                </w:p>
              </w:tc>
              <w:tc>
                <w:tcPr>
                  <w:tcW w:w="3568" w:type="dxa"/>
                </w:tcPr>
                <w:p w:rsidRPr="00CB0D36" w:rsidR="001C4CDB" w:rsidP="00B851C2" w:rsidRDefault="001C4CDB" w14:paraId="5254F5A8" w14:textId="54AABE0C">
                  <w:pPr>
                    <w:pStyle w:val="Default"/>
                    <w:spacing w:line="312" w:lineRule="auto"/>
                    <w:contextualSpacing/>
                    <w:rPr>
                      <w:sz w:val="20"/>
                      <w:szCs w:val="20"/>
                    </w:rPr>
                  </w:pPr>
                  <w:r w:rsidRPr="00CB0D36">
                    <w:rPr>
                      <w:sz w:val="20"/>
                      <w:szCs w:val="20"/>
                    </w:rPr>
                    <w:t>100 liters/patient/day</w:t>
                  </w:r>
                </w:p>
              </w:tc>
            </w:tr>
            <w:tr w:rsidRPr="00CB0D36" w:rsidR="001C4CDB" w:rsidTr="00B851C2" w14:paraId="32C2A185" w14:textId="77777777">
              <w:trPr>
                <w:trHeight w:val="99"/>
              </w:trPr>
              <w:tc>
                <w:tcPr>
                  <w:tcW w:w="4303" w:type="dxa"/>
                </w:tcPr>
                <w:p w:rsidRPr="00CB0D36" w:rsidR="001C4CDB" w:rsidP="00B851C2" w:rsidRDefault="001C4CDB" w14:paraId="49601AAE" w14:textId="3549B5DD">
                  <w:pPr>
                    <w:pStyle w:val="Default"/>
                    <w:spacing w:line="312" w:lineRule="auto"/>
                    <w:contextualSpacing/>
                    <w:rPr>
                      <w:sz w:val="20"/>
                      <w:szCs w:val="20"/>
                    </w:rPr>
                  </w:pPr>
                  <w:r w:rsidRPr="00CB0D36">
                    <w:rPr>
                      <w:sz w:val="20"/>
                      <w:szCs w:val="20"/>
                    </w:rPr>
                    <w:t>Viral hemorrhagic fever isolation center</w:t>
                  </w:r>
                </w:p>
              </w:tc>
              <w:tc>
                <w:tcPr>
                  <w:tcW w:w="3568" w:type="dxa"/>
                </w:tcPr>
                <w:p w:rsidRPr="00CB0D36" w:rsidR="001C4CDB" w:rsidP="00B851C2" w:rsidRDefault="001C4CDB" w14:paraId="06EC4FEB" w14:textId="67D2C184">
                  <w:pPr>
                    <w:pStyle w:val="Default"/>
                    <w:spacing w:line="312" w:lineRule="auto"/>
                    <w:contextualSpacing/>
                    <w:rPr>
                      <w:sz w:val="20"/>
                      <w:szCs w:val="20"/>
                    </w:rPr>
                  </w:pPr>
                  <w:r w:rsidRPr="00CB0D36">
                    <w:rPr>
                      <w:sz w:val="20"/>
                      <w:szCs w:val="20"/>
                    </w:rPr>
                    <w:t>300–400 liters/patient/day</w:t>
                  </w:r>
                </w:p>
              </w:tc>
            </w:tr>
          </w:tbl>
          <w:p w:rsidR="001C4CDB" w:rsidP="00CB0D36" w:rsidRDefault="001C4CDB" w14:paraId="6FBB392A" w14:textId="77777777"/>
          <w:p w:rsidR="00B851C2" w:rsidP="00CB0D36" w:rsidRDefault="00B851C2" w14:paraId="785025F2" w14:textId="77777777"/>
          <w:p w:rsidR="00087CD1" w:rsidP="00CB0D36" w:rsidRDefault="00087CD1" w14:paraId="186DD7AF" w14:textId="77777777"/>
          <w:p w:rsidR="00087CD1" w:rsidP="00CB0D36" w:rsidRDefault="00087CD1" w14:paraId="710E6D39" w14:textId="77777777"/>
          <w:p w:rsidR="00087CD1" w:rsidP="00CB0D36" w:rsidRDefault="00087CD1" w14:paraId="62DE0CDE" w14:textId="77777777"/>
          <w:p w:rsidR="00087CD1" w:rsidP="00CB0D36" w:rsidRDefault="00087CD1" w14:paraId="5B8CC546" w14:textId="77777777"/>
          <w:p w:rsidR="00087CD1" w:rsidP="00CB0D36" w:rsidRDefault="00087CD1" w14:paraId="334B328D" w14:textId="77777777"/>
          <w:tbl>
            <w:tblPr>
              <w:tblStyle w:val="TableGrid"/>
              <w:tblW w:w="0" w:type="auto"/>
              <w:tblInd w:w="360" w:type="dxa"/>
              <w:tblLook w:val="04A0" w:firstRow="1" w:lastRow="0" w:firstColumn="1" w:lastColumn="0" w:noHBand="0" w:noVBand="1"/>
            </w:tblPr>
            <w:tblGrid>
              <w:gridCol w:w="2047"/>
              <w:gridCol w:w="1873"/>
              <w:gridCol w:w="2003"/>
              <w:gridCol w:w="1961"/>
            </w:tblGrid>
            <w:tr w:rsidRPr="00CB0D36" w:rsidR="001C4CDB" w:rsidTr="00D4364B" w14:paraId="46C232EC" w14:textId="77777777">
              <w:trPr>
                <w:trHeight w:val="665"/>
              </w:trPr>
              <w:tc>
                <w:tcPr>
                  <w:tcW w:w="7884" w:type="dxa"/>
                  <w:gridSpan w:val="4"/>
                  <w:shd w:val="clear" w:color="auto" w:fill="C1E4F5" w:themeFill="accent1" w:themeFillTint="33"/>
                  <w:vAlign w:val="center"/>
                </w:tcPr>
                <w:p w:rsidRPr="00CB0D36" w:rsidR="001C4CDB" w:rsidP="00D4364B" w:rsidRDefault="00AC5462" w14:paraId="7C8CF5E4" w14:textId="62829B3B">
                  <w:pPr>
                    <w:pStyle w:val="Default"/>
                    <w:jc w:val="center"/>
                  </w:pPr>
                  <w:r w:rsidRPr="00AC5462">
                    <w:rPr>
                      <w:b/>
                      <w:bCs/>
                    </w:rPr>
                    <w:t xml:space="preserve">TOTAL DAILY WATER DEMAND FOR </w:t>
                  </w:r>
                  <w:r w:rsidR="00EA4FDD">
                    <w:rPr>
                      <w:b/>
                      <w:bCs/>
                    </w:rPr>
                    <w:t>QARABAGH</w:t>
                  </w:r>
                  <w:r w:rsidRPr="00AC5462">
                    <w:rPr>
                      <w:b/>
                      <w:bCs/>
                    </w:rPr>
                    <w:t xml:space="preserve"> </w:t>
                  </w:r>
                  <w:r w:rsidR="00175390">
                    <w:rPr>
                      <w:b/>
                      <w:bCs/>
                    </w:rPr>
                    <w:t>DISTRICT</w:t>
                  </w:r>
                  <w:r w:rsidR="00EA4FDD">
                    <w:rPr>
                      <w:b/>
                      <w:bCs/>
                    </w:rPr>
                    <w:t xml:space="preserve"> HOSPITAL</w:t>
                  </w:r>
                </w:p>
              </w:tc>
            </w:tr>
            <w:tr w:rsidRPr="00CB0D36" w:rsidR="001C4CDB" w:rsidTr="00D4364B" w14:paraId="78457B2B" w14:textId="77777777">
              <w:tc>
                <w:tcPr>
                  <w:tcW w:w="2047" w:type="dxa"/>
                  <w:shd w:val="clear" w:color="auto" w:fill="C1E4F5" w:themeFill="accent1" w:themeFillTint="33"/>
                  <w:vAlign w:val="center"/>
                </w:tcPr>
                <w:p w:rsidRPr="00AC5462" w:rsidR="001C4CDB" w:rsidP="00D4364B" w:rsidRDefault="00AC5462" w14:paraId="232874C2" w14:textId="7007780D">
                  <w:pPr>
                    <w:jc w:val="center"/>
                    <w:rPr>
                      <w:b/>
                      <w:bCs/>
                    </w:rPr>
                  </w:pPr>
                  <w:r w:rsidRPr="00AC5462">
                    <w:rPr>
                      <w:b/>
                      <w:bCs/>
                    </w:rPr>
                    <w:t>TYPE OF USERS</w:t>
                  </w:r>
                </w:p>
              </w:tc>
              <w:tc>
                <w:tcPr>
                  <w:tcW w:w="1873" w:type="dxa"/>
                  <w:shd w:val="clear" w:color="auto" w:fill="C1E4F5" w:themeFill="accent1" w:themeFillTint="33"/>
                  <w:vAlign w:val="center"/>
                </w:tcPr>
                <w:p w:rsidRPr="00AC5462" w:rsidR="001C4CDB" w:rsidP="00D4364B" w:rsidRDefault="00AC5462" w14:paraId="6213F4F7" w14:textId="745598A9">
                  <w:pPr>
                    <w:jc w:val="center"/>
                    <w:rPr>
                      <w:b/>
                      <w:bCs/>
                    </w:rPr>
                  </w:pPr>
                  <w:r w:rsidRPr="00AC5462">
                    <w:rPr>
                      <w:b/>
                      <w:bCs/>
                    </w:rPr>
                    <w:t>NUMBER OF USERS</w:t>
                  </w:r>
                </w:p>
              </w:tc>
              <w:tc>
                <w:tcPr>
                  <w:tcW w:w="2003" w:type="dxa"/>
                  <w:shd w:val="clear" w:color="auto" w:fill="C1E4F5" w:themeFill="accent1" w:themeFillTint="33"/>
                  <w:vAlign w:val="center"/>
                </w:tcPr>
                <w:p w:rsidR="00AC5462" w:rsidP="00D4364B" w:rsidRDefault="00AC5462" w14:paraId="47557C28" w14:textId="1464913B">
                  <w:pPr>
                    <w:jc w:val="center"/>
                    <w:rPr>
                      <w:b/>
                      <w:bCs/>
                    </w:rPr>
                  </w:pPr>
                  <w:r w:rsidRPr="00AC5462">
                    <w:rPr>
                      <w:b/>
                      <w:bCs/>
                    </w:rPr>
                    <w:t>CONSUMPTION NORM</w:t>
                  </w:r>
                </w:p>
                <w:p w:rsidRPr="00AC5462" w:rsidR="001C4CDB" w:rsidP="00D4364B" w:rsidRDefault="00AC5462" w14:paraId="32A9944D" w14:textId="58DD7988">
                  <w:pPr>
                    <w:jc w:val="center"/>
                    <w:rPr>
                      <w:b/>
                      <w:bCs/>
                    </w:rPr>
                  </w:pPr>
                  <w:r w:rsidRPr="00AC5462">
                    <w:rPr>
                      <w:sz w:val="18"/>
                      <w:szCs w:val="18"/>
                    </w:rPr>
                    <w:t>(L</w:t>
                  </w:r>
                  <w:r w:rsidR="001C13DC">
                    <w:rPr>
                      <w:sz w:val="18"/>
                      <w:szCs w:val="18"/>
                    </w:rPr>
                    <w:t>iter</w:t>
                  </w:r>
                  <w:r w:rsidRPr="00AC5462">
                    <w:rPr>
                      <w:sz w:val="18"/>
                      <w:szCs w:val="18"/>
                    </w:rPr>
                    <w:t xml:space="preserve"> /D</w:t>
                  </w:r>
                  <w:r w:rsidR="001C13DC">
                    <w:rPr>
                      <w:sz w:val="18"/>
                      <w:szCs w:val="18"/>
                    </w:rPr>
                    <w:t>ay</w:t>
                  </w:r>
                  <w:r w:rsidRPr="00AC5462">
                    <w:rPr>
                      <w:sz w:val="18"/>
                      <w:szCs w:val="18"/>
                    </w:rPr>
                    <w:t>)</w:t>
                  </w:r>
                </w:p>
              </w:tc>
              <w:tc>
                <w:tcPr>
                  <w:tcW w:w="1961" w:type="dxa"/>
                  <w:shd w:val="clear" w:color="auto" w:fill="C1E4F5" w:themeFill="accent1" w:themeFillTint="33"/>
                  <w:vAlign w:val="center"/>
                </w:tcPr>
                <w:p w:rsidR="001C13DC" w:rsidP="00D4364B" w:rsidRDefault="00AC5462" w14:paraId="4BC96251" w14:textId="77777777">
                  <w:pPr>
                    <w:jc w:val="center"/>
                    <w:rPr>
                      <w:b/>
                      <w:bCs/>
                    </w:rPr>
                  </w:pPr>
                  <w:r w:rsidRPr="00AC5462">
                    <w:rPr>
                      <w:b/>
                      <w:bCs/>
                    </w:rPr>
                    <w:t>TOTAL DAILY DEMAND</w:t>
                  </w:r>
                </w:p>
                <w:p w:rsidRPr="00AC5462" w:rsidR="001C4CDB" w:rsidP="00D4364B" w:rsidRDefault="001C13DC" w14:paraId="2EAB2F61" w14:textId="3E21E382">
                  <w:pPr>
                    <w:jc w:val="center"/>
                    <w:rPr>
                      <w:b/>
                      <w:bCs/>
                    </w:rPr>
                  </w:pPr>
                  <w:r w:rsidRPr="001C13DC">
                    <w:rPr>
                      <w:sz w:val="18"/>
                      <w:szCs w:val="18"/>
                    </w:rPr>
                    <w:t>(L</w:t>
                  </w:r>
                  <w:r>
                    <w:rPr>
                      <w:sz w:val="18"/>
                      <w:szCs w:val="18"/>
                    </w:rPr>
                    <w:t>iter</w:t>
                  </w:r>
                  <w:r w:rsidRPr="001C13DC">
                    <w:rPr>
                      <w:sz w:val="18"/>
                      <w:szCs w:val="18"/>
                    </w:rPr>
                    <w:t>)</w:t>
                  </w:r>
                </w:p>
              </w:tc>
            </w:tr>
            <w:tr w:rsidRPr="00CB0D36" w:rsidR="004D3551" w:rsidTr="00AC5462" w14:paraId="4FBB5B90" w14:textId="77777777">
              <w:tc>
                <w:tcPr>
                  <w:tcW w:w="2047" w:type="dxa"/>
                </w:tcPr>
                <w:p w:rsidRPr="00A416E6" w:rsidR="004D3551" w:rsidP="004D3551" w:rsidRDefault="004D3551" w14:paraId="1C932625" w14:textId="4D667F43">
                  <w:pPr>
                    <w:pStyle w:val="Default"/>
                    <w:rPr>
                      <w:sz w:val="22"/>
                      <w:szCs w:val="22"/>
                    </w:rPr>
                  </w:pPr>
                  <w:r w:rsidRPr="00A416E6">
                    <w:rPr>
                      <w:sz w:val="22"/>
                      <w:szCs w:val="22"/>
                    </w:rPr>
                    <w:t>Outpatients</w:t>
                  </w:r>
                </w:p>
              </w:tc>
              <w:tc>
                <w:tcPr>
                  <w:tcW w:w="1873" w:type="dxa"/>
                  <w:vAlign w:val="center"/>
                </w:tcPr>
                <w:p w:rsidRPr="00CB0D36" w:rsidR="004D3551" w:rsidP="00AC5462" w:rsidRDefault="002E20D2" w14:paraId="542B274A" w14:textId="0308E52A">
                  <w:pPr>
                    <w:pStyle w:val="Default"/>
                    <w:jc w:val="center"/>
                    <w:rPr>
                      <w:sz w:val="20"/>
                      <w:szCs w:val="20"/>
                    </w:rPr>
                  </w:pPr>
                  <w:r>
                    <w:rPr>
                      <w:sz w:val="20"/>
                      <w:szCs w:val="20"/>
                    </w:rPr>
                    <w:t>750</w:t>
                  </w:r>
                </w:p>
              </w:tc>
              <w:tc>
                <w:tcPr>
                  <w:tcW w:w="2003" w:type="dxa"/>
                  <w:vAlign w:val="center"/>
                </w:tcPr>
                <w:p w:rsidRPr="00CB0D36" w:rsidR="004D3551" w:rsidP="00AC5462" w:rsidRDefault="004D3551" w14:paraId="168F3786" w14:textId="49A30FC2">
                  <w:pPr>
                    <w:pStyle w:val="Default"/>
                    <w:jc w:val="center"/>
                    <w:rPr>
                      <w:sz w:val="20"/>
                      <w:szCs w:val="20"/>
                    </w:rPr>
                  </w:pPr>
                  <w:r w:rsidRPr="00FF6DCA">
                    <w:t>5</w:t>
                  </w:r>
                </w:p>
              </w:tc>
              <w:tc>
                <w:tcPr>
                  <w:tcW w:w="1961" w:type="dxa"/>
                  <w:vAlign w:val="center"/>
                </w:tcPr>
                <w:p w:rsidRPr="00CB0D36" w:rsidR="004D3551" w:rsidP="00AC5462" w:rsidRDefault="001C13DC" w14:paraId="0F51C9E7" w14:textId="2002E9D3">
                  <w:pPr>
                    <w:pStyle w:val="Default"/>
                    <w:jc w:val="center"/>
                    <w:rPr>
                      <w:sz w:val="20"/>
                      <w:szCs w:val="20"/>
                    </w:rPr>
                  </w:pPr>
                  <w:r>
                    <w:rPr>
                      <w:sz w:val="20"/>
                      <w:szCs w:val="20"/>
                    </w:rPr>
                    <w:t>3750</w:t>
                  </w:r>
                </w:p>
              </w:tc>
            </w:tr>
            <w:tr w:rsidRPr="00CB0D36" w:rsidR="004D3551" w:rsidTr="00AC5462" w14:paraId="734A96C2" w14:textId="77777777">
              <w:tc>
                <w:tcPr>
                  <w:tcW w:w="2047" w:type="dxa"/>
                </w:tcPr>
                <w:p w:rsidRPr="00A416E6" w:rsidR="004D3551" w:rsidP="004D3551" w:rsidRDefault="00C80BC5" w14:paraId="366152C4" w14:textId="71C6C74B">
                  <w:pPr>
                    <w:pStyle w:val="Default"/>
                    <w:rPr>
                      <w:sz w:val="22"/>
                      <w:szCs w:val="22"/>
                    </w:rPr>
                  </w:pPr>
                  <w:r w:rsidRPr="00A416E6">
                    <w:rPr>
                      <w:sz w:val="22"/>
                      <w:szCs w:val="22"/>
                    </w:rPr>
                    <w:t>P</w:t>
                  </w:r>
                  <w:r w:rsidRPr="00A416E6" w:rsidR="004D3551">
                    <w:rPr>
                      <w:sz w:val="22"/>
                      <w:szCs w:val="22"/>
                    </w:rPr>
                    <w:t>atients</w:t>
                  </w:r>
                </w:p>
              </w:tc>
              <w:tc>
                <w:tcPr>
                  <w:tcW w:w="1873" w:type="dxa"/>
                  <w:vAlign w:val="center"/>
                </w:tcPr>
                <w:p w:rsidRPr="00CB0D36" w:rsidR="004D3551" w:rsidP="00AC5462" w:rsidRDefault="00FE6B14" w14:paraId="4EB10A62" w14:textId="110514BD">
                  <w:pPr>
                    <w:pStyle w:val="Default"/>
                    <w:jc w:val="center"/>
                    <w:rPr>
                      <w:sz w:val="20"/>
                      <w:szCs w:val="20"/>
                    </w:rPr>
                  </w:pPr>
                  <w:r>
                    <w:rPr>
                      <w:sz w:val="20"/>
                      <w:szCs w:val="20"/>
                    </w:rPr>
                    <w:t>25</w:t>
                  </w:r>
                </w:p>
              </w:tc>
              <w:tc>
                <w:tcPr>
                  <w:tcW w:w="2003" w:type="dxa"/>
                  <w:vAlign w:val="center"/>
                </w:tcPr>
                <w:p w:rsidRPr="00CB0D36" w:rsidR="004D3551" w:rsidP="00AC5462" w:rsidRDefault="004D3551" w14:paraId="78E841FE" w14:textId="44457E0C">
                  <w:pPr>
                    <w:pStyle w:val="Default"/>
                    <w:jc w:val="center"/>
                    <w:rPr>
                      <w:sz w:val="20"/>
                      <w:szCs w:val="20"/>
                    </w:rPr>
                  </w:pPr>
                  <w:r w:rsidRPr="00FF6DCA">
                    <w:t>100</w:t>
                  </w:r>
                </w:p>
              </w:tc>
              <w:tc>
                <w:tcPr>
                  <w:tcW w:w="1961" w:type="dxa"/>
                  <w:vAlign w:val="center"/>
                </w:tcPr>
                <w:p w:rsidRPr="00CB0D36" w:rsidR="004D3551" w:rsidP="00AC5462" w:rsidRDefault="00FE6B14" w14:paraId="013898CD" w14:textId="6A26B16D">
                  <w:pPr>
                    <w:pStyle w:val="Default"/>
                    <w:jc w:val="center"/>
                    <w:rPr>
                      <w:sz w:val="20"/>
                      <w:szCs w:val="20"/>
                    </w:rPr>
                  </w:pPr>
                  <w:r>
                    <w:rPr>
                      <w:sz w:val="20"/>
                      <w:szCs w:val="20"/>
                    </w:rPr>
                    <w:t>2500</w:t>
                  </w:r>
                </w:p>
              </w:tc>
            </w:tr>
            <w:tr w:rsidRPr="00CB0D36" w:rsidR="004D3551" w:rsidTr="00AC5462" w14:paraId="560EFD93" w14:textId="77777777">
              <w:tc>
                <w:tcPr>
                  <w:tcW w:w="2047" w:type="dxa"/>
                </w:tcPr>
                <w:p w:rsidRPr="00A416E6" w:rsidR="004D3551" w:rsidP="004D3551" w:rsidRDefault="00C80BC5" w14:paraId="35D6228C" w14:textId="7E3924B1">
                  <w:pPr>
                    <w:pStyle w:val="Default"/>
                    <w:rPr>
                      <w:sz w:val="22"/>
                      <w:szCs w:val="22"/>
                    </w:rPr>
                  </w:pPr>
                  <w:r w:rsidRPr="00A416E6">
                    <w:rPr>
                      <w:sz w:val="22"/>
                      <w:szCs w:val="22"/>
                    </w:rPr>
                    <w:t>C</w:t>
                  </w:r>
                  <w:r w:rsidRPr="00A416E6" w:rsidR="004D3551">
                    <w:rPr>
                      <w:sz w:val="22"/>
                      <w:szCs w:val="22"/>
                    </w:rPr>
                    <w:t xml:space="preserve">linic </w:t>
                  </w:r>
                  <w:r w:rsidRPr="00A416E6">
                    <w:rPr>
                      <w:sz w:val="22"/>
                      <w:szCs w:val="22"/>
                    </w:rPr>
                    <w:t>staff</w:t>
                  </w:r>
                </w:p>
              </w:tc>
              <w:tc>
                <w:tcPr>
                  <w:tcW w:w="1873" w:type="dxa"/>
                  <w:vAlign w:val="center"/>
                </w:tcPr>
                <w:p w:rsidR="004D3551" w:rsidP="00AC5462" w:rsidRDefault="00FE6B14" w14:paraId="72F81751" w14:textId="0993B787">
                  <w:pPr>
                    <w:pStyle w:val="Default"/>
                    <w:jc w:val="center"/>
                    <w:rPr>
                      <w:sz w:val="20"/>
                      <w:szCs w:val="20"/>
                    </w:rPr>
                  </w:pPr>
                  <w:r>
                    <w:rPr>
                      <w:sz w:val="20"/>
                      <w:szCs w:val="20"/>
                    </w:rPr>
                    <w:t>49</w:t>
                  </w:r>
                </w:p>
              </w:tc>
              <w:tc>
                <w:tcPr>
                  <w:tcW w:w="2003" w:type="dxa"/>
                  <w:vAlign w:val="center"/>
                </w:tcPr>
                <w:p w:rsidRPr="00CB0D36" w:rsidR="004D3551" w:rsidP="00AC5462" w:rsidRDefault="004D3551" w14:paraId="32A3830D" w14:textId="4F080FEB">
                  <w:pPr>
                    <w:pStyle w:val="Default"/>
                    <w:jc w:val="center"/>
                    <w:rPr>
                      <w:sz w:val="20"/>
                      <w:szCs w:val="20"/>
                    </w:rPr>
                  </w:pPr>
                  <w:r w:rsidRPr="00FF6DCA">
                    <w:t>110</w:t>
                  </w:r>
                </w:p>
              </w:tc>
              <w:tc>
                <w:tcPr>
                  <w:tcW w:w="1961" w:type="dxa"/>
                  <w:vAlign w:val="center"/>
                </w:tcPr>
                <w:p w:rsidR="004D3551" w:rsidP="00AC5462" w:rsidRDefault="00C80BC5" w14:paraId="45E750AE" w14:textId="0CA28230">
                  <w:pPr>
                    <w:pStyle w:val="Default"/>
                    <w:jc w:val="center"/>
                    <w:rPr>
                      <w:sz w:val="20"/>
                      <w:szCs w:val="20"/>
                    </w:rPr>
                  </w:pPr>
                  <w:r>
                    <w:rPr>
                      <w:sz w:val="20"/>
                      <w:szCs w:val="20"/>
                    </w:rPr>
                    <w:t>5</w:t>
                  </w:r>
                  <w:r w:rsidR="00FE6B14">
                    <w:rPr>
                      <w:sz w:val="20"/>
                      <w:szCs w:val="20"/>
                    </w:rPr>
                    <w:t>390</w:t>
                  </w:r>
                </w:p>
              </w:tc>
            </w:tr>
            <w:tr w:rsidRPr="00CB0D36" w:rsidR="001C4CDB" w:rsidTr="00C80BC5" w14:paraId="2944CFBF" w14:textId="77777777">
              <w:tc>
                <w:tcPr>
                  <w:tcW w:w="5923" w:type="dxa"/>
                  <w:gridSpan w:val="3"/>
                  <w:vAlign w:val="center"/>
                </w:tcPr>
                <w:p w:rsidRPr="00346628" w:rsidR="001C4CDB" w:rsidP="00C80BC5" w:rsidRDefault="00C5415C" w14:paraId="0F8689B7" w14:textId="3F2D457D">
                  <w:pPr>
                    <w:pStyle w:val="Default"/>
                    <w:rPr>
                      <w:sz w:val="20"/>
                      <w:szCs w:val="20"/>
                    </w:rPr>
                  </w:pPr>
                  <w:r>
                    <w:rPr>
                      <w:sz w:val="22"/>
                      <w:szCs w:val="22"/>
                    </w:rPr>
                    <w:t>D</w:t>
                  </w:r>
                  <w:r w:rsidRPr="00346628" w:rsidR="001C4CDB">
                    <w:rPr>
                      <w:sz w:val="22"/>
                      <w:szCs w:val="22"/>
                    </w:rPr>
                    <w:t xml:space="preserve">aily water </w:t>
                  </w:r>
                  <w:r w:rsidRPr="00346628" w:rsidR="00C80BC5">
                    <w:rPr>
                      <w:sz w:val="22"/>
                      <w:szCs w:val="22"/>
                    </w:rPr>
                    <w:t>demand</w:t>
                  </w:r>
                </w:p>
              </w:tc>
              <w:tc>
                <w:tcPr>
                  <w:tcW w:w="1961" w:type="dxa"/>
                  <w:vAlign w:val="center"/>
                </w:tcPr>
                <w:p w:rsidRPr="000540FB" w:rsidR="001C4CDB" w:rsidP="00C80BC5" w:rsidRDefault="00C80BC5" w14:paraId="375DEC73" w14:textId="7CF355F7">
                  <w:pPr>
                    <w:pStyle w:val="Default"/>
                    <w:jc w:val="center"/>
                    <w:rPr>
                      <w:sz w:val="20"/>
                      <w:szCs w:val="20"/>
                    </w:rPr>
                  </w:pPr>
                  <w:r w:rsidRPr="000540FB">
                    <w:rPr>
                      <w:sz w:val="20"/>
                      <w:szCs w:val="20"/>
                    </w:rPr>
                    <w:t>1</w:t>
                  </w:r>
                  <w:r w:rsidR="00FE6B14">
                    <w:rPr>
                      <w:sz w:val="20"/>
                      <w:szCs w:val="20"/>
                    </w:rPr>
                    <w:t>1,6</w:t>
                  </w:r>
                  <w:r w:rsidRPr="000540FB">
                    <w:rPr>
                      <w:sz w:val="20"/>
                      <w:szCs w:val="20"/>
                    </w:rPr>
                    <w:t xml:space="preserve">40 </w:t>
                  </w:r>
                  <w:r w:rsidRPr="000540FB" w:rsidR="00AC7976">
                    <w:rPr>
                      <w:rFonts w:eastAsia="Times New Roman"/>
                      <w:sz w:val="18"/>
                      <w:szCs w:val="18"/>
                    </w:rPr>
                    <w:t>Liters</w:t>
                  </w:r>
                </w:p>
              </w:tc>
            </w:tr>
            <w:tr w:rsidRPr="00CB0D36" w:rsidR="009F5E00" w:rsidTr="00C80BC5" w14:paraId="0C853428" w14:textId="77777777">
              <w:tc>
                <w:tcPr>
                  <w:tcW w:w="5923" w:type="dxa"/>
                  <w:gridSpan w:val="3"/>
                  <w:vAlign w:val="center"/>
                </w:tcPr>
                <w:p w:rsidR="009F5E00" w:rsidP="009F5E00" w:rsidRDefault="00FE6B14" w14:paraId="30F8CEF0" w14:textId="3CEEF2CE">
                  <w:pPr>
                    <w:pStyle w:val="Default"/>
                    <w:rPr>
                      <w:sz w:val="22"/>
                      <w:szCs w:val="22"/>
                    </w:rPr>
                  </w:pPr>
                  <w:r>
                    <w:rPr>
                      <w:sz w:val="22"/>
                      <w:szCs w:val="22"/>
                    </w:rPr>
                    <w:t>36</w:t>
                  </w:r>
                  <w:r w:rsidR="009F5E00">
                    <w:rPr>
                      <w:sz w:val="22"/>
                      <w:szCs w:val="22"/>
                    </w:rPr>
                    <w:t xml:space="preserve"> hours</w:t>
                  </w:r>
                  <w:r w:rsidRPr="00346628" w:rsidR="009F5E00">
                    <w:rPr>
                      <w:sz w:val="22"/>
                      <w:szCs w:val="22"/>
                    </w:rPr>
                    <w:t xml:space="preserve"> water demand</w:t>
                  </w:r>
                </w:p>
              </w:tc>
              <w:tc>
                <w:tcPr>
                  <w:tcW w:w="1961" w:type="dxa"/>
                  <w:vAlign w:val="center"/>
                </w:tcPr>
                <w:p w:rsidRPr="000540FB" w:rsidR="009F5E00" w:rsidP="009F5E00" w:rsidRDefault="00FE6B14" w14:paraId="54278E26" w14:textId="6C81C29B">
                  <w:pPr>
                    <w:pStyle w:val="Default"/>
                    <w:jc w:val="center"/>
                    <w:rPr>
                      <w:sz w:val="20"/>
                      <w:szCs w:val="20"/>
                    </w:rPr>
                  </w:pPr>
                  <w:r>
                    <w:rPr>
                      <w:rFonts w:eastAsia="Times New Roman"/>
                      <w:sz w:val="18"/>
                      <w:szCs w:val="18"/>
                    </w:rPr>
                    <w:t xml:space="preserve">17,460 </w:t>
                  </w:r>
                  <w:r w:rsidRPr="000540FB" w:rsidR="009F5E00">
                    <w:rPr>
                      <w:rFonts w:eastAsia="Times New Roman"/>
                      <w:sz w:val="18"/>
                      <w:szCs w:val="18"/>
                    </w:rPr>
                    <w:t>Liters</w:t>
                  </w:r>
                </w:p>
              </w:tc>
            </w:tr>
            <w:tr w:rsidRPr="00CB0D36" w:rsidR="00C80BC5" w:rsidTr="00311178" w14:paraId="388AADB1" w14:textId="77777777">
              <w:tc>
                <w:tcPr>
                  <w:tcW w:w="5923" w:type="dxa"/>
                  <w:gridSpan w:val="3"/>
                  <w:vAlign w:val="center"/>
                </w:tcPr>
                <w:p w:rsidRPr="00C80BC5" w:rsidR="00C80BC5" w:rsidP="00346628" w:rsidRDefault="00C5415C" w14:paraId="3A9EF457" w14:textId="5BC6E575">
                  <w:pPr>
                    <w:pStyle w:val="Default"/>
                    <w:rPr>
                      <w:sz w:val="20"/>
                      <w:szCs w:val="20"/>
                    </w:rPr>
                  </w:pPr>
                  <w:r>
                    <w:rPr>
                      <w:sz w:val="22"/>
                      <w:szCs w:val="22"/>
                    </w:rPr>
                    <w:t>Min</w:t>
                  </w:r>
                  <w:r w:rsidR="009F5E00">
                    <w:rPr>
                      <w:sz w:val="22"/>
                      <w:szCs w:val="22"/>
                    </w:rPr>
                    <w:t>imum</w:t>
                  </w:r>
                  <w:r>
                    <w:rPr>
                      <w:sz w:val="22"/>
                      <w:szCs w:val="22"/>
                    </w:rPr>
                    <w:t xml:space="preserve"> v</w:t>
                  </w:r>
                  <w:r w:rsidRPr="00346628" w:rsidR="00346628">
                    <w:rPr>
                      <w:sz w:val="22"/>
                      <w:szCs w:val="22"/>
                    </w:rPr>
                    <w:t>olume of water</w:t>
                  </w:r>
                  <w:r w:rsidR="009F5E00">
                    <w:rPr>
                      <w:sz w:val="22"/>
                      <w:szCs w:val="22"/>
                    </w:rPr>
                    <w:t xml:space="preserve"> required</w:t>
                  </w:r>
                  <w:r w:rsidRPr="00346628" w:rsidR="00346628">
                    <w:rPr>
                      <w:sz w:val="22"/>
                      <w:szCs w:val="22"/>
                    </w:rPr>
                    <w:t xml:space="preserve"> for </w:t>
                  </w:r>
                  <w:r w:rsidR="00FE6B14">
                    <w:rPr>
                      <w:sz w:val="22"/>
                      <w:szCs w:val="22"/>
                    </w:rPr>
                    <w:t>36</w:t>
                  </w:r>
                  <w:r w:rsidR="009F5E00">
                    <w:rPr>
                      <w:sz w:val="22"/>
                      <w:szCs w:val="22"/>
                    </w:rPr>
                    <w:t xml:space="preserve"> hrs. + Safety volume</w:t>
                  </w:r>
                </w:p>
              </w:tc>
              <w:tc>
                <w:tcPr>
                  <w:tcW w:w="1961" w:type="dxa"/>
                  <w:vAlign w:val="center"/>
                </w:tcPr>
                <w:p w:rsidRPr="00C80BC5" w:rsidR="00C80BC5" w:rsidP="00C80BC5" w:rsidRDefault="00FE6B14" w14:paraId="7F1089FD" w14:textId="46CEE547">
                  <w:pPr>
                    <w:pStyle w:val="Default"/>
                    <w:jc w:val="center"/>
                    <w:rPr>
                      <w:rFonts w:eastAsia="Times New Roman"/>
                      <w:sz w:val="18"/>
                      <w:szCs w:val="18"/>
                    </w:rPr>
                  </w:pPr>
                  <w:r w:rsidRPr="00FE6B14">
                    <w:rPr>
                      <w:rFonts w:eastAsia="Times New Roman"/>
                      <w:b/>
                      <w:bCs/>
                      <w:sz w:val="20"/>
                      <w:szCs w:val="20"/>
                    </w:rPr>
                    <w:t>18</w:t>
                  </w:r>
                  <w:r>
                    <w:rPr>
                      <w:rFonts w:eastAsia="Times New Roman"/>
                      <w:b/>
                      <w:bCs/>
                      <w:sz w:val="20"/>
                      <w:szCs w:val="20"/>
                    </w:rPr>
                    <w:t>,</w:t>
                  </w:r>
                  <w:r w:rsidRPr="00FE6B14">
                    <w:rPr>
                      <w:rFonts w:eastAsia="Times New Roman"/>
                      <w:b/>
                      <w:bCs/>
                      <w:sz w:val="20"/>
                      <w:szCs w:val="20"/>
                    </w:rPr>
                    <w:t xml:space="preserve">000 </w:t>
                  </w:r>
                  <w:r w:rsidRPr="00FE6B14" w:rsidR="00346628">
                    <w:rPr>
                      <w:rFonts w:eastAsia="Times New Roman"/>
                      <w:sz w:val="20"/>
                      <w:szCs w:val="20"/>
                    </w:rPr>
                    <w:t>Liters</w:t>
                  </w:r>
                </w:p>
              </w:tc>
            </w:tr>
          </w:tbl>
          <w:p w:rsidRPr="00CB0D36" w:rsidR="001C4CDB" w:rsidP="00CB0D36" w:rsidRDefault="001C4CDB" w14:paraId="2EE4FA77" w14:textId="77777777">
            <w:pPr>
              <w:pStyle w:val="Default"/>
              <w:rPr>
                <w:sz w:val="22"/>
                <w:szCs w:val="22"/>
              </w:rPr>
            </w:pPr>
          </w:p>
          <w:p w:rsidR="00FE6B14" w:rsidP="00FE6B14" w:rsidRDefault="007F7F6A" w14:paraId="3CCB997E" w14:textId="18EAC06E">
            <w:pPr>
              <w:pStyle w:val="Heading3"/>
              <w:spacing w:before="40" w:after="0"/>
              <w:ind w:left="326"/>
              <w:jc w:val="both"/>
              <w:rPr>
                <w:rFonts w:ascii="Segoe UI" w:hAnsi="Segoe UI" w:cs="Segoe UI" w:eastAsiaTheme="minorHAnsi"/>
                <w:color w:val="auto"/>
                <w:sz w:val="21"/>
                <w:szCs w:val="21"/>
                <w:shd w:val="clear" w:color="auto" w:fill="FFFFFF"/>
              </w:rPr>
            </w:pPr>
            <w:r w:rsidRPr="00E755B9">
              <w:rPr>
                <w:rFonts w:ascii="Segoe UI" w:hAnsi="Segoe UI" w:cs="Segoe UI" w:eastAsiaTheme="minorHAnsi"/>
                <w:color w:val="auto"/>
                <w:sz w:val="21"/>
                <w:szCs w:val="21"/>
                <w:shd w:val="clear" w:color="auto" w:fill="FFFFFF"/>
              </w:rPr>
              <w:t xml:space="preserve">To ensure an uninterrupted water supply for at least </w:t>
            </w:r>
            <w:r w:rsidR="00FE6B14">
              <w:rPr>
                <w:rFonts w:ascii="Segoe UI" w:hAnsi="Segoe UI" w:cs="Segoe UI" w:eastAsiaTheme="minorHAnsi"/>
                <w:color w:val="auto"/>
                <w:sz w:val="21"/>
                <w:szCs w:val="21"/>
                <w:shd w:val="clear" w:color="auto" w:fill="FFFFFF"/>
              </w:rPr>
              <w:t>36</w:t>
            </w:r>
            <w:r w:rsidRPr="00E755B9">
              <w:rPr>
                <w:rFonts w:ascii="Segoe UI" w:hAnsi="Segoe UI" w:cs="Segoe UI" w:eastAsiaTheme="minorHAnsi"/>
                <w:color w:val="auto"/>
                <w:sz w:val="21"/>
                <w:szCs w:val="21"/>
                <w:shd w:val="clear" w:color="auto" w:fill="FFFFFF"/>
              </w:rPr>
              <w:t xml:space="preserve"> hours, it is imperative to have adequate water storage capacity. Based on our calculations, there is enough water during the day to supply the system and avoid any shortages. It is recommended to connect the existing water source to the water supply network and</w:t>
            </w:r>
            <w:r w:rsidRPr="00E755B9" w:rsidR="00027810">
              <w:rPr>
                <w:rFonts w:ascii="Segoe UI" w:hAnsi="Segoe UI" w:cs="Segoe UI" w:eastAsiaTheme="minorHAnsi"/>
                <w:color w:val="auto"/>
                <w:sz w:val="21"/>
                <w:szCs w:val="21"/>
                <w:shd w:val="clear" w:color="auto" w:fill="FFFFFF"/>
              </w:rPr>
              <w:t xml:space="preserve"> provide </w:t>
            </w:r>
            <w:r w:rsidR="00B74A25">
              <w:rPr>
                <w:rFonts w:ascii="Segoe UI" w:hAnsi="Segoe UI" w:cs="Segoe UI" w:eastAsiaTheme="minorHAnsi"/>
                <w:color w:val="auto"/>
                <w:sz w:val="21"/>
                <w:szCs w:val="21"/>
                <w:shd w:val="clear" w:color="auto" w:fill="FFFFFF"/>
              </w:rPr>
              <w:t>an</w:t>
            </w:r>
            <w:r w:rsidR="00FE6B14">
              <w:rPr>
                <w:rFonts w:ascii="Segoe UI" w:hAnsi="Segoe UI" w:cs="Segoe UI" w:eastAsiaTheme="minorHAnsi"/>
                <w:color w:val="auto"/>
                <w:sz w:val="21"/>
                <w:szCs w:val="21"/>
                <w:shd w:val="clear" w:color="auto" w:fill="FFFFFF"/>
              </w:rPr>
              <w:t xml:space="preserve"> elevated</w:t>
            </w:r>
            <w:r w:rsidRPr="00E755B9">
              <w:rPr>
                <w:rFonts w:ascii="Segoe UI" w:hAnsi="Segoe UI" w:cs="Segoe UI" w:eastAsiaTheme="minorHAnsi"/>
                <w:color w:val="auto"/>
                <w:sz w:val="21"/>
                <w:szCs w:val="21"/>
                <w:shd w:val="clear" w:color="auto" w:fill="FFFFFF"/>
              </w:rPr>
              <w:t xml:space="preserve"> </w:t>
            </w:r>
            <w:r w:rsidR="00FE6B14">
              <w:rPr>
                <w:rFonts w:ascii="Segoe UI" w:hAnsi="Segoe UI" w:cs="Segoe UI" w:eastAsiaTheme="minorHAnsi"/>
                <w:color w:val="auto"/>
                <w:sz w:val="21"/>
                <w:szCs w:val="21"/>
                <w:shd w:val="clear" w:color="auto" w:fill="FFFFFF"/>
              </w:rPr>
              <w:t>RCC reservoir</w:t>
            </w:r>
            <w:r w:rsidRPr="00E755B9">
              <w:rPr>
                <w:rFonts w:ascii="Segoe UI" w:hAnsi="Segoe UI" w:cs="Segoe UI" w:eastAsiaTheme="minorHAnsi"/>
                <w:color w:val="auto"/>
                <w:sz w:val="21"/>
                <w:szCs w:val="21"/>
                <w:shd w:val="clear" w:color="auto" w:fill="FFFFFF"/>
              </w:rPr>
              <w:t xml:space="preserve"> of at least </w:t>
            </w:r>
            <w:r w:rsidR="00FE6B14">
              <w:rPr>
                <w:rFonts w:ascii="Segoe UI" w:hAnsi="Segoe UI" w:cs="Segoe UI" w:eastAsiaTheme="minorHAnsi"/>
                <w:color w:val="auto"/>
                <w:sz w:val="21"/>
                <w:szCs w:val="21"/>
                <w:shd w:val="clear" w:color="auto" w:fill="FFFFFF"/>
              </w:rPr>
              <w:t>18</w:t>
            </w:r>
            <w:r w:rsidRPr="00E755B9">
              <w:rPr>
                <w:rFonts w:ascii="Segoe UI" w:hAnsi="Segoe UI" w:cs="Segoe UI" w:eastAsiaTheme="minorHAnsi"/>
                <w:color w:val="auto"/>
                <w:sz w:val="21"/>
                <w:szCs w:val="21"/>
                <w:shd w:val="clear" w:color="auto" w:fill="FFFFFF"/>
              </w:rPr>
              <w:t xml:space="preserve">000 liters to meet the necessary demand. </w:t>
            </w:r>
          </w:p>
          <w:p w:rsidRPr="00E755B9" w:rsidR="007F7F6A" w:rsidP="00FE6B14" w:rsidRDefault="00FE6B14" w14:paraId="1A2CE8CE" w14:textId="74621DB5">
            <w:pPr>
              <w:pStyle w:val="Heading3"/>
              <w:spacing w:before="40" w:after="0"/>
              <w:ind w:left="326"/>
              <w:jc w:val="both"/>
              <w:rPr>
                <w:rFonts w:ascii="Segoe UI" w:hAnsi="Segoe UI" w:cs="Segoe UI" w:eastAsiaTheme="minorHAnsi"/>
                <w:color w:val="auto"/>
                <w:sz w:val="21"/>
                <w:szCs w:val="21"/>
                <w:shd w:val="clear" w:color="auto" w:fill="FFFFFF"/>
                <w:rtl/>
              </w:rPr>
            </w:pPr>
            <w:r>
              <w:rPr>
                <w:rFonts w:ascii="Segoe UI" w:hAnsi="Segoe UI" w:cs="Segoe UI" w:eastAsiaTheme="minorHAnsi"/>
                <w:color w:val="auto"/>
                <w:sz w:val="21"/>
                <w:szCs w:val="21"/>
                <w:shd w:val="clear" w:color="auto" w:fill="FFFFFF"/>
              </w:rPr>
              <w:t>The reservoir should</w:t>
            </w:r>
            <w:r w:rsidRPr="00E755B9" w:rsidR="007F7F6A">
              <w:rPr>
                <w:rFonts w:ascii="Segoe UI" w:hAnsi="Segoe UI" w:cs="Segoe UI" w:eastAsiaTheme="minorHAnsi"/>
                <w:color w:val="auto"/>
                <w:sz w:val="21"/>
                <w:szCs w:val="21"/>
                <w:shd w:val="clear" w:color="auto" w:fill="FFFFFF"/>
              </w:rPr>
              <w:t xml:space="preserve"> perfectly smooth inner surface allows for easy cleaning</w:t>
            </w:r>
            <w:r>
              <w:rPr>
                <w:rFonts w:ascii="Segoe UI" w:hAnsi="Segoe UI" w:cs="Segoe UI" w:eastAsiaTheme="minorHAnsi"/>
                <w:color w:val="auto"/>
                <w:sz w:val="21"/>
                <w:szCs w:val="21"/>
                <w:shd w:val="clear" w:color="auto" w:fill="FFFFFF"/>
              </w:rPr>
              <w:t xml:space="preserve">. </w:t>
            </w:r>
            <w:r w:rsidRPr="00E755B9" w:rsidR="007F7F6A">
              <w:rPr>
                <w:rFonts w:ascii="Segoe UI" w:hAnsi="Segoe UI" w:cs="Segoe UI" w:eastAsiaTheme="minorHAnsi"/>
                <w:color w:val="auto"/>
                <w:sz w:val="21"/>
                <w:szCs w:val="21"/>
                <w:shd w:val="clear" w:color="auto" w:fill="FFFFFF"/>
              </w:rPr>
              <w:t xml:space="preserve">The </w:t>
            </w:r>
            <w:r>
              <w:rPr>
                <w:rFonts w:ascii="Segoe UI" w:hAnsi="Segoe UI" w:cs="Segoe UI" w:eastAsiaTheme="minorHAnsi"/>
                <w:color w:val="auto"/>
                <w:sz w:val="21"/>
                <w:szCs w:val="21"/>
                <w:shd w:val="clear" w:color="auto" w:fill="FFFFFF"/>
              </w:rPr>
              <w:t>reservoir</w:t>
            </w:r>
            <w:r w:rsidRPr="00E755B9" w:rsidR="007F7F6A">
              <w:rPr>
                <w:rFonts w:ascii="Segoe UI" w:hAnsi="Segoe UI" w:cs="Segoe UI" w:eastAsiaTheme="minorHAnsi"/>
                <w:color w:val="auto"/>
                <w:sz w:val="21"/>
                <w:szCs w:val="21"/>
                <w:shd w:val="clear" w:color="auto" w:fill="FFFFFF"/>
              </w:rPr>
              <w:t xml:space="preserve"> should be supplied with a top screwed lid and include all necessary accessories and fittings</w:t>
            </w:r>
            <w:r w:rsidRPr="00E755B9" w:rsidR="00027810">
              <w:rPr>
                <w:rFonts w:ascii="Segoe UI" w:hAnsi="Segoe UI" w:cs="Segoe UI" w:eastAsiaTheme="minorHAnsi"/>
                <w:color w:val="auto"/>
                <w:sz w:val="21"/>
                <w:szCs w:val="21"/>
                <w:shd w:val="clear" w:color="auto" w:fill="FFFFFF"/>
              </w:rPr>
              <w:t xml:space="preserve"> and should</w:t>
            </w:r>
            <w:r w:rsidRPr="00E755B9" w:rsidR="007F7F6A">
              <w:rPr>
                <w:rFonts w:ascii="Segoe UI" w:hAnsi="Segoe UI" w:cs="Segoe UI" w:eastAsiaTheme="minorHAnsi"/>
                <w:color w:val="auto"/>
                <w:sz w:val="21"/>
                <w:szCs w:val="21"/>
                <w:shd w:val="clear" w:color="auto" w:fill="FFFFFF"/>
              </w:rPr>
              <w:t xml:space="preserve"> be connected to the water supply network inside the </w:t>
            </w:r>
            <w:r w:rsidRPr="00E755B9" w:rsidR="00B74A25">
              <w:rPr>
                <w:rFonts w:ascii="Segoe UI" w:hAnsi="Segoe UI" w:cs="Segoe UI" w:eastAsiaTheme="minorHAnsi"/>
                <w:color w:val="auto"/>
                <w:sz w:val="21"/>
                <w:szCs w:val="21"/>
                <w:shd w:val="clear" w:color="auto" w:fill="FFFFFF"/>
              </w:rPr>
              <w:t>building</w:t>
            </w:r>
            <w:r w:rsidR="00B74A25">
              <w:rPr>
                <w:rFonts w:ascii="Segoe UI" w:hAnsi="Segoe UI" w:cs="Segoe UI" w:eastAsiaTheme="minorHAnsi"/>
                <w:color w:val="auto"/>
                <w:sz w:val="21"/>
                <w:szCs w:val="21"/>
                <w:shd w:val="clear" w:color="auto" w:fill="FFFFFF"/>
              </w:rPr>
              <w:t>’s</w:t>
            </w:r>
            <w:r w:rsidR="00105ED9">
              <w:rPr>
                <w:rFonts w:ascii="Segoe UI" w:hAnsi="Segoe UI" w:cs="Segoe UI" w:eastAsiaTheme="minorHAnsi"/>
                <w:color w:val="auto"/>
                <w:sz w:val="21"/>
                <w:szCs w:val="21"/>
                <w:shd w:val="clear" w:color="auto" w:fill="FFFFFF"/>
              </w:rPr>
              <w:t xml:space="preserve"> facilities</w:t>
            </w:r>
            <w:r w:rsidRPr="00E755B9" w:rsidR="00885138">
              <w:rPr>
                <w:rFonts w:ascii="Segoe UI" w:hAnsi="Segoe UI" w:cs="Segoe UI" w:eastAsiaTheme="minorHAnsi"/>
                <w:color w:val="auto"/>
                <w:sz w:val="21"/>
                <w:szCs w:val="21"/>
                <w:shd w:val="clear" w:color="auto" w:fill="FFFFFF"/>
              </w:rPr>
              <w:t xml:space="preserve">, hand washing </w:t>
            </w:r>
            <w:r>
              <w:rPr>
                <w:rFonts w:ascii="Segoe UI" w:hAnsi="Segoe UI" w:cs="Segoe UI" w:eastAsiaTheme="minorHAnsi"/>
                <w:color w:val="auto"/>
                <w:sz w:val="21"/>
                <w:szCs w:val="21"/>
                <w:shd w:val="clear" w:color="auto" w:fill="FFFFFF"/>
              </w:rPr>
              <w:t>stations</w:t>
            </w:r>
            <w:r w:rsidRPr="00E755B9" w:rsidR="007F7F6A">
              <w:rPr>
                <w:rFonts w:ascii="Segoe UI" w:hAnsi="Segoe UI" w:cs="Segoe UI" w:eastAsiaTheme="minorHAnsi"/>
                <w:color w:val="auto"/>
                <w:sz w:val="21"/>
                <w:szCs w:val="21"/>
                <w:shd w:val="clear" w:color="auto" w:fill="FFFFFF"/>
              </w:rPr>
              <w:t xml:space="preserve"> and toilets.</w:t>
            </w:r>
          </w:p>
          <w:p w:rsidR="007F7F6A" w:rsidP="007F7F6A" w:rsidRDefault="007F7F6A" w14:paraId="32AC2AF0" w14:textId="77777777">
            <w:pPr>
              <w:pStyle w:val="Default"/>
              <w:rPr>
                <w:sz w:val="22"/>
                <w:szCs w:val="22"/>
              </w:rPr>
            </w:pPr>
          </w:p>
          <w:p w:rsidRPr="00BA1CE2" w:rsidR="00F479BE" w:rsidP="00BA1CE2" w:rsidRDefault="00F479BE" w14:paraId="70D84C58" w14:textId="7CA32770">
            <w:pPr>
              <w:pStyle w:val="Heading3"/>
              <w:spacing w:before="40" w:after="0"/>
              <w:ind w:left="204"/>
              <w:rPr>
                <w:b/>
                <w:bCs/>
              </w:rPr>
            </w:pPr>
            <w:r w:rsidRPr="00BA1CE2">
              <w:rPr>
                <w:b/>
                <w:bCs/>
              </w:rPr>
              <w:t xml:space="preserve">Solar </w:t>
            </w:r>
            <w:r w:rsidRPr="00BA1CE2" w:rsidR="00DE06E0">
              <w:rPr>
                <w:b/>
                <w:bCs/>
              </w:rPr>
              <w:t xml:space="preserve">Power </w:t>
            </w:r>
            <w:r w:rsidRPr="00BA1CE2">
              <w:rPr>
                <w:b/>
                <w:bCs/>
              </w:rPr>
              <w:t>System</w:t>
            </w:r>
            <w:r w:rsidRPr="00BA1CE2" w:rsidR="00DE06E0">
              <w:rPr>
                <w:b/>
                <w:bCs/>
              </w:rPr>
              <w:t>:</w:t>
            </w:r>
          </w:p>
          <w:p w:rsidR="00F479BE" w:rsidP="00C14925" w:rsidRDefault="00C14925" w14:paraId="32AA8EA2" w14:textId="16914545">
            <w:pPr>
              <w:pStyle w:val="Heading3"/>
              <w:spacing w:before="40" w:after="0"/>
              <w:ind w:left="326"/>
              <w:jc w:val="both"/>
              <w:rPr>
                <w:rFonts w:ascii="Segoe UI" w:hAnsi="Segoe UI" w:cs="Segoe UI" w:eastAsiaTheme="minorHAnsi"/>
                <w:color w:val="auto"/>
                <w:sz w:val="21"/>
                <w:szCs w:val="21"/>
                <w:shd w:val="clear" w:color="auto" w:fill="FFFFFF"/>
              </w:rPr>
            </w:pPr>
            <w:r w:rsidRPr="00C14925">
              <w:rPr>
                <w:rFonts w:ascii="Segoe UI" w:hAnsi="Segoe UI" w:cs="Segoe UI" w:eastAsiaTheme="minorHAnsi"/>
                <w:color w:val="auto"/>
                <w:sz w:val="21"/>
                <w:szCs w:val="21"/>
                <w:shd w:val="clear" w:color="auto" w:fill="FFFFFF"/>
              </w:rPr>
              <w:t>The existing solar panels are</w:t>
            </w:r>
            <w:r w:rsidR="00D31711">
              <w:rPr>
                <w:rFonts w:ascii="Segoe UI" w:hAnsi="Segoe UI" w:cs="Segoe UI" w:eastAsiaTheme="minorHAnsi"/>
                <w:color w:val="auto"/>
                <w:sz w:val="21"/>
                <w:szCs w:val="21"/>
                <w:shd w:val="clear" w:color="auto" w:fill="FFFFFF"/>
              </w:rPr>
              <w:t xml:space="preserve"> functioning and provide enough power for the clinic power needs.</w:t>
            </w:r>
          </w:p>
          <w:p w:rsidRPr="008D7913" w:rsidR="008D7913" w:rsidP="008D7913" w:rsidRDefault="008D7913" w14:paraId="547D4CD1" w14:textId="6B98BB1F">
            <w:pPr>
              <w:pStyle w:val="Heading3"/>
              <w:spacing w:before="40" w:after="0"/>
              <w:ind w:left="326"/>
              <w:jc w:val="both"/>
              <w:rPr>
                <w:rFonts w:ascii="Segoe UI" w:hAnsi="Segoe UI" w:cs="Segoe UI" w:eastAsiaTheme="minorHAnsi"/>
                <w:color w:val="auto"/>
                <w:sz w:val="21"/>
                <w:szCs w:val="21"/>
                <w:shd w:val="clear" w:color="auto" w:fill="FFFFFF"/>
              </w:rPr>
            </w:pPr>
            <w:r w:rsidRPr="008D7913">
              <w:rPr>
                <w:rFonts w:ascii="Segoe UI" w:hAnsi="Segoe UI" w:cs="Segoe UI" w:eastAsiaTheme="minorHAnsi"/>
                <w:color w:val="auto"/>
                <w:sz w:val="21"/>
                <w:szCs w:val="21"/>
                <w:shd w:val="clear" w:color="auto" w:fill="FFFFFF"/>
              </w:rPr>
              <w:t>Mainly</w:t>
            </w:r>
            <w:r>
              <w:rPr>
                <w:rFonts w:ascii="Segoe UI" w:hAnsi="Segoe UI" w:cs="Segoe UI" w:eastAsiaTheme="minorHAnsi"/>
                <w:color w:val="auto"/>
                <w:sz w:val="21"/>
                <w:szCs w:val="21"/>
                <w:shd w:val="clear" w:color="auto" w:fill="FFFFFF"/>
              </w:rPr>
              <w:t>,</w:t>
            </w:r>
            <w:r w:rsidRPr="008D7913">
              <w:rPr>
                <w:rFonts w:ascii="Segoe UI" w:hAnsi="Segoe UI" w:cs="Segoe UI" w:eastAsiaTheme="minorHAnsi"/>
                <w:color w:val="auto"/>
                <w:sz w:val="21"/>
                <w:szCs w:val="21"/>
                <w:shd w:val="clear" w:color="auto" w:fill="FFFFFF"/>
              </w:rPr>
              <w:t xml:space="preserve"> the clinic power is provided from public power source and </w:t>
            </w:r>
            <w:r>
              <w:rPr>
                <w:rFonts w:ascii="Segoe UI" w:hAnsi="Segoe UI" w:cs="Segoe UI" w:eastAsiaTheme="minorHAnsi"/>
                <w:color w:val="auto"/>
                <w:sz w:val="21"/>
                <w:szCs w:val="21"/>
                <w:shd w:val="clear" w:color="auto" w:fill="FFFFFF"/>
              </w:rPr>
              <w:t>is stable during the day.</w:t>
            </w:r>
          </w:p>
          <w:p w:rsidR="00593BA2" w:rsidP="008E4D31" w:rsidRDefault="00593BA2" w14:paraId="628B38AF" w14:textId="77777777">
            <w:pPr>
              <w:pStyle w:val="Default"/>
              <w:rPr>
                <w:sz w:val="22"/>
                <w:szCs w:val="22"/>
              </w:rPr>
            </w:pPr>
          </w:p>
          <w:p w:rsidR="00593BA2" w:rsidP="008E4D31" w:rsidRDefault="00593BA2" w14:paraId="39C3D9C2" w14:textId="77777777">
            <w:pPr>
              <w:pStyle w:val="Default"/>
              <w:rPr>
                <w:sz w:val="22"/>
                <w:szCs w:val="22"/>
              </w:rPr>
            </w:pPr>
          </w:p>
          <w:p w:rsidR="00593BA2" w:rsidP="008E4D31" w:rsidRDefault="00593BA2" w14:paraId="0D053EB4" w14:textId="77777777">
            <w:pPr>
              <w:pStyle w:val="Default"/>
              <w:rPr>
                <w:sz w:val="22"/>
                <w:szCs w:val="22"/>
              </w:rPr>
            </w:pPr>
          </w:p>
          <w:p w:rsidR="00593BA2" w:rsidP="008E4D31" w:rsidRDefault="00593BA2" w14:paraId="354B4899" w14:textId="77777777">
            <w:pPr>
              <w:pStyle w:val="Default"/>
              <w:rPr>
                <w:sz w:val="22"/>
                <w:szCs w:val="22"/>
              </w:rPr>
            </w:pPr>
          </w:p>
          <w:p w:rsidR="00593BA2" w:rsidP="008E4D31" w:rsidRDefault="00593BA2" w14:paraId="6A209CF5" w14:textId="77777777">
            <w:pPr>
              <w:pStyle w:val="Default"/>
              <w:rPr>
                <w:sz w:val="22"/>
                <w:szCs w:val="22"/>
              </w:rPr>
            </w:pPr>
          </w:p>
          <w:p w:rsidR="00593BA2" w:rsidP="008E4D31" w:rsidRDefault="00593BA2" w14:paraId="25405A85" w14:textId="77777777">
            <w:pPr>
              <w:pStyle w:val="Default"/>
              <w:rPr>
                <w:sz w:val="22"/>
                <w:szCs w:val="22"/>
              </w:rPr>
            </w:pPr>
          </w:p>
          <w:p w:rsidR="00593BA2" w:rsidP="008E4D31" w:rsidRDefault="00593BA2" w14:paraId="363AAEED" w14:textId="77777777">
            <w:pPr>
              <w:pStyle w:val="Default"/>
              <w:rPr>
                <w:sz w:val="22"/>
                <w:szCs w:val="22"/>
              </w:rPr>
            </w:pPr>
          </w:p>
          <w:p w:rsidR="00593BA2" w:rsidP="008E4D31" w:rsidRDefault="00593BA2" w14:paraId="600847A7" w14:textId="77777777">
            <w:pPr>
              <w:pStyle w:val="Default"/>
              <w:rPr>
                <w:sz w:val="22"/>
                <w:szCs w:val="22"/>
              </w:rPr>
            </w:pPr>
          </w:p>
          <w:p w:rsidR="00593BA2" w:rsidP="008E4D31" w:rsidRDefault="00593BA2" w14:paraId="1762F9FB" w14:textId="77777777">
            <w:pPr>
              <w:pStyle w:val="Default"/>
              <w:rPr>
                <w:sz w:val="22"/>
                <w:szCs w:val="22"/>
              </w:rPr>
            </w:pPr>
          </w:p>
          <w:p w:rsidR="00593BA2" w:rsidP="008E4D31" w:rsidRDefault="00593BA2" w14:paraId="2CDA1369" w14:textId="77777777">
            <w:pPr>
              <w:pStyle w:val="Default"/>
              <w:rPr>
                <w:sz w:val="22"/>
                <w:szCs w:val="22"/>
              </w:rPr>
            </w:pPr>
          </w:p>
          <w:p w:rsidR="00593BA2" w:rsidP="008E4D31" w:rsidRDefault="00593BA2" w14:paraId="1258163F" w14:textId="77777777">
            <w:pPr>
              <w:pStyle w:val="Default"/>
              <w:rPr>
                <w:sz w:val="22"/>
                <w:szCs w:val="22"/>
              </w:rPr>
            </w:pPr>
          </w:p>
          <w:p w:rsidR="00593BA2" w:rsidP="008E4D31" w:rsidRDefault="00593BA2" w14:paraId="15131964" w14:textId="77777777">
            <w:pPr>
              <w:pStyle w:val="Default"/>
              <w:rPr>
                <w:sz w:val="22"/>
                <w:szCs w:val="22"/>
              </w:rPr>
            </w:pPr>
          </w:p>
          <w:p w:rsidR="00593BA2" w:rsidP="008E4D31" w:rsidRDefault="00593BA2" w14:paraId="5E3492A9" w14:textId="77777777">
            <w:pPr>
              <w:pStyle w:val="Default"/>
              <w:rPr>
                <w:sz w:val="22"/>
                <w:szCs w:val="22"/>
              </w:rPr>
            </w:pPr>
          </w:p>
          <w:p w:rsidR="00705724" w:rsidP="008E4D31" w:rsidRDefault="00705724" w14:paraId="01886149" w14:textId="77777777">
            <w:pPr>
              <w:pStyle w:val="Default"/>
              <w:rPr>
                <w:sz w:val="22"/>
                <w:szCs w:val="22"/>
              </w:rPr>
            </w:pPr>
          </w:p>
          <w:p w:rsidR="00705724" w:rsidP="008E4D31" w:rsidRDefault="00705724" w14:paraId="6D9E0688" w14:textId="77777777">
            <w:pPr>
              <w:pStyle w:val="Default"/>
              <w:rPr>
                <w:sz w:val="22"/>
                <w:szCs w:val="22"/>
              </w:rPr>
            </w:pPr>
          </w:p>
          <w:p w:rsidR="00705724" w:rsidP="008E4D31" w:rsidRDefault="00705724" w14:paraId="1FE348BB" w14:textId="77777777">
            <w:pPr>
              <w:pStyle w:val="Default"/>
              <w:rPr>
                <w:sz w:val="22"/>
                <w:szCs w:val="22"/>
              </w:rPr>
            </w:pPr>
          </w:p>
          <w:p w:rsidR="00705724" w:rsidP="008E4D31" w:rsidRDefault="00705724" w14:paraId="122FE85D" w14:textId="77777777">
            <w:pPr>
              <w:pStyle w:val="Default"/>
              <w:rPr>
                <w:sz w:val="22"/>
                <w:szCs w:val="22"/>
              </w:rPr>
            </w:pPr>
          </w:p>
          <w:p w:rsidR="00705724" w:rsidP="008E4D31" w:rsidRDefault="00705724" w14:paraId="25907E60" w14:textId="77777777">
            <w:pPr>
              <w:pStyle w:val="Default"/>
              <w:rPr>
                <w:sz w:val="22"/>
                <w:szCs w:val="22"/>
              </w:rPr>
            </w:pPr>
          </w:p>
          <w:p w:rsidR="00705724" w:rsidP="008E4D31" w:rsidRDefault="00705724" w14:paraId="2B2C06A3" w14:textId="77777777">
            <w:pPr>
              <w:pStyle w:val="Default"/>
              <w:rPr>
                <w:sz w:val="22"/>
                <w:szCs w:val="22"/>
              </w:rPr>
            </w:pPr>
          </w:p>
          <w:p w:rsidR="00593BA2" w:rsidP="008E4D31" w:rsidRDefault="00593BA2" w14:paraId="58A43F9B" w14:textId="77777777">
            <w:pPr>
              <w:pStyle w:val="Default"/>
              <w:rPr>
                <w:sz w:val="22"/>
                <w:szCs w:val="22"/>
              </w:rPr>
            </w:pPr>
          </w:p>
          <w:p w:rsidR="00593BA2" w:rsidP="008E4D31" w:rsidRDefault="00593BA2" w14:paraId="2E6A80CE" w14:textId="77777777">
            <w:pPr>
              <w:pStyle w:val="Default"/>
              <w:rPr>
                <w:sz w:val="22"/>
                <w:szCs w:val="22"/>
              </w:rPr>
            </w:pPr>
          </w:p>
          <w:p w:rsidR="00593BA2" w:rsidP="008E4D31" w:rsidRDefault="00593BA2" w14:paraId="09041BB2" w14:textId="77777777">
            <w:pPr>
              <w:pStyle w:val="Default"/>
              <w:rPr>
                <w:sz w:val="22"/>
                <w:szCs w:val="22"/>
              </w:rPr>
            </w:pPr>
          </w:p>
          <w:p w:rsidR="00593BA2" w:rsidP="008E4D31" w:rsidRDefault="00593BA2" w14:paraId="136BF6DF" w14:textId="77777777">
            <w:pPr>
              <w:pStyle w:val="Default"/>
              <w:rPr>
                <w:sz w:val="22"/>
                <w:szCs w:val="22"/>
              </w:rPr>
            </w:pPr>
          </w:p>
          <w:p w:rsidR="00593BA2" w:rsidP="008E4D31" w:rsidRDefault="00593BA2" w14:paraId="537704E8" w14:textId="77777777">
            <w:pPr>
              <w:pStyle w:val="Default"/>
              <w:rPr>
                <w:sz w:val="22"/>
                <w:szCs w:val="22"/>
              </w:rPr>
            </w:pPr>
          </w:p>
          <w:p w:rsidRPr="00876B70" w:rsidR="008E4D31" w:rsidP="00876B70" w:rsidRDefault="008E4D31" w14:paraId="3450EA17" w14:textId="140B512C">
            <w:pPr>
              <w:pStyle w:val="Heading3"/>
              <w:spacing w:before="40" w:after="0"/>
              <w:ind w:left="204"/>
              <w:rPr>
                <w:b/>
                <w:bCs/>
              </w:rPr>
            </w:pPr>
            <w:r w:rsidRPr="00876B70">
              <w:rPr>
                <w:b/>
                <w:bCs/>
              </w:rPr>
              <w:lastRenderedPageBreak/>
              <w:t xml:space="preserve">Water </w:t>
            </w:r>
            <w:r w:rsidRPr="00876B70" w:rsidR="00876B70">
              <w:rPr>
                <w:b/>
                <w:bCs/>
              </w:rPr>
              <w:t>distribution</w:t>
            </w:r>
            <w:r w:rsidRPr="00876B70">
              <w:rPr>
                <w:b/>
                <w:bCs/>
              </w:rPr>
              <w:t xml:space="preserve"> within the </w:t>
            </w:r>
            <w:r w:rsidR="00EA4FDD">
              <w:rPr>
                <w:b/>
                <w:bCs/>
              </w:rPr>
              <w:t>Qarabagh</w:t>
            </w:r>
            <w:r w:rsidR="00876B70">
              <w:rPr>
                <w:b/>
                <w:bCs/>
              </w:rPr>
              <w:t xml:space="preserve"> </w:t>
            </w:r>
            <w:r w:rsidR="00175390">
              <w:rPr>
                <w:b/>
                <w:bCs/>
              </w:rPr>
              <w:t>District</w:t>
            </w:r>
            <w:r w:rsidR="00EA4FDD">
              <w:rPr>
                <w:b/>
                <w:bCs/>
              </w:rPr>
              <w:t xml:space="preserve"> hospital</w:t>
            </w:r>
            <w:r w:rsidR="0065295A">
              <w:rPr>
                <w:b/>
                <w:bCs/>
              </w:rPr>
              <w:t xml:space="preserve"> (</w:t>
            </w:r>
            <w:r w:rsidR="00EA4FDD">
              <w:rPr>
                <w:b/>
                <w:bCs/>
              </w:rPr>
              <w:t>DH</w:t>
            </w:r>
            <w:r w:rsidR="0065295A">
              <w:rPr>
                <w:b/>
                <w:bCs/>
              </w:rPr>
              <w:t>)</w:t>
            </w:r>
          </w:p>
          <w:p w:rsidRPr="00B74120" w:rsidR="00B74120" w:rsidP="007C7C2B" w:rsidRDefault="00B74120" w14:paraId="054D0E32" w14:textId="0B30983F">
            <w:pPr>
              <w:pStyle w:val="Heading3"/>
              <w:spacing w:before="40" w:after="0"/>
              <w:ind w:left="326"/>
              <w:rPr>
                <w:rFonts w:ascii="Segoe UI" w:hAnsi="Segoe UI" w:cs="Segoe UI" w:eastAsiaTheme="minorHAnsi"/>
                <w:color w:val="auto"/>
                <w:sz w:val="21"/>
                <w:szCs w:val="21"/>
                <w:shd w:val="clear" w:color="auto" w:fill="FFFFFF"/>
              </w:rPr>
            </w:pPr>
            <w:r w:rsidRPr="00B74120">
              <w:rPr>
                <w:rFonts w:ascii="Segoe UI" w:hAnsi="Segoe UI" w:cs="Segoe UI" w:eastAsiaTheme="minorHAnsi"/>
                <w:color w:val="auto"/>
                <w:sz w:val="21"/>
                <w:szCs w:val="21"/>
                <w:shd w:val="clear" w:color="auto" w:fill="FFFFFF"/>
              </w:rPr>
              <w:t xml:space="preserve">To optimize the distribution system and accommodate the addition of new facilities, it is imperative to </w:t>
            </w:r>
            <w:r>
              <w:rPr>
                <w:rFonts w:ascii="Segoe UI" w:hAnsi="Segoe UI" w:cs="Segoe UI" w:eastAsiaTheme="minorHAnsi"/>
                <w:color w:val="auto"/>
                <w:sz w:val="21"/>
                <w:szCs w:val="21"/>
                <w:shd w:val="clear" w:color="auto" w:fill="FFFFFF"/>
              </w:rPr>
              <w:t xml:space="preserve">add proper reservoirs </w:t>
            </w:r>
            <w:r w:rsidRPr="00B74120">
              <w:rPr>
                <w:rFonts w:ascii="Segoe UI" w:hAnsi="Segoe UI" w:cs="Segoe UI" w:eastAsiaTheme="minorHAnsi"/>
                <w:color w:val="auto"/>
                <w:sz w:val="21"/>
                <w:szCs w:val="21"/>
                <w:shd w:val="clear" w:color="auto" w:fill="FFFFFF"/>
              </w:rPr>
              <w:t xml:space="preserve">and extend it to the </w:t>
            </w:r>
            <w:r w:rsidR="00EA4FDD">
              <w:rPr>
                <w:rFonts w:ascii="Segoe UI" w:hAnsi="Segoe UI" w:cs="Segoe UI" w:eastAsiaTheme="minorHAnsi"/>
                <w:color w:val="auto"/>
                <w:sz w:val="21"/>
                <w:szCs w:val="21"/>
                <w:shd w:val="clear" w:color="auto" w:fill="FFFFFF"/>
              </w:rPr>
              <w:t>DH</w:t>
            </w:r>
            <w:r>
              <w:rPr>
                <w:rFonts w:ascii="Segoe UI" w:hAnsi="Segoe UI" w:cs="Segoe UI" w:eastAsiaTheme="minorHAnsi"/>
                <w:color w:val="auto"/>
                <w:sz w:val="21"/>
                <w:szCs w:val="21"/>
                <w:shd w:val="clear" w:color="auto" w:fill="FFFFFF"/>
              </w:rPr>
              <w:t xml:space="preserve"> building, </w:t>
            </w:r>
            <w:r w:rsidRPr="00B74120">
              <w:rPr>
                <w:rFonts w:ascii="Segoe UI" w:hAnsi="Segoe UI" w:cs="Segoe UI" w:eastAsiaTheme="minorHAnsi"/>
                <w:color w:val="auto"/>
                <w:sz w:val="21"/>
                <w:szCs w:val="21"/>
                <w:shd w:val="clear" w:color="auto" w:fill="FFFFFF"/>
              </w:rPr>
              <w:t>toilets and handwashing sinks. This will ensure efficient water distribution throughout the facilit</w:t>
            </w:r>
            <w:r w:rsidR="007C7C2B">
              <w:rPr>
                <w:rFonts w:ascii="Segoe UI" w:hAnsi="Segoe UI" w:cs="Segoe UI" w:eastAsiaTheme="minorHAnsi"/>
                <w:color w:val="auto"/>
                <w:sz w:val="21"/>
                <w:szCs w:val="21"/>
                <w:shd w:val="clear" w:color="auto" w:fill="FFFFFF"/>
              </w:rPr>
              <w:t>ies</w:t>
            </w:r>
            <w:r w:rsidRPr="00B74120">
              <w:rPr>
                <w:rFonts w:ascii="Segoe UI" w:hAnsi="Segoe UI" w:cs="Segoe UI" w:eastAsiaTheme="minorHAnsi"/>
                <w:color w:val="auto"/>
                <w:sz w:val="21"/>
                <w:szCs w:val="21"/>
                <w:shd w:val="clear" w:color="auto" w:fill="FFFFFF"/>
              </w:rPr>
              <w:t xml:space="preserve">. To achieve this, we will utilize </w:t>
            </w:r>
            <w:r w:rsidR="007C7C2B">
              <w:rPr>
                <w:rFonts w:ascii="Segoe UI" w:hAnsi="Segoe UI" w:cs="Segoe UI" w:eastAsiaTheme="minorHAnsi"/>
                <w:color w:val="auto"/>
                <w:sz w:val="21"/>
                <w:szCs w:val="21"/>
                <w:shd w:val="clear" w:color="auto" w:fill="FFFFFF"/>
              </w:rPr>
              <w:t xml:space="preserve">high quality </w:t>
            </w:r>
            <w:r w:rsidRPr="00B74120">
              <w:rPr>
                <w:rFonts w:ascii="Segoe UI" w:hAnsi="Segoe UI" w:cs="Segoe UI" w:eastAsiaTheme="minorHAnsi"/>
                <w:color w:val="auto"/>
                <w:sz w:val="21"/>
                <w:szCs w:val="21"/>
                <w:shd w:val="clear" w:color="auto" w:fill="FFFFFF"/>
              </w:rPr>
              <w:t>PPR pipes</w:t>
            </w:r>
            <w:r w:rsidR="007C7C2B">
              <w:rPr>
                <w:rFonts w:ascii="Segoe UI" w:hAnsi="Segoe UI" w:cs="Segoe UI" w:eastAsiaTheme="minorHAnsi"/>
                <w:color w:val="auto"/>
                <w:sz w:val="21"/>
                <w:szCs w:val="21"/>
                <w:shd w:val="clear" w:color="auto" w:fill="FFFFFF"/>
              </w:rPr>
              <w:t xml:space="preserve"> for distribution network.</w:t>
            </w:r>
          </w:p>
          <w:p w:rsidR="00772923" w:rsidP="00B74120" w:rsidRDefault="00772923" w14:paraId="0134FF4F" w14:textId="77777777">
            <w:pPr>
              <w:pStyle w:val="Heading3"/>
              <w:spacing w:before="40" w:after="0"/>
              <w:ind w:left="326"/>
              <w:rPr>
                <w:rFonts w:ascii="Segoe UI" w:hAnsi="Segoe UI" w:cs="Segoe UI" w:eastAsiaTheme="minorHAnsi"/>
                <w:color w:val="auto"/>
                <w:sz w:val="21"/>
                <w:szCs w:val="21"/>
                <w:shd w:val="clear" w:color="auto" w:fill="FFFFFF"/>
              </w:rPr>
            </w:pPr>
          </w:p>
          <w:p w:rsidRPr="00B74120" w:rsidR="00B74120" w:rsidP="00B74120" w:rsidRDefault="00B74120" w14:paraId="6FAE2F36" w14:textId="4C01EEDA">
            <w:pPr>
              <w:pStyle w:val="Heading3"/>
              <w:spacing w:before="40" w:after="0"/>
              <w:ind w:left="326"/>
              <w:rPr>
                <w:rFonts w:ascii="Segoe UI" w:hAnsi="Segoe UI" w:cs="Segoe UI" w:eastAsiaTheme="minorHAnsi"/>
                <w:color w:val="auto"/>
                <w:sz w:val="21"/>
                <w:szCs w:val="21"/>
                <w:shd w:val="clear" w:color="auto" w:fill="FFFFFF"/>
              </w:rPr>
            </w:pPr>
            <w:r w:rsidRPr="00B74120">
              <w:rPr>
                <w:rFonts w:ascii="Segoe UI" w:hAnsi="Segoe UI" w:cs="Segoe UI" w:eastAsiaTheme="minorHAnsi"/>
                <w:color w:val="auto"/>
                <w:sz w:val="21"/>
                <w:szCs w:val="21"/>
                <w:shd w:val="clear" w:color="auto" w:fill="FFFFFF"/>
              </w:rPr>
              <w:t>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rsidR="00772923" w:rsidP="00712EC4" w:rsidRDefault="00772923" w14:paraId="6C27DFB5" w14:textId="77777777">
            <w:pPr>
              <w:pStyle w:val="Heading3"/>
              <w:spacing w:before="40" w:after="0"/>
              <w:ind w:left="360"/>
              <w:rPr>
                <w:rFonts w:ascii="Segoe UI" w:hAnsi="Segoe UI" w:cs="Segoe UI" w:eastAsiaTheme="minorHAnsi"/>
                <w:color w:val="auto"/>
                <w:sz w:val="21"/>
                <w:szCs w:val="21"/>
                <w:shd w:val="clear" w:color="auto" w:fill="FFFFFF"/>
              </w:rPr>
            </w:pPr>
          </w:p>
          <w:p w:rsidR="00B74120" w:rsidP="00712EC4" w:rsidRDefault="007C7C2B" w14:paraId="567E3631" w14:textId="73F15483">
            <w:pPr>
              <w:pStyle w:val="Heading3"/>
              <w:spacing w:before="40" w:after="0"/>
              <w:ind w:left="360"/>
              <w:rPr>
                <w:rFonts w:ascii="Segoe UI" w:hAnsi="Segoe UI" w:cs="Segoe UI" w:eastAsiaTheme="minorHAnsi"/>
                <w:color w:val="auto"/>
                <w:sz w:val="21"/>
                <w:szCs w:val="21"/>
                <w:shd w:val="clear" w:color="auto" w:fill="FFFFFF"/>
              </w:rPr>
            </w:pPr>
            <w:r>
              <w:rPr>
                <w:rFonts w:ascii="Segoe UI" w:hAnsi="Segoe UI" w:cs="Segoe UI" w:eastAsiaTheme="minorHAnsi"/>
                <w:color w:val="auto"/>
                <w:sz w:val="21"/>
                <w:szCs w:val="21"/>
                <w:shd w:val="clear" w:color="auto" w:fill="FFFFFF"/>
              </w:rPr>
              <w:t>T</w:t>
            </w:r>
            <w:r w:rsidRPr="00B74120" w:rsidR="00B74120">
              <w:rPr>
                <w:rFonts w:ascii="Segoe UI" w:hAnsi="Segoe UI" w:cs="Segoe UI" w:eastAsiaTheme="minorHAnsi"/>
                <w:color w:val="auto"/>
                <w:sz w:val="21"/>
                <w:szCs w:val="21"/>
                <w:shd w:val="clear" w:color="auto" w:fill="FFFFFF"/>
              </w:rPr>
              <w:t>hese PPR pipes will seamlessly integrate with the existing distribution network, facilitating an uninterrupted water supply to the newly established amenities. By preventing leakages and minimizing water wastage, this comprehensive approach enhances the functionality of the system and promotes sustainability and responsible resource management.</w:t>
            </w:r>
          </w:p>
          <w:p w:rsidRPr="005F7BE0" w:rsidR="00F16071" w:rsidP="005F7BE0" w:rsidRDefault="001C4CDB" w14:paraId="6B883BE3" w14:textId="4B3A17A6">
            <w:pPr>
              <w:pStyle w:val="Heading3"/>
              <w:spacing w:before="40" w:after="0"/>
              <w:ind w:left="204"/>
              <w:rPr>
                <w:b/>
                <w:bCs/>
              </w:rPr>
            </w:pPr>
            <w:r w:rsidRPr="005F7BE0">
              <w:rPr>
                <w:b/>
                <w:bCs/>
              </w:rPr>
              <w:t xml:space="preserve">Hand </w:t>
            </w:r>
            <w:r w:rsidR="007C7C2B">
              <w:rPr>
                <w:b/>
                <w:bCs/>
              </w:rPr>
              <w:t>W</w:t>
            </w:r>
            <w:r w:rsidRPr="005F7BE0">
              <w:rPr>
                <w:b/>
                <w:bCs/>
              </w:rPr>
              <w:t xml:space="preserve">ashing </w:t>
            </w:r>
            <w:r w:rsidR="007C7C2B">
              <w:rPr>
                <w:b/>
                <w:bCs/>
              </w:rPr>
              <w:t>S</w:t>
            </w:r>
            <w:r w:rsidRPr="005F7BE0">
              <w:rPr>
                <w:b/>
                <w:bCs/>
              </w:rPr>
              <w:t>ink</w:t>
            </w:r>
            <w:r w:rsidR="000E52C7">
              <w:rPr>
                <w:b/>
                <w:bCs/>
              </w:rPr>
              <w:t>s</w:t>
            </w:r>
            <w:r w:rsidR="00DE7196">
              <w:rPr>
                <w:b/>
                <w:bCs/>
              </w:rPr>
              <w:t>/Station</w:t>
            </w:r>
          </w:p>
          <w:p w:rsidRPr="000E52C7" w:rsidR="000E52C7" w:rsidP="00772923" w:rsidRDefault="000E52C7" w14:paraId="6FBD07E5" w14:textId="79123519">
            <w:pPr>
              <w:pStyle w:val="Heading3"/>
              <w:spacing w:before="40" w:after="0"/>
              <w:ind w:left="360"/>
              <w:jc w:val="both"/>
              <w:rPr>
                <w:rFonts w:ascii="Segoe UI" w:hAnsi="Segoe UI" w:cs="Segoe UI" w:eastAsiaTheme="minorHAnsi"/>
                <w:color w:val="auto"/>
                <w:sz w:val="21"/>
                <w:szCs w:val="21"/>
                <w:shd w:val="clear" w:color="auto" w:fill="FFFFFF"/>
              </w:rPr>
            </w:pPr>
            <w:r w:rsidRPr="000E52C7">
              <w:rPr>
                <w:rFonts w:ascii="Segoe UI" w:hAnsi="Segoe UI" w:cs="Segoe UI" w:eastAsiaTheme="minorHAnsi"/>
                <w:color w:val="auto"/>
                <w:sz w:val="21"/>
                <w:szCs w:val="21"/>
                <w:shd w:val="clear" w:color="auto" w:fill="FFFFFF"/>
              </w:rPr>
              <w:t>The installation of handwashing sinks</w:t>
            </w:r>
            <w:r w:rsidR="00DE7196">
              <w:rPr>
                <w:rFonts w:ascii="Segoe UI" w:hAnsi="Segoe UI" w:cs="Segoe UI" w:eastAsiaTheme="minorHAnsi"/>
                <w:color w:val="auto"/>
                <w:sz w:val="21"/>
                <w:szCs w:val="21"/>
                <w:shd w:val="clear" w:color="auto" w:fill="FFFFFF"/>
              </w:rPr>
              <w:t xml:space="preserve"> and construction of hand washing stations</w:t>
            </w:r>
            <w:r w:rsidRPr="000E52C7">
              <w:rPr>
                <w:rFonts w:ascii="Segoe UI" w:hAnsi="Segoe UI" w:cs="Segoe UI" w:eastAsiaTheme="minorHAnsi"/>
                <w:color w:val="auto"/>
                <w:sz w:val="21"/>
                <w:szCs w:val="21"/>
                <w:shd w:val="clear" w:color="auto" w:fill="FFFFFF"/>
              </w:rPr>
              <w:t xml:space="preserve"> within </w:t>
            </w:r>
            <w:r w:rsidR="00DE7196">
              <w:rPr>
                <w:rFonts w:ascii="Segoe UI" w:hAnsi="Segoe UI" w:cs="Segoe UI" w:eastAsiaTheme="minorHAnsi"/>
                <w:color w:val="auto"/>
                <w:sz w:val="21"/>
                <w:szCs w:val="21"/>
                <w:shd w:val="clear" w:color="auto" w:fill="FFFFFF"/>
              </w:rPr>
              <w:t>the d</w:t>
            </w:r>
            <w:r w:rsidR="00175390">
              <w:rPr>
                <w:rFonts w:ascii="Segoe UI" w:hAnsi="Segoe UI" w:cs="Segoe UI" w:eastAsiaTheme="minorHAnsi"/>
                <w:color w:val="auto"/>
                <w:sz w:val="21"/>
                <w:szCs w:val="21"/>
                <w:shd w:val="clear" w:color="auto" w:fill="FFFFFF"/>
              </w:rPr>
              <w:t>istrict</w:t>
            </w:r>
            <w:r w:rsidR="00EA4FDD">
              <w:rPr>
                <w:rFonts w:ascii="Segoe UI" w:hAnsi="Segoe UI" w:cs="Segoe UI" w:eastAsiaTheme="minorHAnsi"/>
                <w:color w:val="auto"/>
                <w:sz w:val="21"/>
                <w:szCs w:val="21"/>
                <w:shd w:val="clear" w:color="auto" w:fill="FFFFFF"/>
              </w:rPr>
              <w:t xml:space="preserve"> hospital</w:t>
            </w:r>
            <w:r w:rsidR="00DE7196">
              <w:rPr>
                <w:rFonts w:ascii="Segoe UI" w:hAnsi="Segoe UI" w:cs="Segoe UI" w:eastAsiaTheme="minorHAnsi"/>
                <w:color w:val="auto"/>
                <w:sz w:val="21"/>
                <w:szCs w:val="21"/>
                <w:shd w:val="clear" w:color="auto" w:fill="FFFFFF"/>
              </w:rPr>
              <w:t xml:space="preserve"> area</w:t>
            </w:r>
            <w:r w:rsidRPr="000E52C7">
              <w:rPr>
                <w:rFonts w:ascii="Segoe UI" w:hAnsi="Segoe UI" w:cs="Segoe UI" w:eastAsiaTheme="minorHAnsi"/>
                <w:color w:val="auto"/>
                <w:sz w:val="21"/>
                <w:szCs w:val="21"/>
                <w:shd w:val="clear" w:color="auto" w:fill="FFFFFF"/>
              </w:rPr>
              <w:t xml:space="preserve">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rsidRPr="000E52C7" w:rsidR="000E52C7" w:rsidP="00772923" w:rsidRDefault="000E52C7" w14:paraId="41E4CF35" w14:textId="77777777">
            <w:pPr>
              <w:pStyle w:val="Heading3"/>
              <w:spacing w:before="40" w:after="0"/>
              <w:jc w:val="both"/>
              <w:rPr>
                <w:rFonts w:ascii="Segoe UI" w:hAnsi="Segoe UI" w:cs="Segoe UI" w:eastAsiaTheme="minorHAnsi"/>
                <w:color w:val="auto"/>
                <w:sz w:val="21"/>
                <w:szCs w:val="21"/>
                <w:shd w:val="clear" w:color="auto" w:fill="FFFFFF"/>
              </w:rPr>
            </w:pPr>
          </w:p>
          <w:p w:rsidR="00DD7B86" w:rsidP="00772923" w:rsidRDefault="000E52C7" w14:paraId="45669917" w14:textId="4E253DA3">
            <w:pPr>
              <w:pStyle w:val="Heading3"/>
              <w:spacing w:before="40" w:after="0"/>
              <w:ind w:left="360"/>
              <w:jc w:val="both"/>
              <w:rPr>
                <w:rFonts w:ascii="Segoe UI" w:hAnsi="Segoe UI" w:cs="Segoe UI" w:eastAsiaTheme="minorHAnsi"/>
                <w:color w:val="auto"/>
                <w:sz w:val="21"/>
                <w:szCs w:val="21"/>
                <w:shd w:val="clear" w:color="auto" w:fill="FFFFFF"/>
              </w:rPr>
            </w:pPr>
            <w:r w:rsidRPr="000E52C7">
              <w:rPr>
                <w:rFonts w:ascii="Segoe UI" w:hAnsi="Segoe UI" w:cs="Segoe UI" w:eastAsiaTheme="minorHAnsi"/>
                <w:color w:val="auto"/>
                <w:sz w:val="21"/>
                <w:szCs w:val="21"/>
                <w:shd w:val="clear" w:color="auto" w:fill="FFFFFF"/>
              </w:rPr>
              <w:t>Moreover, the presence of handwashing sinks</w:t>
            </w:r>
            <w:r w:rsidR="00DE7196">
              <w:rPr>
                <w:rFonts w:ascii="Segoe UI" w:hAnsi="Segoe UI" w:cs="Segoe UI" w:eastAsiaTheme="minorHAnsi"/>
                <w:color w:val="auto"/>
                <w:sz w:val="21"/>
                <w:szCs w:val="21"/>
                <w:shd w:val="clear" w:color="auto" w:fill="FFFFFF"/>
              </w:rPr>
              <w:t xml:space="preserve"> and stations</w:t>
            </w:r>
            <w:r w:rsidRPr="000E52C7">
              <w:rPr>
                <w:rFonts w:ascii="Segoe UI" w:hAnsi="Segoe UI" w:cs="Segoe UI" w:eastAsiaTheme="minorHAnsi"/>
                <w:color w:val="auto"/>
                <w:sz w:val="21"/>
                <w:szCs w:val="21"/>
                <w:shd w:val="clear" w:color="auto" w:fill="FFFFFF"/>
              </w:rPr>
              <w:t xml:space="preserve"> fosters hygiene awareness, contributing to broader public health initiatives and promoting a culture of cleanliness and wellness. To address this critical need, ActionAid has outlined plans to </w:t>
            </w:r>
            <w:r w:rsidR="00847229">
              <w:rPr>
                <w:rFonts w:ascii="Segoe UI" w:hAnsi="Segoe UI" w:cs="Segoe UI" w:eastAsiaTheme="minorHAnsi"/>
                <w:color w:val="auto"/>
                <w:sz w:val="21"/>
                <w:szCs w:val="21"/>
                <w:shd w:val="clear" w:color="auto" w:fill="FFFFFF"/>
              </w:rPr>
              <w:t>construct</w:t>
            </w:r>
            <w:r w:rsidRPr="000E52C7">
              <w:rPr>
                <w:rFonts w:ascii="Segoe UI" w:hAnsi="Segoe UI" w:cs="Segoe UI" w:eastAsiaTheme="minorHAnsi"/>
                <w:color w:val="auto"/>
                <w:sz w:val="21"/>
                <w:szCs w:val="21"/>
                <w:shd w:val="clear" w:color="auto" w:fill="FFFFFF"/>
              </w:rPr>
              <w:t xml:space="preserve"> </w:t>
            </w:r>
            <w:r w:rsidR="00847229">
              <w:rPr>
                <w:rFonts w:ascii="Segoe UI" w:hAnsi="Segoe UI" w:cs="Segoe UI" w:eastAsiaTheme="minorHAnsi"/>
                <w:color w:val="auto"/>
                <w:sz w:val="21"/>
                <w:szCs w:val="21"/>
                <w:shd w:val="clear" w:color="auto" w:fill="FFFFFF"/>
              </w:rPr>
              <w:t>standard</w:t>
            </w:r>
            <w:r w:rsidRPr="000E52C7">
              <w:rPr>
                <w:rFonts w:ascii="Segoe UI" w:hAnsi="Segoe UI" w:cs="Segoe UI" w:eastAsiaTheme="minorHAnsi"/>
                <w:color w:val="auto"/>
                <w:sz w:val="21"/>
                <w:szCs w:val="21"/>
                <w:shd w:val="clear" w:color="auto" w:fill="FFFFFF"/>
              </w:rPr>
              <w:t xml:space="preserve"> handwashing sink</w:t>
            </w:r>
            <w:r w:rsidR="00847229">
              <w:rPr>
                <w:rFonts w:ascii="Segoe UI" w:hAnsi="Segoe UI" w:cs="Segoe UI" w:eastAsiaTheme="minorHAnsi"/>
                <w:color w:val="auto"/>
                <w:sz w:val="21"/>
                <w:szCs w:val="21"/>
                <w:shd w:val="clear" w:color="auto" w:fill="FFFFFF"/>
              </w:rPr>
              <w:t xml:space="preserve"> </w:t>
            </w:r>
            <w:r w:rsidR="00147842">
              <w:rPr>
                <w:rFonts w:ascii="Segoe UI" w:hAnsi="Segoe UI" w:cs="Segoe UI" w:eastAsiaTheme="minorHAnsi"/>
                <w:color w:val="auto"/>
                <w:sz w:val="21"/>
                <w:szCs w:val="21"/>
                <w:shd w:val="clear" w:color="auto" w:fill="FFFFFF"/>
              </w:rPr>
              <w:t>consist of</w:t>
            </w:r>
            <w:r w:rsidR="00847229">
              <w:rPr>
                <w:rFonts w:ascii="Segoe UI" w:hAnsi="Segoe UI" w:cs="Segoe UI" w:eastAsiaTheme="minorHAnsi"/>
                <w:color w:val="auto"/>
                <w:sz w:val="21"/>
                <w:szCs w:val="21"/>
                <w:shd w:val="clear" w:color="auto" w:fill="FFFFFF"/>
              </w:rPr>
              <w:t xml:space="preserve"> 4 </w:t>
            </w:r>
            <w:r w:rsidR="00147842">
              <w:rPr>
                <w:rFonts w:ascii="Segoe UI" w:hAnsi="Segoe UI" w:cs="Segoe UI" w:eastAsiaTheme="minorHAnsi"/>
                <w:color w:val="auto"/>
                <w:sz w:val="21"/>
                <w:szCs w:val="21"/>
                <w:shd w:val="clear" w:color="auto" w:fill="FFFFFF"/>
              </w:rPr>
              <w:t xml:space="preserve">wash </w:t>
            </w:r>
            <w:r w:rsidR="00847229">
              <w:rPr>
                <w:rFonts w:ascii="Segoe UI" w:hAnsi="Segoe UI" w:cs="Segoe UI" w:eastAsiaTheme="minorHAnsi"/>
                <w:color w:val="auto"/>
                <w:sz w:val="21"/>
                <w:szCs w:val="21"/>
                <w:shd w:val="clear" w:color="auto" w:fill="FFFFFF"/>
              </w:rPr>
              <w:t>taps</w:t>
            </w:r>
            <w:r w:rsidRPr="000E52C7">
              <w:rPr>
                <w:rFonts w:ascii="Segoe UI" w:hAnsi="Segoe UI" w:cs="Segoe UI" w:eastAsiaTheme="minorHAnsi"/>
                <w:color w:val="auto"/>
                <w:sz w:val="21"/>
                <w:szCs w:val="21"/>
                <w:shd w:val="clear" w:color="auto" w:fill="FFFFFF"/>
              </w:rPr>
              <w:t xml:space="preserve"> in </w:t>
            </w:r>
            <w:r w:rsidR="00DE7196">
              <w:rPr>
                <w:rFonts w:ascii="Segoe UI" w:hAnsi="Segoe UI" w:cs="Segoe UI" w:eastAsiaTheme="minorHAnsi"/>
                <w:color w:val="auto"/>
                <w:sz w:val="21"/>
                <w:szCs w:val="21"/>
                <w:shd w:val="clear" w:color="auto" w:fill="FFFFFF"/>
              </w:rPr>
              <w:t xml:space="preserve">3 </w:t>
            </w:r>
            <w:r w:rsidRPr="000E52C7">
              <w:rPr>
                <w:rFonts w:ascii="Segoe UI" w:hAnsi="Segoe UI" w:cs="Segoe UI" w:eastAsiaTheme="minorHAnsi"/>
                <w:color w:val="auto"/>
                <w:sz w:val="21"/>
                <w:szCs w:val="21"/>
                <w:shd w:val="clear" w:color="auto" w:fill="FFFFFF"/>
              </w:rPr>
              <w:t xml:space="preserve">key </w:t>
            </w:r>
            <w:r w:rsidR="00DE7196">
              <w:rPr>
                <w:rFonts w:ascii="Segoe UI" w:hAnsi="Segoe UI" w:cs="Segoe UI" w:eastAsiaTheme="minorHAnsi"/>
                <w:color w:val="auto"/>
                <w:sz w:val="21"/>
                <w:szCs w:val="21"/>
                <w:shd w:val="clear" w:color="auto" w:fill="FFFFFF"/>
              </w:rPr>
              <w:t>location</w:t>
            </w:r>
            <w:r w:rsidRPr="000E52C7">
              <w:rPr>
                <w:rFonts w:ascii="Segoe UI" w:hAnsi="Segoe UI" w:cs="Segoe UI" w:eastAsiaTheme="minorHAnsi"/>
                <w:color w:val="auto"/>
                <w:sz w:val="21"/>
                <w:szCs w:val="21"/>
                <w:shd w:val="clear" w:color="auto" w:fill="FFFFFF"/>
              </w:rPr>
              <w:t xml:space="preserve"> of the </w:t>
            </w:r>
            <w:r w:rsidR="00EA4FDD">
              <w:rPr>
                <w:rFonts w:ascii="Segoe UI" w:hAnsi="Segoe UI" w:cs="Segoe UI" w:eastAsiaTheme="minorHAnsi"/>
                <w:color w:val="auto"/>
                <w:sz w:val="21"/>
                <w:szCs w:val="21"/>
                <w:shd w:val="clear" w:color="auto" w:fill="FFFFFF"/>
              </w:rPr>
              <w:t>DH</w:t>
            </w:r>
            <w:r w:rsidRPr="000E52C7">
              <w:rPr>
                <w:rFonts w:ascii="Segoe UI" w:hAnsi="Segoe UI" w:cs="Segoe UI" w:eastAsiaTheme="minorHAnsi"/>
                <w:color w:val="auto"/>
                <w:sz w:val="21"/>
                <w:szCs w:val="21"/>
                <w:shd w:val="clear" w:color="auto" w:fill="FFFFFF"/>
              </w:rPr>
              <w:t xml:space="preserve">, </w:t>
            </w:r>
            <w:r w:rsidR="00147842">
              <w:rPr>
                <w:rFonts w:ascii="Segoe UI" w:hAnsi="Segoe UI" w:cs="Segoe UI" w:eastAsiaTheme="minorHAnsi"/>
                <w:color w:val="auto"/>
                <w:sz w:val="21"/>
                <w:szCs w:val="21"/>
                <w:shd w:val="clear" w:color="auto" w:fill="FFFFFF"/>
              </w:rPr>
              <w:t xml:space="preserve">and installation of hand wash sinks in </w:t>
            </w:r>
            <w:r w:rsidRPr="000E52C7">
              <w:rPr>
                <w:rFonts w:ascii="Segoe UI" w:hAnsi="Segoe UI" w:cs="Segoe UI" w:eastAsiaTheme="minorHAnsi"/>
                <w:color w:val="auto"/>
                <w:sz w:val="21"/>
                <w:szCs w:val="21"/>
                <w:shd w:val="clear" w:color="auto" w:fill="FFFFFF"/>
              </w:rPr>
              <w:t xml:space="preserve">the </w:t>
            </w:r>
            <w:r w:rsidR="004075B8">
              <w:rPr>
                <w:rFonts w:ascii="Segoe UI" w:hAnsi="Segoe UI" w:cs="Segoe UI" w:eastAsiaTheme="minorHAnsi"/>
                <w:color w:val="auto"/>
                <w:sz w:val="21"/>
                <w:szCs w:val="21"/>
                <w:shd w:val="clear" w:color="auto" w:fill="FFFFFF"/>
              </w:rPr>
              <w:t>Tuberculosis building</w:t>
            </w:r>
            <w:r w:rsidRPr="000E52C7">
              <w:rPr>
                <w:rFonts w:ascii="Segoe UI" w:hAnsi="Segoe UI" w:cs="Segoe UI" w:eastAsiaTheme="minorHAnsi"/>
                <w:color w:val="auto"/>
                <w:sz w:val="21"/>
                <w:szCs w:val="21"/>
                <w:shd w:val="clear" w:color="auto" w:fill="FFFFFF"/>
              </w:rPr>
              <w:t xml:space="preserve"> room</w:t>
            </w:r>
            <w:r w:rsidR="004075B8">
              <w:rPr>
                <w:rFonts w:ascii="Segoe UI" w:hAnsi="Segoe UI" w:cs="Segoe UI" w:eastAsiaTheme="minorHAnsi"/>
                <w:color w:val="auto"/>
                <w:sz w:val="21"/>
                <w:szCs w:val="21"/>
                <w:shd w:val="clear" w:color="auto" w:fill="FFFFFF"/>
              </w:rPr>
              <w:t>s</w:t>
            </w:r>
            <w:r w:rsidRPr="000E52C7">
              <w:rPr>
                <w:rFonts w:ascii="Segoe UI" w:hAnsi="Segoe UI" w:cs="Segoe UI" w:eastAsiaTheme="minorHAnsi"/>
                <w:color w:val="auto"/>
                <w:sz w:val="21"/>
                <w:szCs w:val="21"/>
                <w:shd w:val="clear" w:color="auto" w:fill="FFFFFF"/>
              </w:rPr>
              <w:t>.</w:t>
            </w:r>
          </w:p>
          <w:p w:rsidR="000E52C7" w:rsidP="00772923" w:rsidRDefault="000E52C7" w14:paraId="78E2B7C7" w14:textId="3A0B8EB8">
            <w:pPr>
              <w:pStyle w:val="Heading3"/>
              <w:spacing w:before="40" w:after="0"/>
              <w:ind w:left="360"/>
              <w:jc w:val="both"/>
              <w:rPr>
                <w:rFonts w:ascii="Segoe UI" w:hAnsi="Segoe UI" w:cs="Segoe UI" w:eastAsiaTheme="minorHAnsi"/>
                <w:color w:val="auto"/>
                <w:sz w:val="21"/>
                <w:szCs w:val="21"/>
                <w:shd w:val="clear" w:color="auto" w:fill="FFFFFF"/>
              </w:rPr>
            </w:pPr>
            <w:r w:rsidRPr="000E52C7">
              <w:rPr>
                <w:rFonts w:ascii="Segoe UI" w:hAnsi="Segoe UI" w:cs="Segoe UI" w:eastAsiaTheme="minorHAnsi"/>
                <w:color w:val="auto"/>
                <w:sz w:val="21"/>
                <w:szCs w:val="21"/>
                <w:shd w:val="clear" w:color="auto" w:fill="FFFFFF"/>
              </w:rPr>
              <w:t xml:space="preserve">Additionally, the </w:t>
            </w:r>
            <w:r w:rsidR="004075B8">
              <w:rPr>
                <w:rFonts w:ascii="Segoe UI" w:hAnsi="Segoe UI" w:cs="Segoe UI" w:eastAsiaTheme="minorHAnsi"/>
                <w:color w:val="auto"/>
                <w:sz w:val="21"/>
                <w:szCs w:val="21"/>
                <w:shd w:val="clear" w:color="auto" w:fill="FFFFFF"/>
              </w:rPr>
              <w:t>three</w:t>
            </w:r>
            <w:r w:rsidRPr="000E52C7">
              <w:rPr>
                <w:rFonts w:ascii="Segoe UI" w:hAnsi="Segoe UI" w:cs="Segoe UI" w:eastAsiaTheme="minorHAnsi"/>
                <w:color w:val="auto"/>
                <w:sz w:val="21"/>
                <w:szCs w:val="21"/>
                <w:shd w:val="clear" w:color="auto" w:fill="FFFFFF"/>
              </w:rPr>
              <w:t xml:space="preserve"> existing handwashing sinks will be connected to the </w:t>
            </w:r>
            <w:r w:rsidR="00DD7B86">
              <w:rPr>
                <w:rFonts w:ascii="Segoe UI" w:hAnsi="Segoe UI" w:cs="Segoe UI" w:eastAsiaTheme="minorHAnsi"/>
                <w:color w:val="auto"/>
                <w:sz w:val="21"/>
                <w:szCs w:val="21"/>
                <w:shd w:val="clear" w:color="auto" w:fill="FFFFFF"/>
              </w:rPr>
              <w:t>main</w:t>
            </w:r>
            <w:r w:rsidRPr="000E52C7">
              <w:rPr>
                <w:rFonts w:ascii="Segoe UI" w:hAnsi="Segoe UI" w:cs="Segoe UI" w:eastAsiaTheme="minorHAnsi"/>
                <w:color w:val="auto"/>
                <w:sz w:val="21"/>
                <w:szCs w:val="21"/>
                <w:shd w:val="clear" w:color="auto" w:fill="FFFFFF"/>
              </w:rPr>
              <w:t xml:space="preserve"> water supply </w:t>
            </w:r>
            <w:r w:rsidR="00DD7B86">
              <w:rPr>
                <w:rFonts w:ascii="Segoe UI" w:hAnsi="Segoe UI" w:cs="Segoe UI" w:eastAsiaTheme="minorHAnsi"/>
                <w:color w:val="auto"/>
                <w:sz w:val="21"/>
                <w:szCs w:val="21"/>
                <w:shd w:val="clear" w:color="auto" w:fill="FFFFFF"/>
              </w:rPr>
              <w:t xml:space="preserve">network </w:t>
            </w:r>
            <w:r w:rsidRPr="000E52C7">
              <w:rPr>
                <w:rFonts w:ascii="Segoe UI" w:hAnsi="Segoe UI" w:cs="Segoe UI" w:eastAsiaTheme="minorHAnsi"/>
                <w:color w:val="auto"/>
                <w:sz w:val="21"/>
                <w:szCs w:val="21"/>
                <w:shd w:val="clear" w:color="auto" w:fill="FFFFFF"/>
              </w:rPr>
              <w:t xml:space="preserve">and sewerage system. mirrors </w:t>
            </w:r>
            <w:r w:rsidR="00E564BC">
              <w:rPr>
                <w:rFonts w:ascii="Segoe UI" w:hAnsi="Segoe UI" w:cs="Segoe UI" w:eastAsiaTheme="minorHAnsi"/>
                <w:color w:val="auto"/>
                <w:sz w:val="21"/>
                <w:szCs w:val="21"/>
                <w:shd w:val="clear" w:color="auto" w:fill="FFFFFF"/>
              </w:rPr>
              <w:t>including soap</w:t>
            </w:r>
            <w:r w:rsidRPr="000E52C7">
              <w:rPr>
                <w:rFonts w:ascii="Segoe UI" w:hAnsi="Segoe UI" w:cs="Segoe UI" w:eastAsiaTheme="minorHAnsi"/>
                <w:color w:val="auto"/>
                <w:sz w:val="21"/>
                <w:szCs w:val="21"/>
                <w:shd w:val="clear" w:color="auto" w:fill="FFFFFF"/>
              </w:rPr>
              <w:t xml:space="preserve"> shelves will also be supplied and fixed to the walls.</w:t>
            </w:r>
          </w:p>
          <w:p w:rsidR="00883408" w:rsidP="00535702" w:rsidRDefault="00883408" w14:paraId="401ABB28" w14:textId="77777777">
            <w:pPr>
              <w:pStyle w:val="Heading3"/>
              <w:spacing w:before="40" w:after="0"/>
              <w:ind w:left="204"/>
              <w:rPr>
                <w:b/>
                <w:bCs/>
              </w:rPr>
            </w:pPr>
          </w:p>
          <w:p w:rsidRPr="00535702" w:rsidR="005A129C" w:rsidP="00535702" w:rsidRDefault="00305BA8" w14:paraId="421FD71C" w14:textId="24F71047">
            <w:pPr>
              <w:pStyle w:val="Heading3"/>
              <w:spacing w:before="40" w:after="0"/>
              <w:ind w:left="204"/>
              <w:rPr>
                <w:b/>
                <w:bCs/>
              </w:rPr>
            </w:pPr>
            <w:r>
              <w:rPr>
                <w:b/>
                <w:bCs/>
              </w:rPr>
              <w:t>Soak away pit</w:t>
            </w:r>
          </w:p>
          <w:p w:rsidR="004C384A" w:rsidP="004C384A" w:rsidRDefault="004C384A" w14:paraId="4FC7914A" w14:textId="0F6EAC68">
            <w:pPr>
              <w:pStyle w:val="Heading3"/>
              <w:spacing w:before="40" w:after="0"/>
              <w:ind w:left="360"/>
              <w:jc w:val="both"/>
              <w:rPr>
                <w:rFonts w:ascii="Segoe UI" w:hAnsi="Segoe UI" w:cs="Segoe UI" w:eastAsiaTheme="minorHAnsi"/>
                <w:color w:val="auto"/>
                <w:sz w:val="21"/>
                <w:szCs w:val="21"/>
                <w:shd w:val="clear" w:color="auto" w:fill="FFFFFF"/>
              </w:rPr>
            </w:pPr>
            <w:r w:rsidRPr="004C384A">
              <w:rPr>
                <w:rFonts w:ascii="Segoe UI" w:hAnsi="Segoe UI" w:cs="Segoe UI" w:eastAsiaTheme="minorHAnsi"/>
                <w:color w:val="auto"/>
                <w:sz w:val="21"/>
                <w:szCs w:val="21"/>
                <w:shd w:val="clear" w:color="auto" w:fill="FFFFFF"/>
              </w:rPr>
              <w:t xml:space="preserve">ActionAid plans to build a standard </w:t>
            </w:r>
            <w:r w:rsidR="00305BA8">
              <w:rPr>
                <w:rFonts w:ascii="Segoe UI" w:hAnsi="Segoe UI" w:cs="Segoe UI" w:eastAsiaTheme="minorHAnsi"/>
                <w:color w:val="auto"/>
                <w:sz w:val="21"/>
                <w:szCs w:val="21"/>
                <w:shd w:val="clear" w:color="auto" w:fill="FFFFFF"/>
              </w:rPr>
              <w:t>soak away pit</w:t>
            </w:r>
            <w:r w:rsidRPr="004C384A">
              <w:rPr>
                <w:rFonts w:ascii="Segoe UI" w:hAnsi="Segoe UI" w:cs="Segoe UI" w:eastAsiaTheme="minorHAnsi"/>
                <w:color w:val="auto"/>
                <w:sz w:val="21"/>
                <w:szCs w:val="21"/>
                <w:shd w:val="clear" w:color="auto" w:fill="FFFFFF"/>
              </w:rPr>
              <w:t xml:space="preserve"> with the following criteria:</w:t>
            </w:r>
          </w:p>
          <w:p w:rsidRPr="00305BA8" w:rsidR="00305BA8" w:rsidP="00305BA8" w:rsidRDefault="00305BA8" w14:paraId="5183DF13" w14:textId="3F5FD3B7">
            <w:pPr>
              <w:pStyle w:val="ListParagraph"/>
              <w:numPr>
                <w:ilvl w:val="0"/>
                <w:numId w:val="28"/>
              </w:numPr>
              <w:rPr>
                <w:rFonts w:ascii="Segoe UI" w:hAnsi="Segoe UI" w:cs="Segoe UI"/>
                <w:sz w:val="21"/>
                <w:szCs w:val="21"/>
                <w:shd w:val="clear" w:color="auto" w:fill="FFFFFF"/>
              </w:rPr>
            </w:pPr>
            <w:r w:rsidRPr="00305BA8">
              <w:rPr>
                <w:rFonts w:ascii="Segoe UI" w:hAnsi="Segoe UI" w:cs="Segoe UI"/>
                <w:sz w:val="21"/>
                <w:szCs w:val="21"/>
                <w:shd w:val="clear" w:color="auto" w:fill="FFFFFF"/>
              </w:rPr>
              <w:t xml:space="preserve">The dug well should be excavated to a depth of </w:t>
            </w:r>
            <w:r w:rsidR="00156F81">
              <w:rPr>
                <w:rFonts w:ascii="Segoe UI" w:hAnsi="Segoe UI" w:cs="Segoe UI"/>
                <w:sz w:val="21"/>
                <w:szCs w:val="21"/>
                <w:shd w:val="clear" w:color="auto" w:fill="FFFFFF"/>
              </w:rPr>
              <w:t>4</w:t>
            </w:r>
            <w:r w:rsidRPr="00305BA8">
              <w:rPr>
                <w:rFonts w:ascii="Segoe UI" w:hAnsi="Segoe UI" w:cs="Segoe UI"/>
                <w:sz w:val="21"/>
                <w:szCs w:val="21"/>
                <w:shd w:val="clear" w:color="auto" w:fill="FFFFFF"/>
              </w:rPr>
              <w:t xml:space="preserve"> meters having a diameter of 1m.</w:t>
            </w:r>
          </w:p>
          <w:p w:rsidR="00305BA8" w:rsidP="00305BA8" w:rsidRDefault="00305BA8" w14:paraId="5526264D" w14:textId="362B0AAA">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Well rings</w:t>
            </w:r>
            <w:r w:rsidRPr="00305BA8">
              <w:rPr>
                <w:rFonts w:ascii="Segoe UI" w:hAnsi="Segoe UI" w:cs="Segoe UI"/>
                <w:sz w:val="21"/>
                <w:szCs w:val="21"/>
                <w:shd w:val="clear" w:color="auto" w:fill="FFFFFF"/>
              </w:rPr>
              <w:t xml:space="preserve"> will be installed throughout the well</w:t>
            </w:r>
            <w:r>
              <w:rPr>
                <w:rFonts w:ascii="Segoe UI" w:hAnsi="Segoe UI" w:cs="Segoe UI"/>
                <w:sz w:val="21"/>
                <w:szCs w:val="21"/>
                <w:shd w:val="clear" w:color="auto" w:fill="FFFFFF"/>
              </w:rPr>
              <w:t>.</w:t>
            </w:r>
          </w:p>
          <w:p w:rsidR="00305BA8" w:rsidP="00305BA8" w:rsidRDefault="00305BA8" w14:paraId="1AB21A03" w14:textId="4CBBAFEA">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The well should be protected with a RCC cover.</w:t>
            </w:r>
          </w:p>
          <w:p w:rsidRPr="00305BA8" w:rsidR="00156F81" w:rsidP="00305BA8" w:rsidRDefault="00156F81" w14:paraId="72776F86" w14:textId="66C17421">
            <w:pPr>
              <w:pStyle w:val="ListParagraph"/>
              <w:numPr>
                <w:ilvl w:val="0"/>
                <w:numId w:val="28"/>
              </w:numPr>
              <w:rPr>
                <w:rFonts w:ascii="Segoe UI" w:hAnsi="Segoe UI" w:cs="Segoe UI"/>
                <w:sz w:val="21"/>
                <w:szCs w:val="21"/>
                <w:shd w:val="clear" w:color="auto" w:fill="FFFFFF"/>
              </w:rPr>
            </w:pPr>
            <w:r>
              <w:rPr>
                <w:rFonts w:ascii="Segoe UI" w:hAnsi="Segoe UI" w:cs="Segoe UI"/>
                <w:sz w:val="21"/>
                <w:szCs w:val="21"/>
                <w:shd w:val="clear" w:color="auto" w:fill="FFFFFF"/>
              </w:rPr>
              <w:t>A ventilation 2inch pipe should be connected to the well.</w:t>
            </w:r>
          </w:p>
          <w:p w:rsidR="00077522" w:rsidP="00156F81" w:rsidRDefault="00077522" w14:paraId="6028AF01" w14:textId="77777777">
            <w:pPr>
              <w:pStyle w:val="Heading3"/>
              <w:spacing w:before="40" w:after="0"/>
              <w:rPr>
                <w:b/>
                <w:bCs/>
              </w:rPr>
            </w:pPr>
          </w:p>
          <w:p w:rsidRPr="00166EBA" w:rsidR="00937A72" w:rsidP="00166EBA" w:rsidRDefault="00937A72" w14:paraId="41D8F315" w14:textId="7843E803">
            <w:pPr>
              <w:pStyle w:val="Heading3"/>
              <w:spacing w:before="40" w:after="0"/>
              <w:ind w:left="204"/>
              <w:rPr>
                <w:b/>
                <w:bCs/>
              </w:rPr>
            </w:pPr>
            <w:r w:rsidRPr="00166EBA">
              <w:rPr>
                <w:b/>
                <w:bCs/>
              </w:rPr>
              <w:t xml:space="preserve">Toilets </w:t>
            </w:r>
            <w:r w:rsidR="00A354ED">
              <w:rPr>
                <w:b/>
                <w:bCs/>
              </w:rPr>
              <w:t>a</w:t>
            </w:r>
            <w:r w:rsidRPr="00166EBA" w:rsidR="00A354ED">
              <w:rPr>
                <w:b/>
                <w:bCs/>
              </w:rPr>
              <w:t>nd Latrines</w:t>
            </w:r>
          </w:p>
          <w:p w:rsidRPr="006B4B2B" w:rsidR="006B4B2B" w:rsidP="005430C1" w:rsidRDefault="006B4B2B" w14:paraId="20B45F21" w14:textId="55E238D3">
            <w:pPr>
              <w:pStyle w:val="Heading3"/>
              <w:spacing w:before="40" w:after="0"/>
              <w:ind w:left="360"/>
              <w:rPr>
                <w:rFonts w:ascii="Segoe UI" w:hAnsi="Segoe UI" w:cs="Segoe UI" w:eastAsiaTheme="minorHAnsi"/>
                <w:color w:val="auto"/>
                <w:sz w:val="21"/>
                <w:szCs w:val="21"/>
                <w:shd w:val="clear" w:color="auto" w:fill="FFFFFF"/>
              </w:rPr>
            </w:pPr>
            <w:r w:rsidRPr="006B4B2B">
              <w:rPr>
                <w:rFonts w:ascii="Segoe UI" w:hAnsi="Segoe UI" w:cs="Segoe UI" w:eastAsiaTheme="minorHAnsi"/>
                <w:color w:val="auto"/>
                <w:sz w:val="21"/>
                <w:szCs w:val="21"/>
                <w:shd w:val="clear" w:color="auto" w:fill="FFFFFF"/>
              </w:rPr>
              <w:t xml:space="preserve">At the </w:t>
            </w:r>
            <w:r w:rsidR="00EA4FDD">
              <w:rPr>
                <w:rFonts w:ascii="Segoe UI" w:hAnsi="Segoe UI" w:cs="Segoe UI" w:eastAsiaTheme="minorHAnsi"/>
                <w:color w:val="auto"/>
                <w:sz w:val="21"/>
                <w:szCs w:val="21"/>
                <w:shd w:val="clear" w:color="auto" w:fill="FFFFFF"/>
              </w:rPr>
              <w:t>Qarabagh</w:t>
            </w:r>
            <w:r w:rsidRPr="006B4B2B">
              <w:rPr>
                <w:rFonts w:ascii="Segoe UI" w:hAnsi="Segoe UI" w:cs="Segoe UI" w:eastAsiaTheme="minorHAnsi"/>
                <w:color w:val="auto"/>
                <w:sz w:val="21"/>
                <w:szCs w:val="21"/>
                <w:shd w:val="clear" w:color="auto" w:fill="FFFFFF"/>
              </w:rPr>
              <w:t xml:space="preserve"> </w:t>
            </w:r>
            <w:r w:rsidR="00175390">
              <w:rPr>
                <w:rFonts w:ascii="Segoe UI" w:hAnsi="Segoe UI" w:cs="Segoe UI" w:eastAsiaTheme="minorHAnsi"/>
                <w:color w:val="auto"/>
                <w:sz w:val="21"/>
                <w:szCs w:val="21"/>
                <w:shd w:val="clear" w:color="auto" w:fill="FFFFFF"/>
              </w:rPr>
              <w:t>District</w:t>
            </w:r>
            <w:r w:rsidR="00EA4FDD">
              <w:rPr>
                <w:rFonts w:ascii="Segoe UI" w:hAnsi="Segoe UI" w:cs="Segoe UI" w:eastAsiaTheme="minorHAnsi"/>
                <w:color w:val="auto"/>
                <w:sz w:val="21"/>
                <w:szCs w:val="21"/>
                <w:shd w:val="clear" w:color="auto" w:fill="FFFFFF"/>
              </w:rPr>
              <w:t xml:space="preserve"> hospital</w:t>
            </w:r>
            <w:r w:rsidRPr="006B4B2B">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DH</w:t>
            </w:r>
            <w:r w:rsidRPr="006B4B2B">
              <w:rPr>
                <w:rFonts w:ascii="Segoe UI" w:hAnsi="Segoe UI" w:cs="Segoe UI" w:eastAsiaTheme="minorHAnsi"/>
                <w:color w:val="auto"/>
                <w:sz w:val="21"/>
                <w:szCs w:val="21"/>
                <w:shd w:val="clear" w:color="auto" w:fill="FFFFFF"/>
              </w:rPr>
              <w:t xml:space="preserve">), there are currently </w:t>
            </w:r>
            <w:r w:rsidR="007E4310">
              <w:rPr>
                <w:rFonts w:ascii="Segoe UI" w:hAnsi="Segoe UI" w:cs="Segoe UI" w:eastAsiaTheme="minorHAnsi"/>
                <w:color w:val="auto"/>
                <w:sz w:val="21"/>
                <w:szCs w:val="21"/>
                <w:shd w:val="clear" w:color="auto" w:fill="FFFFFF"/>
              </w:rPr>
              <w:t>standard toilets connected to the water supply network</w:t>
            </w:r>
            <w:r w:rsidR="005430C1">
              <w:rPr>
                <w:rFonts w:ascii="Segoe UI" w:hAnsi="Segoe UI" w:cs="Segoe UI" w:eastAsiaTheme="minorHAnsi"/>
                <w:color w:val="auto"/>
                <w:sz w:val="21"/>
                <w:szCs w:val="21"/>
                <w:shd w:val="clear" w:color="auto" w:fill="FFFFFF"/>
              </w:rPr>
              <w:t xml:space="preserve"> which </w:t>
            </w:r>
            <w:r w:rsidRPr="006B4B2B">
              <w:rPr>
                <w:rFonts w:ascii="Segoe UI" w:hAnsi="Segoe UI" w:cs="Segoe UI" w:eastAsiaTheme="minorHAnsi"/>
                <w:color w:val="auto"/>
                <w:sz w:val="21"/>
                <w:szCs w:val="21"/>
                <w:shd w:val="clear" w:color="auto" w:fill="FFFFFF"/>
              </w:rPr>
              <w:t xml:space="preserve">present </w:t>
            </w:r>
            <w:r w:rsidR="005430C1">
              <w:rPr>
                <w:rFonts w:ascii="Segoe UI" w:hAnsi="Segoe UI" w:cs="Segoe UI" w:eastAsiaTheme="minorHAnsi"/>
                <w:color w:val="auto"/>
                <w:sz w:val="21"/>
                <w:szCs w:val="21"/>
                <w:shd w:val="clear" w:color="auto" w:fill="FFFFFF"/>
              </w:rPr>
              <w:t>some</w:t>
            </w:r>
            <w:r w:rsidRPr="006B4B2B">
              <w:rPr>
                <w:rFonts w:ascii="Segoe UI" w:hAnsi="Segoe UI" w:cs="Segoe UI" w:eastAsiaTheme="minorHAnsi"/>
                <w:color w:val="auto"/>
                <w:sz w:val="21"/>
                <w:szCs w:val="21"/>
                <w:shd w:val="clear" w:color="auto" w:fill="FFFFFF"/>
              </w:rPr>
              <w:t xml:space="preserve"> significant issues. These issues include the absence of hand-washing facilities</w:t>
            </w:r>
            <w:r w:rsidR="005430C1">
              <w:rPr>
                <w:rFonts w:ascii="Segoe UI" w:hAnsi="Segoe UI" w:cs="Segoe UI" w:eastAsiaTheme="minorHAnsi"/>
                <w:color w:val="auto"/>
                <w:sz w:val="21"/>
                <w:szCs w:val="21"/>
                <w:shd w:val="clear" w:color="auto" w:fill="FFFFFF"/>
              </w:rPr>
              <w:t xml:space="preserve"> outside the toilets and waste bins. t</w:t>
            </w:r>
            <w:r w:rsidRPr="006B4B2B">
              <w:rPr>
                <w:rFonts w:ascii="Segoe UI" w:hAnsi="Segoe UI" w:cs="Segoe UI" w:eastAsiaTheme="minorHAnsi"/>
                <w:color w:val="auto"/>
                <w:sz w:val="21"/>
                <w:szCs w:val="21"/>
                <w:shd w:val="clear" w:color="auto" w:fill="FFFFFF"/>
              </w:rPr>
              <w:t xml:space="preserve">o address these problems, ActionAid has devised a comprehensive plan to upgrade the existing </w:t>
            </w:r>
            <w:r w:rsidR="005430C1">
              <w:rPr>
                <w:rFonts w:ascii="Segoe UI" w:hAnsi="Segoe UI" w:cs="Segoe UI" w:eastAsiaTheme="minorHAnsi"/>
                <w:color w:val="auto"/>
                <w:sz w:val="21"/>
                <w:szCs w:val="21"/>
                <w:shd w:val="clear" w:color="auto" w:fill="FFFFFF"/>
              </w:rPr>
              <w:t>toilets.</w:t>
            </w:r>
          </w:p>
          <w:p w:rsidRPr="006B4B2B" w:rsidR="006B4B2B" w:rsidP="006B4B2B" w:rsidRDefault="006B4B2B" w14:paraId="42B243BD" w14:textId="485DE9E1">
            <w:pPr>
              <w:pStyle w:val="Heading3"/>
              <w:spacing w:before="40" w:after="0"/>
              <w:ind w:left="360"/>
              <w:rPr>
                <w:rFonts w:ascii="Segoe UI" w:hAnsi="Segoe UI" w:cs="Segoe UI" w:eastAsiaTheme="minorHAnsi"/>
                <w:color w:val="auto"/>
                <w:sz w:val="21"/>
                <w:szCs w:val="21"/>
                <w:shd w:val="clear" w:color="auto" w:fill="FFFFFF"/>
              </w:rPr>
            </w:pPr>
            <w:r w:rsidRPr="006B4B2B">
              <w:rPr>
                <w:rFonts w:ascii="Segoe UI" w:hAnsi="Segoe UI" w:cs="Segoe UI" w:eastAsiaTheme="minorHAnsi"/>
                <w:color w:val="auto"/>
                <w:sz w:val="21"/>
                <w:szCs w:val="21"/>
                <w:shd w:val="clear" w:color="auto" w:fill="FFFFFF"/>
              </w:rPr>
              <w:t xml:space="preserve">The existing toilets at the clinic </w:t>
            </w:r>
            <w:r w:rsidR="005430C1">
              <w:rPr>
                <w:rFonts w:ascii="Segoe UI" w:hAnsi="Segoe UI" w:cs="Segoe UI" w:eastAsiaTheme="minorHAnsi"/>
                <w:color w:val="auto"/>
                <w:sz w:val="21"/>
                <w:szCs w:val="21"/>
                <w:shd w:val="clear" w:color="auto" w:fill="FFFFFF"/>
              </w:rPr>
              <w:t>area</w:t>
            </w:r>
            <w:r w:rsidRPr="006B4B2B">
              <w:rPr>
                <w:rFonts w:ascii="Segoe UI" w:hAnsi="Segoe UI" w:cs="Segoe UI" w:eastAsiaTheme="minorHAnsi"/>
                <w:color w:val="auto"/>
                <w:sz w:val="21"/>
                <w:szCs w:val="21"/>
                <w:shd w:val="clear" w:color="auto" w:fill="FFFFFF"/>
              </w:rPr>
              <w:t xml:space="preserve"> are sufficient for the patients and outpatients</w:t>
            </w:r>
            <w:r w:rsidR="005430C1">
              <w:rPr>
                <w:rFonts w:ascii="Segoe UI" w:hAnsi="Segoe UI" w:cs="Segoe UI" w:eastAsiaTheme="minorHAnsi"/>
                <w:color w:val="auto"/>
                <w:sz w:val="21"/>
                <w:szCs w:val="21"/>
                <w:shd w:val="clear" w:color="auto" w:fill="FFFFFF"/>
              </w:rPr>
              <w:t>.</w:t>
            </w:r>
          </w:p>
          <w:p w:rsidRPr="006B4B2B" w:rsidR="006B4B2B" w:rsidP="006B4B2B" w:rsidRDefault="006B4B2B" w14:paraId="4BDD7FD4" w14:textId="77777777">
            <w:pPr>
              <w:pStyle w:val="Heading3"/>
              <w:spacing w:before="40" w:after="0"/>
              <w:ind w:left="360"/>
              <w:rPr>
                <w:rFonts w:ascii="Segoe UI" w:hAnsi="Segoe UI" w:cs="Segoe UI" w:eastAsiaTheme="minorHAnsi"/>
                <w:color w:val="auto"/>
                <w:sz w:val="21"/>
                <w:szCs w:val="21"/>
                <w:shd w:val="clear" w:color="auto" w:fill="FFFFFF"/>
              </w:rPr>
            </w:pPr>
          </w:p>
          <w:p w:rsidRPr="006B4B2B" w:rsidR="006B4B2B" w:rsidP="006B4B2B" w:rsidRDefault="006B4B2B" w14:paraId="0B7DBD83" w14:textId="3AF035C6">
            <w:pPr>
              <w:pStyle w:val="Heading3"/>
              <w:spacing w:before="40" w:after="0"/>
              <w:ind w:left="360"/>
              <w:rPr>
                <w:rFonts w:ascii="Segoe UI" w:hAnsi="Segoe UI" w:cs="Segoe UI" w:eastAsiaTheme="minorHAnsi"/>
                <w:color w:val="auto"/>
                <w:sz w:val="21"/>
                <w:szCs w:val="21"/>
                <w:shd w:val="clear" w:color="auto" w:fill="FFFFFF"/>
              </w:rPr>
            </w:pPr>
            <w:r w:rsidRPr="006B4B2B">
              <w:rPr>
                <w:rFonts w:ascii="Segoe UI" w:hAnsi="Segoe UI" w:cs="Segoe UI" w:eastAsiaTheme="minorHAnsi"/>
                <w:color w:val="auto"/>
                <w:sz w:val="21"/>
                <w:szCs w:val="21"/>
                <w:shd w:val="clear" w:color="auto" w:fill="FFFFFF"/>
              </w:rPr>
              <w:lastRenderedPageBreak/>
              <w:t xml:space="preserve">Additionally, </w:t>
            </w:r>
            <w:r w:rsidR="005430C1">
              <w:rPr>
                <w:rFonts w:ascii="Segoe UI" w:hAnsi="Segoe UI" w:cs="Segoe UI" w:eastAsiaTheme="minorHAnsi"/>
                <w:color w:val="auto"/>
                <w:sz w:val="21"/>
                <w:szCs w:val="21"/>
                <w:shd w:val="clear" w:color="auto" w:fill="FFFFFF"/>
              </w:rPr>
              <w:t xml:space="preserve">the </w:t>
            </w:r>
            <w:r w:rsidRPr="006B4B2B">
              <w:rPr>
                <w:rFonts w:ascii="Segoe UI" w:hAnsi="Segoe UI" w:cs="Segoe UI" w:eastAsiaTheme="minorHAnsi"/>
                <w:color w:val="auto"/>
                <w:sz w:val="21"/>
                <w:szCs w:val="21"/>
                <w:shd w:val="clear" w:color="auto" w:fill="FFFFFF"/>
              </w:rPr>
              <w:t>toilet</w:t>
            </w:r>
            <w:r w:rsidR="005430C1">
              <w:rPr>
                <w:rFonts w:ascii="Segoe UI" w:hAnsi="Segoe UI" w:cs="Segoe UI" w:eastAsiaTheme="minorHAnsi"/>
                <w:color w:val="auto"/>
                <w:sz w:val="21"/>
                <w:szCs w:val="21"/>
                <w:shd w:val="clear" w:color="auto" w:fill="FFFFFF"/>
              </w:rPr>
              <w:t>s</w:t>
            </w:r>
            <w:r w:rsidRPr="006B4B2B">
              <w:rPr>
                <w:rFonts w:ascii="Segoe UI" w:hAnsi="Segoe UI" w:cs="Segoe UI" w:eastAsiaTheme="minorHAnsi"/>
                <w:color w:val="auto"/>
                <w:sz w:val="21"/>
                <w:szCs w:val="21"/>
                <w:shd w:val="clear" w:color="auto" w:fill="FFFFFF"/>
              </w:rPr>
              <w:t xml:space="preserve"> </w:t>
            </w:r>
            <w:r w:rsidR="005430C1">
              <w:rPr>
                <w:rFonts w:ascii="Segoe UI" w:hAnsi="Segoe UI" w:cs="Segoe UI" w:eastAsiaTheme="minorHAnsi"/>
                <w:color w:val="auto"/>
                <w:sz w:val="21"/>
                <w:szCs w:val="21"/>
                <w:shd w:val="clear" w:color="auto" w:fill="FFFFFF"/>
              </w:rPr>
              <w:t>for</w:t>
            </w:r>
            <w:r w:rsidRPr="006B4B2B">
              <w:rPr>
                <w:rFonts w:ascii="Segoe UI" w:hAnsi="Segoe UI" w:cs="Segoe UI" w:eastAsiaTheme="minorHAnsi"/>
                <w:color w:val="auto"/>
                <w:sz w:val="21"/>
                <w:szCs w:val="21"/>
                <w:shd w:val="clear" w:color="auto" w:fill="FFFFFF"/>
              </w:rPr>
              <w:t xml:space="preserve"> People with Disabilities (PWDs)</w:t>
            </w:r>
            <w:r w:rsidR="005430C1">
              <w:rPr>
                <w:rFonts w:ascii="Segoe UI" w:hAnsi="Segoe UI" w:cs="Segoe UI" w:eastAsiaTheme="minorHAnsi"/>
                <w:color w:val="auto"/>
                <w:sz w:val="21"/>
                <w:szCs w:val="21"/>
                <w:shd w:val="clear" w:color="auto" w:fill="FFFFFF"/>
              </w:rPr>
              <w:t xml:space="preserve"> are</w:t>
            </w:r>
            <w:r w:rsidRPr="006B4B2B">
              <w:rPr>
                <w:rFonts w:ascii="Segoe UI" w:hAnsi="Segoe UI" w:cs="Segoe UI" w:eastAsiaTheme="minorHAnsi"/>
                <w:color w:val="auto"/>
                <w:sz w:val="21"/>
                <w:szCs w:val="21"/>
                <w:shd w:val="clear" w:color="auto" w:fill="FFFFFF"/>
              </w:rPr>
              <w:t xml:space="preserve"> </w:t>
            </w:r>
            <w:r w:rsidR="005430C1">
              <w:rPr>
                <w:rFonts w:ascii="Segoe UI" w:hAnsi="Segoe UI" w:cs="Segoe UI" w:eastAsiaTheme="minorHAnsi"/>
                <w:color w:val="auto"/>
                <w:sz w:val="21"/>
                <w:szCs w:val="21"/>
                <w:shd w:val="clear" w:color="auto" w:fill="FFFFFF"/>
              </w:rPr>
              <w:t>equipped with</w:t>
            </w:r>
            <w:r w:rsidRPr="006B4B2B">
              <w:rPr>
                <w:rFonts w:ascii="Segoe UI" w:hAnsi="Segoe UI" w:cs="Segoe UI" w:eastAsiaTheme="minorHAnsi"/>
                <w:color w:val="auto"/>
                <w:sz w:val="21"/>
                <w:szCs w:val="21"/>
                <w:shd w:val="clear" w:color="auto" w:fill="FFFFFF"/>
              </w:rPr>
              <w:t xml:space="preserve"> railings on the toilet </w:t>
            </w:r>
            <w:r w:rsidR="005430C1">
              <w:rPr>
                <w:rFonts w:ascii="Segoe UI" w:hAnsi="Segoe UI" w:cs="Segoe UI" w:eastAsiaTheme="minorHAnsi"/>
                <w:color w:val="auto"/>
                <w:sz w:val="21"/>
                <w:szCs w:val="21"/>
                <w:shd w:val="clear" w:color="auto" w:fill="FFFFFF"/>
              </w:rPr>
              <w:t>ramp</w:t>
            </w:r>
            <w:r w:rsidRPr="006B4B2B">
              <w:rPr>
                <w:rFonts w:ascii="Segoe UI" w:hAnsi="Segoe UI" w:cs="Segoe UI" w:eastAsiaTheme="minorHAnsi"/>
                <w:color w:val="auto"/>
                <w:sz w:val="21"/>
                <w:szCs w:val="21"/>
                <w:shd w:val="clear" w:color="auto" w:fill="FFFFFF"/>
              </w:rPr>
              <w:t xml:space="preserve"> to enhance accessibility and safety. This</w:t>
            </w:r>
            <w:r w:rsidR="005430C1">
              <w:rPr>
                <w:rFonts w:ascii="Segoe UI" w:hAnsi="Segoe UI" w:cs="Segoe UI" w:eastAsiaTheme="minorHAnsi"/>
                <w:color w:val="auto"/>
                <w:sz w:val="21"/>
                <w:szCs w:val="21"/>
                <w:shd w:val="clear" w:color="auto" w:fill="FFFFFF"/>
              </w:rPr>
              <w:t xml:space="preserve"> will </w:t>
            </w:r>
            <w:r w:rsidRPr="006B4B2B">
              <w:rPr>
                <w:rFonts w:ascii="Segoe UI" w:hAnsi="Segoe UI" w:cs="Segoe UI" w:eastAsiaTheme="minorHAnsi"/>
                <w:color w:val="auto"/>
                <w:sz w:val="21"/>
                <w:szCs w:val="21"/>
                <w:shd w:val="clear" w:color="auto" w:fill="FFFFFF"/>
              </w:rPr>
              <w:t xml:space="preserve">improve sanitation, hygiene, and accessibility at the </w:t>
            </w:r>
            <w:r w:rsidR="00EA4FDD">
              <w:rPr>
                <w:rFonts w:ascii="Segoe UI" w:hAnsi="Segoe UI" w:cs="Segoe UI" w:eastAsiaTheme="minorHAnsi"/>
                <w:color w:val="auto"/>
                <w:sz w:val="21"/>
                <w:szCs w:val="21"/>
                <w:shd w:val="clear" w:color="auto" w:fill="FFFFFF"/>
              </w:rPr>
              <w:t>Qarabagh</w:t>
            </w:r>
            <w:r w:rsidRPr="006B4B2B">
              <w:rPr>
                <w:rFonts w:ascii="Segoe UI" w:hAnsi="Segoe UI" w:cs="Segoe UI" w:eastAsiaTheme="minorHAnsi"/>
                <w:color w:val="auto"/>
                <w:sz w:val="21"/>
                <w:szCs w:val="21"/>
                <w:shd w:val="clear" w:color="auto" w:fill="FFFFFF"/>
              </w:rPr>
              <w:t xml:space="preserve"> </w:t>
            </w:r>
            <w:r w:rsidR="00EA4FDD">
              <w:rPr>
                <w:rFonts w:ascii="Segoe UI" w:hAnsi="Segoe UI" w:cs="Segoe UI" w:eastAsiaTheme="minorHAnsi"/>
                <w:color w:val="auto"/>
                <w:sz w:val="21"/>
                <w:szCs w:val="21"/>
                <w:shd w:val="clear" w:color="auto" w:fill="FFFFFF"/>
              </w:rPr>
              <w:t>DH</w:t>
            </w:r>
            <w:r w:rsidRPr="006B4B2B">
              <w:rPr>
                <w:rFonts w:ascii="Segoe UI" w:hAnsi="Segoe UI" w:cs="Segoe UI" w:eastAsiaTheme="minorHAnsi"/>
                <w:color w:val="auto"/>
                <w:sz w:val="21"/>
                <w:szCs w:val="21"/>
                <w:shd w:val="clear" w:color="auto" w:fill="FFFFFF"/>
              </w:rPr>
              <w:t>, providing a more hygienic and inclusive environment for all users.</w:t>
            </w:r>
          </w:p>
          <w:p w:rsidRPr="006B4B2B" w:rsidR="006B4B2B" w:rsidP="006B4B2B" w:rsidRDefault="006B4B2B" w14:paraId="71DC07BB" w14:textId="77777777">
            <w:pPr>
              <w:pStyle w:val="Heading3"/>
              <w:spacing w:before="40" w:after="0"/>
              <w:ind w:left="360"/>
              <w:rPr>
                <w:rFonts w:ascii="Segoe UI" w:hAnsi="Segoe UI" w:cs="Segoe UI" w:eastAsiaTheme="minorHAnsi"/>
                <w:color w:val="auto"/>
                <w:sz w:val="21"/>
                <w:szCs w:val="21"/>
                <w:shd w:val="clear" w:color="auto" w:fill="FFFFFF"/>
              </w:rPr>
            </w:pPr>
          </w:p>
          <w:p w:rsidR="006B4B2B" w:rsidP="00ED5114" w:rsidRDefault="006B4B2B" w14:paraId="3947E387" w14:textId="579D1F68">
            <w:pPr>
              <w:pStyle w:val="Heading3"/>
              <w:spacing w:before="40" w:after="0"/>
              <w:ind w:left="360"/>
              <w:rPr>
                <w:rFonts w:ascii="Segoe UI" w:hAnsi="Segoe UI" w:cs="Segoe UI" w:eastAsiaTheme="minorHAnsi"/>
                <w:color w:val="auto"/>
                <w:sz w:val="21"/>
                <w:szCs w:val="21"/>
                <w:shd w:val="clear" w:color="auto" w:fill="FFFFFF"/>
              </w:rPr>
            </w:pPr>
            <w:r w:rsidRPr="006B4B2B">
              <w:rPr>
                <w:rFonts w:ascii="Segoe UI" w:hAnsi="Segoe UI" w:cs="Segoe UI" w:eastAsiaTheme="minorHAnsi"/>
                <w:color w:val="auto"/>
                <w:sz w:val="21"/>
                <w:szCs w:val="21"/>
                <w:shd w:val="clear" w:color="auto" w:fill="FFFFFF"/>
              </w:rPr>
              <w:t xml:space="preserve">In terms of infrastructure, the water supply for these toilets will be connected </w:t>
            </w:r>
            <w:r w:rsidR="00ED5114">
              <w:rPr>
                <w:rFonts w:ascii="Segoe UI" w:hAnsi="Segoe UI" w:cs="Segoe UI" w:eastAsiaTheme="minorHAnsi"/>
                <w:color w:val="auto"/>
                <w:sz w:val="21"/>
                <w:szCs w:val="21"/>
                <w:shd w:val="clear" w:color="auto" w:fill="FFFFFF"/>
              </w:rPr>
              <w:t>to</w:t>
            </w:r>
            <w:r w:rsidRPr="006B4B2B">
              <w:rPr>
                <w:rFonts w:ascii="Segoe UI" w:hAnsi="Segoe UI" w:cs="Segoe UI" w:eastAsiaTheme="minorHAnsi"/>
                <w:color w:val="auto"/>
                <w:sz w:val="21"/>
                <w:szCs w:val="21"/>
                <w:shd w:val="clear" w:color="auto" w:fill="FFFFFF"/>
              </w:rPr>
              <w:t xml:space="preserve"> an elevated water </w:t>
            </w:r>
            <w:r w:rsidR="00ED5114">
              <w:rPr>
                <w:rFonts w:ascii="Segoe UI" w:hAnsi="Segoe UI" w:cs="Segoe UI" w:eastAsiaTheme="minorHAnsi"/>
                <w:color w:val="auto"/>
                <w:sz w:val="21"/>
                <w:szCs w:val="21"/>
                <w:shd w:val="clear" w:color="auto" w:fill="FFFFFF"/>
              </w:rPr>
              <w:t>reservoir</w:t>
            </w:r>
            <w:r w:rsidRPr="006B4B2B">
              <w:rPr>
                <w:rFonts w:ascii="Segoe UI" w:hAnsi="Segoe UI" w:cs="Segoe UI" w:eastAsiaTheme="minorHAnsi"/>
                <w:color w:val="auto"/>
                <w:sz w:val="21"/>
                <w:szCs w:val="21"/>
                <w:shd w:val="clear" w:color="auto" w:fill="FFFFFF"/>
              </w:rPr>
              <w:t xml:space="preserve">, ensuring consistent access to </w:t>
            </w:r>
            <w:r w:rsidR="00ED5114">
              <w:rPr>
                <w:rFonts w:ascii="Segoe UI" w:hAnsi="Segoe UI" w:cs="Segoe UI" w:eastAsiaTheme="minorHAnsi"/>
                <w:color w:val="auto"/>
                <w:sz w:val="21"/>
                <w:szCs w:val="21"/>
                <w:shd w:val="clear" w:color="auto" w:fill="FFFFFF"/>
              </w:rPr>
              <w:t xml:space="preserve">the clean </w:t>
            </w:r>
            <w:r w:rsidRPr="006B4B2B">
              <w:rPr>
                <w:rFonts w:ascii="Segoe UI" w:hAnsi="Segoe UI" w:cs="Segoe UI" w:eastAsiaTheme="minorHAnsi"/>
                <w:color w:val="auto"/>
                <w:sz w:val="21"/>
                <w:szCs w:val="21"/>
                <w:shd w:val="clear" w:color="auto" w:fill="FFFFFF"/>
              </w:rPr>
              <w:t xml:space="preserve">water. Furthermore, the sewer pipes </w:t>
            </w:r>
            <w:r w:rsidR="00ED5114">
              <w:rPr>
                <w:rFonts w:ascii="Segoe UI" w:hAnsi="Segoe UI" w:cs="Segoe UI" w:eastAsiaTheme="minorHAnsi"/>
                <w:color w:val="auto"/>
                <w:sz w:val="21"/>
                <w:szCs w:val="21"/>
                <w:shd w:val="clear" w:color="auto" w:fill="FFFFFF"/>
              </w:rPr>
              <w:t>are</w:t>
            </w:r>
            <w:r w:rsidRPr="006B4B2B" w:rsidR="00ED5114">
              <w:rPr>
                <w:rFonts w:ascii="Segoe UI" w:hAnsi="Segoe UI" w:cs="Segoe UI" w:eastAsiaTheme="minorHAnsi"/>
                <w:color w:val="auto"/>
                <w:sz w:val="21"/>
                <w:szCs w:val="21"/>
                <w:shd w:val="clear" w:color="auto" w:fill="FFFFFF"/>
              </w:rPr>
              <w:t xml:space="preserve"> connected</w:t>
            </w:r>
            <w:r w:rsidRPr="006B4B2B">
              <w:rPr>
                <w:rFonts w:ascii="Segoe UI" w:hAnsi="Segoe UI" w:cs="Segoe UI" w:eastAsiaTheme="minorHAnsi"/>
                <w:color w:val="auto"/>
                <w:sz w:val="21"/>
                <w:szCs w:val="21"/>
                <w:shd w:val="clear" w:color="auto" w:fill="FFFFFF"/>
              </w:rPr>
              <w:t xml:space="preserve"> to a septic tank to transfer and manage waste effectively. </w:t>
            </w:r>
          </w:p>
          <w:p w:rsidR="006B4B2B" w:rsidP="006B4B2B" w:rsidRDefault="006B4B2B" w14:paraId="4769F7D3" w14:textId="77777777">
            <w:pPr>
              <w:pStyle w:val="Heading3"/>
              <w:spacing w:before="40" w:after="0"/>
              <w:ind w:left="360"/>
              <w:rPr>
                <w:rFonts w:ascii="Segoe UI" w:hAnsi="Segoe UI" w:cs="Segoe UI" w:eastAsiaTheme="minorHAnsi"/>
                <w:color w:val="auto"/>
                <w:sz w:val="21"/>
                <w:szCs w:val="21"/>
                <w:shd w:val="clear" w:color="auto" w:fill="FFFFFF"/>
              </w:rPr>
            </w:pPr>
          </w:p>
          <w:p w:rsidRPr="00185181" w:rsidR="00185181" w:rsidP="00185181" w:rsidRDefault="00185181" w14:paraId="47E8F583" w14:textId="4F943A39">
            <w:pPr>
              <w:pStyle w:val="Heading3"/>
              <w:spacing w:before="40" w:after="0"/>
              <w:ind w:left="360"/>
              <w:rPr>
                <w:rFonts w:ascii="Segoe UI" w:hAnsi="Segoe UI" w:cs="Segoe UI" w:eastAsiaTheme="minorHAnsi"/>
                <w:color w:val="auto"/>
                <w:sz w:val="21"/>
                <w:szCs w:val="21"/>
                <w:shd w:val="clear" w:color="auto" w:fill="FFFFFF"/>
              </w:rPr>
            </w:pPr>
            <w:r w:rsidRPr="00185181">
              <w:rPr>
                <w:rFonts w:ascii="Segoe UI" w:hAnsi="Segoe UI" w:cs="Segoe UI" w:eastAsiaTheme="minorHAnsi"/>
                <w:color w:val="auto"/>
                <w:sz w:val="21"/>
                <w:szCs w:val="21"/>
                <w:shd w:val="clear" w:color="auto" w:fill="FFFFFF"/>
              </w:rPr>
              <w:t xml:space="preserve">The following actions are planned for upgrading the existing </w:t>
            </w:r>
            <w:r w:rsidR="00ED5114">
              <w:rPr>
                <w:rFonts w:ascii="Segoe UI" w:hAnsi="Segoe UI" w:cs="Segoe UI" w:eastAsiaTheme="minorHAnsi"/>
                <w:color w:val="auto"/>
                <w:sz w:val="21"/>
                <w:szCs w:val="21"/>
                <w:shd w:val="clear" w:color="auto" w:fill="FFFFFF"/>
              </w:rPr>
              <w:t>toilets</w:t>
            </w:r>
            <w:r w:rsidR="00670A2A">
              <w:rPr>
                <w:rFonts w:ascii="Segoe UI" w:hAnsi="Segoe UI" w:cs="Segoe UI" w:eastAsiaTheme="minorHAnsi"/>
                <w:color w:val="auto"/>
                <w:sz w:val="21"/>
                <w:szCs w:val="21"/>
                <w:shd w:val="clear" w:color="auto" w:fill="FFFFFF"/>
              </w:rPr>
              <w:t>.</w:t>
            </w:r>
          </w:p>
          <w:p w:rsidRPr="00185181" w:rsidR="00185181" w:rsidP="00185181" w:rsidRDefault="00185181" w14:paraId="57DC86B1" w14:textId="7B0D3C7E">
            <w:pPr>
              <w:pStyle w:val="Heading3"/>
              <w:numPr>
                <w:ilvl w:val="0"/>
                <w:numId w:val="38"/>
              </w:numPr>
              <w:spacing w:before="40" w:after="0"/>
              <w:rPr>
                <w:rFonts w:ascii="Segoe UI" w:hAnsi="Segoe UI" w:cs="Segoe UI" w:eastAsiaTheme="minorHAnsi"/>
                <w:color w:val="auto"/>
                <w:sz w:val="21"/>
                <w:szCs w:val="21"/>
                <w:shd w:val="clear" w:color="auto" w:fill="FFFFFF"/>
              </w:rPr>
            </w:pPr>
            <w:r w:rsidRPr="00185181">
              <w:rPr>
                <w:rFonts w:ascii="Segoe UI" w:hAnsi="Segoe UI" w:cs="Segoe UI" w:eastAsiaTheme="minorHAnsi"/>
                <w:color w:val="auto"/>
                <w:sz w:val="21"/>
                <w:szCs w:val="21"/>
                <w:shd w:val="clear" w:color="auto" w:fill="FFFFFF"/>
              </w:rPr>
              <w:t xml:space="preserve">The </w:t>
            </w:r>
            <w:r w:rsidR="00670A2A">
              <w:rPr>
                <w:rFonts w:ascii="Segoe UI" w:hAnsi="Segoe UI" w:cs="Segoe UI" w:eastAsiaTheme="minorHAnsi"/>
                <w:color w:val="auto"/>
                <w:sz w:val="21"/>
                <w:szCs w:val="21"/>
                <w:shd w:val="clear" w:color="auto" w:fill="FFFFFF"/>
              </w:rPr>
              <w:t>toilets water demand</w:t>
            </w:r>
            <w:r w:rsidRPr="00185181">
              <w:rPr>
                <w:rFonts w:ascii="Segoe UI" w:hAnsi="Segoe UI" w:cs="Segoe UI" w:eastAsiaTheme="minorHAnsi"/>
                <w:color w:val="auto"/>
                <w:sz w:val="21"/>
                <w:szCs w:val="21"/>
                <w:shd w:val="clear" w:color="auto" w:fill="FFFFFF"/>
              </w:rPr>
              <w:t xml:space="preserve"> should be connected to the water supply network.</w:t>
            </w:r>
          </w:p>
          <w:p w:rsidR="00185181" w:rsidP="00185181" w:rsidRDefault="00185181" w14:paraId="4FE35298" w14:textId="74A97A15">
            <w:pPr>
              <w:pStyle w:val="Heading3"/>
              <w:numPr>
                <w:ilvl w:val="0"/>
                <w:numId w:val="38"/>
              </w:numPr>
              <w:spacing w:before="40" w:after="0"/>
              <w:rPr>
                <w:rFonts w:ascii="Segoe UI" w:hAnsi="Segoe UI" w:cs="Segoe UI" w:eastAsiaTheme="minorHAnsi"/>
                <w:color w:val="auto"/>
                <w:sz w:val="21"/>
                <w:szCs w:val="21"/>
                <w:shd w:val="clear" w:color="auto" w:fill="FFFFFF"/>
              </w:rPr>
            </w:pPr>
            <w:r w:rsidRPr="00185181">
              <w:rPr>
                <w:rFonts w:ascii="Segoe UI" w:hAnsi="Segoe UI" w:cs="Segoe UI" w:eastAsiaTheme="minorHAnsi"/>
                <w:color w:val="auto"/>
                <w:sz w:val="21"/>
                <w:szCs w:val="21"/>
                <w:shd w:val="clear" w:color="auto" w:fill="FFFFFF"/>
              </w:rPr>
              <w:t>Trash bins should be mounted in each toilet.</w:t>
            </w:r>
          </w:p>
          <w:p w:rsidRPr="00FE08BB" w:rsidR="002743CC" w:rsidP="00FE08BB" w:rsidRDefault="001C4CDB" w14:paraId="489512DA" w14:textId="5B39B50B">
            <w:pPr>
              <w:pStyle w:val="Heading3"/>
              <w:spacing w:before="40" w:after="0"/>
              <w:ind w:left="204"/>
              <w:rPr>
                <w:b/>
                <w:bCs/>
              </w:rPr>
            </w:pPr>
            <w:r w:rsidRPr="00FE08BB">
              <w:rPr>
                <w:b/>
                <w:bCs/>
              </w:rPr>
              <w:t>Waste management</w:t>
            </w:r>
          </w:p>
          <w:p w:rsidRPr="00940464" w:rsidR="00940464" w:rsidP="00940464" w:rsidRDefault="00940464" w14:paraId="521D5702" w14:textId="7AA33912">
            <w:pPr>
              <w:pStyle w:val="Heading3"/>
              <w:spacing w:before="40" w:after="0"/>
              <w:ind w:left="360"/>
              <w:rPr>
                <w:rFonts w:ascii="Segoe UI" w:hAnsi="Segoe UI" w:cs="Segoe UI" w:eastAsiaTheme="minorHAnsi"/>
                <w:color w:val="auto"/>
                <w:sz w:val="21"/>
                <w:szCs w:val="21"/>
                <w:shd w:val="clear" w:color="auto" w:fill="FFFFFF"/>
              </w:rPr>
            </w:pPr>
            <w:r w:rsidRPr="00940464">
              <w:rPr>
                <w:rFonts w:ascii="Segoe UI" w:hAnsi="Segoe UI" w:cs="Segoe UI" w:eastAsiaTheme="minorHAnsi"/>
                <w:color w:val="auto"/>
                <w:sz w:val="21"/>
                <w:szCs w:val="21"/>
                <w:shd w:val="clear" w:color="auto" w:fill="FFFFFF"/>
              </w:rPr>
              <w:t xml:space="preserve">According to WHO requirements, the perimeter of healthcare facilities must be protected not only against clinical hazardous waste but also from domestic waste generated within these facilities. To achieve optimal hygienic conditions, ActionAid plans to construct a standard solid waste management system at the </w:t>
            </w:r>
            <w:r w:rsidR="00EA4FDD">
              <w:rPr>
                <w:rFonts w:ascii="Segoe UI" w:hAnsi="Segoe UI" w:cs="Segoe UI" w:eastAsiaTheme="minorHAnsi"/>
                <w:color w:val="auto"/>
                <w:sz w:val="21"/>
                <w:szCs w:val="21"/>
                <w:shd w:val="clear" w:color="auto" w:fill="FFFFFF"/>
              </w:rPr>
              <w:t>Qarabagh</w:t>
            </w:r>
            <w:r w:rsidRPr="00940464">
              <w:rPr>
                <w:rFonts w:ascii="Segoe UI" w:hAnsi="Segoe UI" w:cs="Segoe UI" w:eastAsiaTheme="minorHAnsi"/>
                <w:color w:val="auto"/>
                <w:sz w:val="21"/>
                <w:szCs w:val="21"/>
                <w:shd w:val="clear" w:color="auto" w:fill="FFFFFF"/>
              </w:rPr>
              <w:t xml:space="preserve"> sub-health center (</w:t>
            </w:r>
            <w:r w:rsidR="00EA4FDD">
              <w:rPr>
                <w:rFonts w:ascii="Segoe UI" w:hAnsi="Segoe UI" w:cs="Segoe UI" w:eastAsiaTheme="minorHAnsi"/>
                <w:color w:val="auto"/>
                <w:sz w:val="21"/>
                <w:szCs w:val="21"/>
                <w:shd w:val="clear" w:color="auto" w:fill="FFFFFF"/>
              </w:rPr>
              <w:t>DH</w:t>
            </w:r>
            <w:r w:rsidRPr="00940464">
              <w:rPr>
                <w:rFonts w:ascii="Segoe UI" w:hAnsi="Segoe UI" w:cs="Segoe UI" w:eastAsiaTheme="minorHAnsi"/>
                <w:color w:val="auto"/>
                <w:sz w:val="21"/>
                <w:szCs w:val="21"/>
                <w:shd w:val="clear" w:color="auto" w:fill="FFFFFF"/>
              </w:rPr>
              <w:t>). The planned construction includes the following:</w:t>
            </w:r>
          </w:p>
          <w:p w:rsidRPr="00940464" w:rsidR="00940464" w:rsidP="00940464" w:rsidRDefault="00940464" w14:paraId="6C871838" w14:textId="77777777">
            <w:pPr>
              <w:pStyle w:val="Heading3"/>
              <w:spacing w:before="40" w:after="0"/>
              <w:ind w:left="360"/>
              <w:rPr>
                <w:i/>
                <w:iCs/>
              </w:rPr>
            </w:pPr>
            <w:r w:rsidRPr="00940464">
              <w:rPr>
                <w:i/>
                <w:iCs/>
              </w:rPr>
              <w:t>Incinerator Construction</w:t>
            </w:r>
          </w:p>
          <w:p w:rsidRPr="00940464" w:rsidR="00940464" w:rsidP="00940464" w:rsidRDefault="00940464" w14:paraId="15B9034C" w14:textId="77777777">
            <w:pPr>
              <w:pStyle w:val="Heading3"/>
              <w:spacing w:before="40" w:after="0"/>
              <w:ind w:left="360"/>
              <w:rPr>
                <w:rFonts w:ascii="Segoe UI" w:hAnsi="Segoe UI" w:cs="Segoe UI" w:eastAsiaTheme="minorHAnsi"/>
                <w:color w:val="auto"/>
                <w:sz w:val="21"/>
                <w:szCs w:val="21"/>
                <w:shd w:val="clear" w:color="auto" w:fill="FFFFFF"/>
              </w:rPr>
            </w:pPr>
            <w:r w:rsidRPr="00940464">
              <w:rPr>
                <w:rFonts w:ascii="Segoe UI" w:hAnsi="Segoe UI" w:cs="Segoe UI" w:eastAsiaTheme="minorHAnsi"/>
                <w:color w:val="auto"/>
                <w:sz w:val="21"/>
                <w:szCs w:val="21"/>
                <w:shd w:val="clear" w:color="auto" w:fill="FFFFFF"/>
              </w:rPr>
              <w:t>The incinerator will be constructed with reinforced cement concrete (RCC), and its pit will be built with brick masonry, adhering to the specified drawings.</w:t>
            </w:r>
          </w:p>
          <w:p w:rsidRPr="00940464" w:rsidR="00940464" w:rsidP="00940464" w:rsidRDefault="00940464" w14:paraId="75C04443" w14:textId="77777777">
            <w:pPr>
              <w:pStyle w:val="Heading3"/>
              <w:spacing w:before="40" w:after="0"/>
              <w:ind w:left="360"/>
              <w:rPr>
                <w:rFonts w:ascii="Segoe UI" w:hAnsi="Segoe UI" w:cs="Segoe UI" w:eastAsiaTheme="minorHAnsi"/>
                <w:color w:val="auto"/>
                <w:sz w:val="21"/>
                <w:szCs w:val="21"/>
                <w:shd w:val="clear" w:color="auto" w:fill="FFFFFF"/>
              </w:rPr>
            </w:pPr>
          </w:p>
          <w:p w:rsidRPr="00940464" w:rsidR="00940464" w:rsidP="00940464" w:rsidRDefault="00940464" w14:paraId="6C07AD62" w14:textId="77777777">
            <w:pPr>
              <w:pStyle w:val="Heading3"/>
              <w:spacing w:before="40" w:after="0"/>
              <w:ind w:left="360"/>
              <w:rPr>
                <w:i/>
                <w:iCs/>
              </w:rPr>
            </w:pPr>
            <w:r w:rsidRPr="00940464">
              <w:rPr>
                <w:i/>
                <w:iCs/>
              </w:rPr>
              <w:t>Waste Disposal Pits</w:t>
            </w:r>
          </w:p>
          <w:p w:rsidR="002F2E7A" w:rsidP="00940464" w:rsidRDefault="00940464" w14:paraId="7A749610" w14:textId="7D9369EE">
            <w:pPr>
              <w:pStyle w:val="Heading3"/>
              <w:spacing w:before="40" w:after="0"/>
              <w:ind w:left="360"/>
              <w:rPr>
                <w:i/>
                <w:iCs/>
              </w:rPr>
            </w:pPr>
            <w:r w:rsidRPr="00940464">
              <w:rPr>
                <w:rFonts w:ascii="Segoe UI" w:hAnsi="Segoe UI" w:cs="Segoe UI" w:eastAsiaTheme="minorHAnsi"/>
                <w:color w:val="auto"/>
                <w:sz w:val="21"/>
                <w:szCs w:val="21"/>
                <w:shd w:val="clear" w:color="auto" w:fill="FFFFFF"/>
              </w:rPr>
              <w:t>A specific pit for organic and hazardous waste will be built according to the drawings and specifications.</w:t>
            </w:r>
          </w:p>
          <w:p w:rsidR="002F2E7A" w:rsidP="00A91F55" w:rsidRDefault="002F2E7A" w14:paraId="5AF4807E" w14:textId="77777777">
            <w:pPr>
              <w:pStyle w:val="Heading3"/>
              <w:spacing w:before="40" w:after="0"/>
              <w:ind w:left="360"/>
              <w:rPr>
                <w:i/>
                <w:iCs/>
              </w:rPr>
            </w:pPr>
          </w:p>
          <w:p w:rsidRPr="00A91F55" w:rsidR="00721895" w:rsidP="00A91F55" w:rsidRDefault="001C31FA" w14:paraId="70DF53C5" w14:textId="65ADE343">
            <w:pPr>
              <w:pStyle w:val="Heading3"/>
              <w:spacing w:before="40" w:after="0"/>
              <w:ind w:left="360"/>
              <w:rPr>
                <w:rFonts w:ascii="Segoe UI" w:hAnsi="Segoe UI" w:cs="Segoe UI" w:eastAsiaTheme="minorHAnsi"/>
                <w:color w:val="auto"/>
                <w:sz w:val="21"/>
                <w:szCs w:val="21"/>
                <w:shd w:val="clear" w:color="auto" w:fill="FFFFFF"/>
              </w:rPr>
            </w:pPr>
            <w:r w:rsidRPr="00721895">
              <w:rPr>
                <w:i/>
                <w:iCs/>
              </w:rPr>
              <w:t>Incineration Area Security</w:t>
            </w:r>
          </w:p>
          <w:p w:rsidRPr="00CB0D36" w:rsidR="001C31FA" w:rsidP="00940464" w:rsidRDefault="00940464" w14:paraId="480904DB" w14:textId="3987DCBF">
            <w:pPr>
              <w:pStyle w:val="Heading3"/>
              <w:spacing w:before="40" w:after="0"/>
              <w:ind w:left="360"/>
            </w:pPr>
            <w:r w:rsidRPr="00940464">
              <w:rPr>
                <w:rFonts w:ascii="Segoe UI" w:hAnsi="Segoe UI" w:cs="Segoe UI" w:eastAsiaTheme="minorHAnsi"/>
                <w:color w:val="auto"/>
                <w:sz w:val="21"/>
                <w:szCs w:val="21"/>
                <w:shd w:val="clear" w:color="auto" w:fill="FFFFFF"/>
              </w:rPr>
              <w:t>The incineration structure will be secured by erecting a galvanized fence, pipes, and a gate to prevent unauthorized access. These measures will ensure a safe, secure, and hygienic environment for waste managemen</w:t>
            </w:r>
            <w:r w:rsidR="00047341">
              <w:rPr>
                <w:rFonts w:ascii="Segoe UI" w:hAnsi="Segoe UI" w:cs="Segoe UI" w:eastAsiaTheme="minorHAnsi"/>
                <w:color w:val="auto"/>
                <w:sz w:val="21"/>
                <w:szCs w:val="21"/>
                <w:shd w:val="clear" w:color="auto" w:fill="FFFFFF"/>
              </w:rPr>
              <w:t>t</w:t>
            </w:r>
            <w:r w:rsidRPr="00940464">
              <w:rPr>
                <w:rFonts w:ascii="Segoe UI" w:hAnsi="Segoe UI" w:cs="Segoe UI" w:eastAsiaTheme="minorHAnsi"/>
                <w:color w:val="auto"/>
                <w:sz w:val="21"/>
                <w:szCs w:val="21"/>
                <w:shd w:val="clear" w:color="auto" w:fill="FFFFFF"/>
              </w:rPr>
              <w:t>.</w:t>
            </w:r>
          </w:p>
        </w:tc>
      </w:tr>
      <w:tr w:rsidRPr="00AE0E43" w:rsidR="00720F40" w:rsidTr="00711945" w14:paraId="2E3BD5C0" w14:textId="77777777">
        <w:tc>
          <w:tcPr>
            <w:tcW w:w="722" w:type="pct"/>
          </w:tcPr>
          <w:p w:rsidR="004671AA" w:rsidP="004671AA" w:rsidRDefault="004671AA" w14:paraId="58985A84" w14:textId="77777777">
            <w:pPr>
              <w:pStyle w:val="Heading3"/>
              <w:spacing w:before="40" w:after="0"/>
            </w:pPr>
            <w:r>
              <w:lastRenderedPageBreak/>
              <w:t>Note:</w:t>
            </w:r>
          </w:p>
          <w:p w:rsidRPr="00FF6DCA" w:rsidR="00720F40" w:rsidP="00896D4A" w:rsidRDefault="00720F40" w14:paraId="69A5ECC7" w14:textId="77777777">
            <w:pPr>
              <w:bidi/>
              <w:jc w:val="right"/>
              <w:rPr>
                <w:b/>
              </w:rPr>
            </w:pPr>
          </w:p>
        </w:tc>
        <w:tc>
          <w:tcPr>
            <w:tcW w:w="4278" w:type="pct"/>
          </w:tcPr>
          <w:p w:rsidRPr="00AE0E43" w:rsidR="00720F40" w:rsidP="0079098D" w:rsidRDefault="00DF688C" w14:paraId="57713CF1" w14:textId="6573DA81">
            <w:pPr>
              <w:pStyle w:val="Heading3"/>
              <w:spacing w:before="40" w:after="0"/>
              <w:ind w:left="360"/>
            </w:pPr>
            <w:r w:rsidRPr="00DF688C">
              <w:rPr>
                <w:rFonts w:ascii="Segoe UI" w:hAnsi="Segoe UI" w:cs="Segoe UI" w:eastAsiaTheme="minorHAnsi"/>
                <w:color w:val="auto"/>
                <w:sz w:val="21"/>
                <w:szCs w:val="21"/>
                <w:shd w:val="clear" w:color="auto" w:fill="FFFFFF"/>
              </w:rPr>
              <w:t>An allocation of 3% of the total cost has been designated for miscellaneous and unexpected expenses. Contractors may claim overspend only when changes in the definable features of work are recommended and approved by the ActionAid superintendent and the AAA budget holder.</w:t>
            </w:r>
            <w:r w:rsidR="00720F40">
              <w:t xml:space="preserve">  </w:t>
            </w:r>
          </w:p>
        </w:tc>
      </w:tr>
    </w:tbl>
    <w:p w:rsidRPr="002819DF" w:rsidR="00720F40" w:rsidP="00CD7A97" w:rsidRDefault="00720F40" w14:paraId="009A707F" w14:textId="49A682C8"/>
    <w:p w:rsidRPr="00DD452F" w:rsidR="001C4CDB" w:rsidP="00DD452F" w:rsidRDefault="001C4CDB" w14:paraId="7609131E" w14:textId="2FC44BCE">
      <w:pPr>
        <w:pStyle w:val="Heading3"/>
        <w:spacing w:before="40" w:after="0" w:line="240" w:lineRule="auto"/>
        <w:ind w:left="204"/>
        <w:rPr>
          <w:b/>
          <w:bCs/>
        </w:rPr>
      </w:pPr>
      <w:r w:rsidRPr="00DD452F">
        <w:rPr>
          <w:b/>
          <w:bCs/>
        </w:rPr>
        <w:t>Period of work</w:t>
      </w:r>
      <w:r w:rsidRPr="00DD452F">
        <w:rPr>
          <w:rFonts w:hint="cs"/>
          <w:b/>
          <w:bCs/>
          <w:rtl/>
        </w:rPr>
        <w:t xml:space="preserve">مدت زمان کار   </w:t>
      </w:r>
    </w:p>
    <w:tbl>
      <w:tblPr>
        <w:tblStyle w:val="TableGrid"/>
        <w:tblW w:w="5000" w:type="pct"/>
        <w:tblLook w:val="04A0" w:firstRow="1" w:lastRow="0" w:firstColumn="1" w:lastColumn="0" w:noHBand="0" w:noVBand="1"/>
      </w:tblPr>
      <w:tblGrid>
        <w:gridCol w:w="2784"/>
        <w:gridCol w:w="8248"/>
      </w:tblGrid>
      <w:tr w:rsidRPr="001C31FA" w:rsidR="001C4CDB" w:rsidTr="007F3BC7" w14:paraId="0723D71A" w14:textId="77777777">
        <w:trPr>
          <w:trHeight w:val="413"/>
        </w:trPr>
        <w:tc>
          <w:tcPr>
            <w:tcW w:w="1262" w:type="pct"/>
            <w:vAlign w:val="center"/>
          </w:tcPr>
          <w:p w:rsidRPr="001C31FA" w:rsidR="001C4CDB" w:rsidP="007F3BC7" w:rsidRDefault="00176601" w14:paraId="552F6CFE" w14:textId="4BF4C8CC">
            <w:pPr>
              <w:rPr>
                <w:b/>
              </w:rPr>
            </w:pPr>
            <w:r w:rsidRPr="001C31FA">
              <w:rPr>
                <w:b/>
              </w:rPr>
              <w:t>START</w:t>
            </w:r>
            <w:r>
              <w:rPr>
                <w:b/>
              </w:rPr>
              <w:t>ING</w:t>
            </w:r>
            <w:r w:rsidRPr="001C31FA">
              <w:rPr>
                <w:b/>
              </w:rPr>
              <w:t xml:space="preserve"> DATE</w:t>
            </w:r>
            <w:r w:rsidRPr="001C31FA" w:rsidR="001C4CDB">
              <w:rPr>
                <w:rFonts w:hint="cs"/>
                <w:b/>
                <w:rtl/>
              </w:rPr>
              <w:t xml:space="preserve">تاریخ شروع </w:t>
            </w:r>
          </w:p>
        </w:tc>
        <w:tc>
          <w:tcPr>
            <w:tcW w:w="3738" w:type="pct"/>
          </w:tcPr>
          <w:p w:rsidRPr="001C31FA" w:rsidR="001C4CDB" w:rsidP="00CB0D36" w:rsidRDefault="001C4CDB" w14:paraId="1775394C" w14:textId="33C813AB"/>
        </w:tc>
      </w:tr>
      <w:tr w:rsidRPr="00FF6DCA" w:rsidR="001C4CDB" w:rsidTr="007F3BC7" w14:paraId="144575D7" w14:textId="77777777">
        <w:trPr>
          <w:trHeight w:val="440"/>
        </w:trPr>
        <w:tc>
          <w:tcPr>
            <w:tcW w:w="1262" w:type="pct"/>
            <w:vAlign w:val="center"/>
          </w:tcPr>
          <w:p w:rsidRPr="001C31FA" w:rsidR="001C4CDB" w:rsidP="007F3BC7" w:rsidRDefault="00176601" w14:paraId="04FFC6A8" w14:textId="69121D63">
            <w:pPr>
              <w:rPr>
                <w:b/>
              </w:rPr>
            </w:pPr>
            <w:r>
              <w:rPr>
                <w:b/>
              </w:rPr>
              <w:t>FINISHING</w:t>
            </w:r>
            <w:r w:rsidRPr="001C31FA">
              <w:rPr>
                <w:b/>
              </w:rPr>
              <w:t xml:space="preserve"> DATE</w:t>
            </w:r>
            <w:r w:rsidRPr="001C31FA" w:rsidR="001C4CDB">
              <w:rPr>
                <w:rFonts w:hint="cs"/>
                <w:b/>
                <w:rtl/>
              </w:rPr>
              <w:t xml:space="preserve">تاریخ ختم  </w:t>
            </w:r>
          </w:p>
        </w:tc>
        <w:tc>
          <w:tcPr>
            <w:tcW w:w="3738" w:type="pct"/>
          </w:tcPr>
          <w:p w:rsidRPr="00FF6DCA" w:rsidR="001C4CDB" w:rsidP="00E65DEA" w:rsidRDefault="001C4CDB" w14:paraId="6374D613" w14:textId="1DA75679"/>
        </w:tc>
      </w:tr>
    </w:tbl>
    <w:p w:rsidRPr="00F502FE" w:rsidR="003D55F3" w:rsidP="00E74611" w:rsidRDefault="001C4CDB" w14:paraId="199C5C82" w14:textId="66708220">
      <w:pPr>
        <w:pStyle w:val="Heading3"/>
        <w:spacing w:before="40" w:after="0" w:line="240" w:lineRule="auto"/>
        <w:rPr>
          <w:b/>
          <w:bCs/>
        </w:rPr>
      </w:pPr>
      <w:r w:rsidRPr="29A7842B" w:rsidR="001C4CDB">
        <w:rPr>
          <w:b w:val="1"/>
          <w:bCs w:val="1"/>
        </w:rPr>
        <w:t>Summary of B</w:t>
      </w:r>
      <w:r w:rsidRPr="29A7842B" w:rsidR="00762575">
        <w:rPr>
          <w:b w:val="1"/>
          <w:bCs w:val="1"/>
        </w:rPr>
        <w:t>ill of Quantities</w:t>
      </w:r>
    </w:p>
    <w:p w:rsidRPr="00FF6DCA" w:rsidR="00E941E2" w:rsidP="001C4CDB" w:rsidRDefault="00E941E2" w14:paraId="63A443BF" w14:textId="447A738A">
      <w:pPr>
        <w:rPr>
          <w:rtl/>
        </w:rPr>
      </w:pPr>
    </w:p>
    <w:p w:rsidRPr="00FF6DCA" w:rsidR="001C4CDB" w:rsidP="00333FFB" w:rsidRDefault="001C4CDB" w14:paraId="787E3146" w14:textId="6BD5461A">
      <w:pPr>
        <w:pStyle w:val="Heading2"/>
        <w:spacing w:before="120" w:after="0"/>
      </w:pPr>
      <w:bookmarkStart w:name="_Hlk526936311" w:id="0"/>
      <w:r w:rsidRPr="00FF6DCA">
        <w:t>Signatories</w:t>
      </w:r>
      <w:r w:rsidRPr="00FF6DCA">
        <w:rPr>
          <w:rFonts w:hint="cs"/>
          <w:rtl/>
        </w:rPr>
        <w:t xml:space="preserve">امضا کننده گان   </w:t>
      </w:r>
    </w:p>
    <w:tbl>
      <w:tblPr>
        <w:tblStyle w:val="TableGrid"/>
        <w:tblW w:w="5000" w:type="pct"/>
        <w:jc w:val="center"/>
        <w:tblLook w:val="04A0" w:firstRow="1" w:lastRow="0" w:firstColumn="1" w:lastColumn="0" w:noHBand="0" w:noVBand="1"/>
      </w:tblPr>
      <w:tblGrid>
        <w:gridCol w:w="2748"/>
        <w:gridCol w:w="671"/>
        <w:gridCol w:w="2250"/>
        <w:gridCol w:w="2294"/>
        <w:gridCol w:w="762"/>
        <w:gridCol w:w="2307"/>
      </w:tblGrid>
      <w:tr w:rsidRPr="00FF6DCA" w:rsidR="001C4CDB" w:rsidTr="00F53B14" w14:paraId="36E3C2E7" w14:textId="77777777">
        <w:trPr>
          <w:jc w:val="center"/>
        </w:trPr>
        <w:tc>
          <w:tcPr>
            <w:tcW w:w="2568" w:type="pct"/>
            <w:gridSpan w:val="3"/>
          </w:tcPr>
          <w:p w:rsidR="00C938B5" w:rsidP="00C938B5" w:rsidRDefault="00B61CC5" w14:paraId="4E40288E" w14:textId="77777777">
            <w:pPr>
              <w:jc w:val="center"/>
            </w:pPr>
            <w:r>
              <w:t>ActionAid</w:t>
            </w:r>
          </w:p>
          <w:p w:rsidRPr="00FF6DCA" w:rsidR="00C938B5" w:rsidP="00C938B5" w:rsidRDefault="00C938B5" w14:paraId="1C353AE6" w14:textId="51409AAD">
            <w:pPr>
              <w:jc w:val="center"/>
            </w:pPr>
            <w:r>
              <w:rPr>
                <w:rFonts w:hint="cs"/>
                <w:rtl/>
              </w:rPr>
              <w:t>اکشن اید</w:t>
            </w:r>
          </w:p>
        </w:tc>
        <w:tc>
          <w:tcPr>
            <w:tcW w:w="2432" w:type="pct"/>
            <w:gridSpan w:val="3"/>
          </w:tcPr>
          <w:p w:rsidR="00C938B5" w:rsidP="00E65DEA" w:rsidRDefault="001C4CDB" w14:paraId="1BA4B9C7" w14:textId="0AD172EE">
            <w:pPr>
              <w:jc w:val="center"/>
              <w:rPr>
                <w:lang w:bidi="prs-AF"/>
              </w:rPr>
            </w:pPr>
            <w:r w:rsidRPr="00FF6DCA">
              <w:rPr>
                <w:lang w:bidi="prs-AF"/>
              </w:rPr>
              <w:t xml:space="preserve">DopH and </w:t>
            </w:r>
            <w:r w:rsidR="00EA4FDD">
              <w:rPr>
                <w:lang w:bidi="prs-AF"/>
              </w:rPr>
              <w:t>DH</w:t>
            </w:r>
            <w:r w:rsidRPr="00FF6DCA">
              <w:rPr>
                <w:lang w:bidi="prs-AF"/>
              </w:rPr>
              <w:t xml:space="preserve"> agents</w:t>
            </w:r>
          </w:p>
          <w:p w:rsidRPr="00FF6DCA" w:rsidR="001C4CDB" w:rsidP="00E65DEA" w:rsidRDefault="001C4CDB" w14:paraId="412155C2" w14:textId="1977CABB">
            <w:pPr>
              <w:jc w:val="center"/>
              <w:rPr>
                <w:rtl/>
                <w:lang w:bidi="ps-AF"/>
              </w:rPr>
            </w:pPr>
            <w:r w:rsidRPr="00FF6DCA">
              <w:rPr>
                <w:rFonts w:hint="cs"/>
                <w:rtl/>
                <w:lang w:bidi="ps-AF"/>
              </w:rPr>
              <w:t>نماینده ریاست صحت عامه ومرکزصحی</w:t>
            </w:r>
          </w:p>
        </w:tc>
      </w:tr>
      <w:tr w:rsidRPr="00FF6DCA" w:rsidR="001C4CDB" w:rsidTr="00F53B14" w14:paraId="7F0E1D3A" w14:textId="77777777">
        <w:trPr>
          <w:trHeight w:val="692"/>
          <w:jc w:val="center"/>
        </w:trPr>
        <w:tc>
          <w:tcPr>
            <w:tcW w:w="1246" w:type="pct"/>
            <w:vAlign w:val="center"/>
          </w:tcPr>
          <w:p w:rsidRPr="00FF6DCA" w:rsidR="001C4CDB" w:rsidP="007A4A42" w:rsidRDefault="001C4CDB" w14:paraId="5AB8E013" w14:textId="77777777">
            <w:pPr>
              <w:jc w:val="center"/>
              <w:rPr>
                <w:rtl/>
              </w:rPr>
            </w:pPr>
            <w:r w:rsidRPr="00FF6DCA">
              <w:t>Name and position</w:t>
            </w:r>
          </w:p>
          <w:p w:rsidRPr="00FF6DCA" w:rsidR="001C4CDB" w:rsidP="007A4A42" w:rsidRDefault="001C4CDB" w14:paraId="01790FAC" w14:textId="77777777">
            <w:pPr>
              <w:jc w:val="center"/>
            </w:pPr>
            <w:r w:rsidRPr="00FF6DCA">
              <w:rPr>
                <w:rtl/>
              </w:rPr>
              <w:t xml:space="preserve">نام </w:t>
            </w:r>
            <w:r w:rsidRPr="00FF6DCA">
              <w:rPr>
                <w:rFonts w:hint="cs"/>
                <w:rtl/>
              </w:rPr>
              <w:t>و وظیفه</w:t>
            </w:r>
          </w:p>
        </w:tc>
        <w:tc>
          <w:tcPr>
            <w:tcW w:w="302" w:type="pct"/>
            <w:vAlign w:val="center"/>
          </w:tcPr>
          <w:p w:rsidRPr="00FF6DCA" w:rsidR="001C4CDB" w:rsidP="007A4A42" w:rsidRDefault="001C4CDB" w14:paraId="1C5AFA00" w14:textId="77777777">
            <w:pPr>
              <w:jc w:val="center"/>
              <w:rPr>
                <w:rtl/>
              </w:rPr>
            </w:pPr>
            <w:r w:rsidRPr="00FF6DCA">
              <w:t>Date</w:t>
            </w:r>
          </w:p>
          <w:p w:rsidRPr="00FF6DCA" w:rsidR="001C4CDB" w:rsidP="007A4A42" w:rsidRDefault="001C4CDB" w14:paraId="69359489" w14:textId="77777777">
            <w:pPr>
              <w:jc w:val="center"/>
            </w:pPr>
            <w:r w:rsidRPr="00FF6DCA">
              <w:rPr>
                <w:rtl/>
              </w:rPr>
              <w:t>تاریخ</w:t>
            </w:r>
          </w:p>
        </w:tc>
        <w:tc>
          <w:tcPr>
            <w:tcW w:w="1020" w:type="pct"/>
            <w:vAlign w:val="center"/>
          </w:tcPr>
          <w:p w:rsidRPr="00FF6DCA" w:rsidR="001C4CDB" w:rsidP="007A4A42" w:rsidRDefault="001C4CDB" w14:paraId="47903C80" w14:textId="77777777">
            <w:pPr>
              <w:jc w:val="center"/>
              <w:rPr>
                <w:rtl/>
              </w:rPr>
            </w:pPr>
            <w:r w:rsidRPr="00FF6DCA">
              <w:t>Signature</w:t>
            </w:r>
          </w:p>
          <w:p w:rsidRPr="00FF6DCA" w:rsidR="001C4CDB" w:rsidP="007A4A42" w:rsidRDefault="001C4CDB" w14:paraId="036DCBE0" w14:textId="77777777">
            <w:pPr>
              <w:bidi/>
              <w:jc w:val="center"/>
            </w:pPr>
            <w:r w:rsidRPr="00FF6DCA">
              <w:rPr>
                <w:rtl/>
              </w:rPr>
              <w:t>امضا</w:t>
            </w:r>
          </w:p>
        </w:tc>
        <w:tc>
          <w:tcPr>
            <w:tcW w:w="1040" w:type="pct"/>
            <w:vAlign w:val="center"/>
          </w:tcPr>
          <w:p w:rsidRPr="00FF6DCA" w:rsidR="001C4CDB" w:rsidP="007A4A42" w:rsidRDefault="001C4CDB" w14:paraId="26330DE5" w14:textId="77777777">
            <w:pPr>
              <w:jc w:val="center"/>
              <w:rPr>
                <w:rtl/>
              </w:rPr>
            </w:pPr>
            <w:r w:rsidRPr="00FF6DCA">
              <w:t>Name and position</w:t>
            </w:r>
          </w:p>
          <w:p w:rsidRPr="00FF6DCA" w:rsidR="001C4CDB" w:rsidP="007A4A42" w:rsidRDefault="001C4CDB" w14:paraId="0FA8C28A" w14:textId="5926196C">
            <w:pPr>
              <w:tabs>
                <w:tab w:val="center" w:pos="1086"/>
                <w:tab w:val="right" w:pos="2173"/>
              </w:tabs>
              <w:jc w:val="center"/>
            </w:pPr>
            <w:r w:rsidRPr="00FF6DCA">
              <w:rPr>
                <w:rtl/>
              </w:rPr>
              <w:t xml:space="preserve">نام </w:t>
            </w:r>
            <w:r w:rsidRPr="00FF6DCA">
              <w:rPr>
                <w:rFonts w:hint="cs"/>
                <w:rtl/>
              </w:rPr>
              <w:t>و وظیفه</w:t>
            </w:r>
          </w:p>
        </w:tc>
        <w:tc>
          <w:tcPr>
            <w:tcW w:w="346" w:type="pct"/>
            <w:vAlign w:val="center"/>
          </w:tcPr>
          <w:p w:rsidRPr="00FF6DCA" w:rsidR="001C4CDB" w:rsidP="007A4A42" w:rsidRDefault="001C4CDB" w14:paraId="583BF263" w14:textId="77777777">
            <w:pPr>
              <w:jc w:val="center"/>
              <w:rPr>
                <w:rtl/>
              </w:rPr>
            </w:pPr>
            <w:r w:rsidRPr="00FF6DCA">
              <w:t>Date</w:t>
            </w:r>
          </w:p>
          <w:p w:rsidRPr="00FF6DCA" w:rsidR="001C4CDB" w:rsidP="007A4A42" w:rsidRDefault="001C4CDB" w14:paraId="0ECE9A08" w14:textId="77777777">
            <w:pPr>
              <w:jc w:val="center"/>
            </w:pPr>
            <w:r w:rsidRPr="00FF6DCA">
              <w:rPr>
                <w:rtl/>
              </w:rPr>
              <w:t>تاریخ</w:t>
            </w:r>
          </w:p>
        </w:tc>
        <w:tc>
          <w:tcPr>
            <w:tcW w:w="1046" w:type="pct"/>
            <w:vAlign w:val="center"/>
          </w:tcPr>
          <w:p w:rsidRPr="00FF6DCA" w:rsidR="001C4CDB" w:rsidP="007A4A42" w:rsidRDefault="001C4CDB" w14:paraId="26F7E51F" w14:textId="77777777">
            <w:pPr>
              <w:jc w:val="center"/>
              <w:rPr>
                <w:rtl/>
              </w:rPr>
            </w:pPr>
            <w:r w:rsidRPr="00FF6DCA">
              <w:t>Signature</w:t>
            </w:r>
          </w:p>
          <w:p w:rsidRPr="00FF6DCA" w:rsidR="001C4CDB" w:rsidP="007A4A42" w:rsidRDefault="001C4CDB" w14:paraId="0F1DA34B" w14:textId="77777777">
            <w:pPr>
              <w:jc w:val="center"/>
            </w:pPr>
            <w:r w:rsidRPr="00FF6DCA">
              <w:rPr>
                <w:rtl/>
              </w:rPr>
              <w:t>امضا</w:t>
            </w:r>
          </w:p>
        </w:tc>
      </w:tr>
      <w:tr w:rsidRPr="00FF6DCA" w:rsidR="001C4CDB" w:rsidTr="00F53B14" w14:paraId="1FF71538" w14:textId="77777777">
        <w:trPr>
          <w:trHeight w:val="1259"/>
          <w:jc w:val="center"/>
        </w:trPr>
        <w:tc>
          <w:tcPr>
            <w:tcW w:w="1246" w:type="pct"/>
          </w:tcPr>
          <w:p w:rsidRPr="00FF6DCA" w:rsidR="001C4CDB" w:rsidP="00E65DEA" w:rsidRDefault="00D01959" w14:paraId="5B8447FC" w14:textId="4F0858C0">
            <w:r>
              <w:t>Project Coordinator</w:t>
            </w:r>
          </w:p>
          <w:p w:rsidRPr="00D01959" w:rsidR="001C4CDB" w:rsidP="00E65DEA" w:rsidRDefault="00D01959" w14:paraId="7CCA6995" w14:textId="7F7C4F01">
            <w:pPr>
              <w:bidi/>
              <w:rPr>
                <w:lang w:val="en-GB" w:bidi="prs-AF"/>
              </w:rPr>
            </w:pPr>
            <w:r>
              <w:rPr>
                <w:rFonts w:hint="cs"/>
                <w:rtl/>
                <w:lang w:val="en-GB" w:bidi="prs-AF"/>
              </w:rPr>
              <w:t>کوردیناتور پروژه</w:t>
            </w:r>
          </w:p>
        </w:tc>
        <w:tc>
          <w:tcPr>
            <w:tcW w:w="302" w:type="pct"/>
          </w:tcPr>
          <w:p w:rsidRPr="00FF6DCA" w:rsidR="001C4CDB" w:rsidP="00E65DEA" w:rsidRDefault="001C4CDB" w14:paraId="7C416D90" w14:textId="77777777"/>
        </w:tc>
        <w:tc>
          <w:tcPr>
            <w:tcW w:w="1020" w:type="pct"/>
          </w:tcPr>
          <w:p w:rsidRPr="00FF6DCA" w:rsidR="001C4CDB" w:rsidP="00E65DEA" w:rsidRDefault="001C4CDB" w14:paraId="75153800" w14:textId="77777777"/>
        </w:tc>
        <w:tc>
          <w:tcPr>
            <w:tcW w:w="1040" w:type="pct"/>
          </w:tcPr>
          <w:p w:rsidRPr="00FF6DCA" w:rsidR="001C4CDB" w:rsidP="00E65DEA" w:rsidRDefault="001C4CDB" w14:paraId="4A126098" w14:textId="77777777"/>
        </w:tc>
        <w:tc>
          <w:tcPr>
            <w:tcW w:w="346" w:type="pct"/>
          </w:tcPr>
          <w:p w:rsidRPr="00FF6DCA" w:rsidR="001C4CDB" w:rsidP="00E65DEA" w:rsidRDefault="001C4CDB" w14:paraId="3E108627" w14:textId="77777777"/>
        </w:tc>
        <w:tc>
          <w:tcPr>
            <w:tcW w:w="1046" w:type="pct"/>
          </w:tcPr>
          <w:p w:rsidRPr="00FF6DCA" w:rsidR="001C4CDB" w:rsidP="00E65DEA" w:rsidRDefault="001C4CDB" w14:paraId="1AF76554" w14:textId="77777777"/>
        </w:tc>
      </w:tr>
      <w:tr w:rsidRPr="00FF6DCA" w:rsidR="001C4CDB" w:rsidTr="00F53B14" w14:paraId="0AA9412C" w14:textId="77777777">
        <w:trPr>
          <w:trHeight w:val="1430"/>
          <w:jc w:val="center"/>
        </w:trPr>
        <w:tc>
          <w:tcPr>
            <w:tcW w:w="1246" w:type="pct"/>
          </w:tcPr>
          <w:p w:rsidRPr="00FF6DCA" w:rsidR="001C4CDB" w:rsidP="00E65DEA" w:rsidRDefault="001C4CDB" w14:paraId="64F5C6AE" w14:textId="11861104">
            <w:pPr>
              <w:rPr>
                <w:rtl/>
                <w:lang w:bidi="ps-AF"/>
              </w:rPr>
            </w:pPr>
            <w:bookmarkStart w:name="_Hlk526935599" w:id="1"/>
            <w:r w:rsidRPr="00FF6DCA">
              <w:t xml:space="preserve">WASH </w:t>
            </w:r>
            <w:r w:rsidR="00D01959">
              <w:t xml:space="preserve">Specialist </w:t>
            </w:r>
          </w:p>
          <w:p w:rsidRPr="00FF6DCA" w:rsidR="001C4CDB" w:rsidP="00E65DEA" w:rsidRDefault="00D01959" w14:paraId="43D3EA09" w14:textId="16A6EB36">
            <w:pPr>
              <w:bidi/>
              <w:rPr>
                <w:rtl/>
                <w:lang w:bidi="fa-IR"/>
              </w:rPr>
            </w:pPr>
            <w:r>
              <w:rPr>
                <w:rFonts w:hint="cs"/>
                <w:rtl/>
                <w:lang w:bidi="prs-AF"/>
              </w:rPr>
              <w:t>متخصص</w:t>
            </w:r>
            <w:r w:rsidRPr="00FF6DCA" w:rsidR="001C4CDB">
              <w:rPr>
                <w:rFonts w:hint="cs"/>
                <w:rtl/>
                <w:lang w:bidi="fa-IR"/>
              </w:rPr>
              <w:t xml:space="preserve"> واش</w:t>
            </w:r>
          </w:p>
          <w:bookmarkEnd w:id="1"/>
          <w:p w:rsidRPr="00FF6DCA" w:rsidR="001C4CDB" w:rsidP="00E65DEA" w:rsidRDefault="001C4CDB" w14:paraId="33C63988" w14:textId="77777777"/>
        </w:tc>
        <w:tc>
          <w:tcPr>
            <w:tcW w:w="302" w:type="pct"/>
          </w:tcPr>
          <w:p w:rsidRPr="00D01959" w:rsidR="001C4CDB" w:rsidP="00E65DEA" w:rsidRDefault="001C4CDB" w14:paraId="5699DD36" w14:textId="779EB8F2">
            <w:pPr>
              <w:rPr>
                <w:highlight w:val="yellow"/>
              </w:rPr>
            </w:pPr>
          </w:p>
        </w:tc>
        <w:tc>
          <w:tcPr>
            <w:tcW w:w="1020" w:type="pct"/>
          </w:tcPr>
          <w:p w:rsidRPr="00FF6DCA" w:rsidR="001C4CDB" w:rsidP="00E65DEA" w:rsidRDefault="001C4CDB" w14:paraId="67C85368" w14:textId="77777777"/>
        </w:tc>
        <w:tc>
          <w:tcPr>
            <w:tcW w:w="1040" w:type="pct"/>
          </w:tcPr>
          <w:p w:rsidRPr="00FF6DCA" w:rsidR="001C4CDB" w:rsidP="00E65DEA" w:rsidRDefault="001C4CDB" w14:paraId="0B34A11D" w14:textId="77777777"/>
        </w:tc>
        <w:tc>
          <w:tcPr>
            <w:tcW w:w="346" w:type="pct"/>
          </w:tcPr>
          <w:p w:rsidRPr="00FF6DCA" w:rsidR="001C4CDB" w:rsidP="00E65DEA" w:rsidRDefault="001C4CDB" w14:paraId="7D159153" w14:textId="77777777"/>
        </w:tc>
        <w:tc>
          <w:tcPr>
            <w:tcW w:w="1046" w:type="pct"/>
          </w:tcPr>
          <w:p w:rsidRPr="00FF6DCA" w:rsidR="001C4CDB" w:rsidP="00E65DEA" w:rsidRDefault="001C4CDB" w14:paraId="3F751B68" w14:textId="77777777"/>
        </w:tc>
      </w:tr>
      <w:tr w:rsidR="001C4CDB" w:rsidTr="00F53B14" w14:paraId="31EED38C" w14:textId="77777777">
        <w:trPr>
          <w:trHeight w:val="1340"/>
          <w:jc w:val="center"/>
        </w:trPr>
        <w:tc>
          <w:tcPr>
            <w:tcW w:w="1246" w:type="pct"/>
          </w:tcPr>
          <w:p w:rsidRPr="00FF6DCA" w:rsidR="001C4CDB" w:rsidP="00E65DEA" w:rsidRDefault="001C4CDB" w14:paraId="1A35E70A" w14:textId="77777777">
            <w:pPr>
              <w:rPr>
                <w:rtl/>
              </w:rPr>
            </w:pPr>
            <w:r w:rsidRPr="00FF6DCA">
              <w:t>Program Manager</w:t>
            </w:r>
          </w:p>
          <w:p w:rsidR="001C4CDB" w:rsidP="00E65DEA" w:rsidRDefault="001C4CDB" w14:paraId="20ED2B00" w14:textId="77777777">
            <w:pPr>
              <w:bidi/>
            </w:pPr>
            <w:r w:rsidRPr="00FF6DCA">
              <w:rPr>
                <w:rtl/>
              </w:rPr>
              <w:t xml:space="preserve">مدیر </w:t>
            </w:r>
            <w:r w:rsidRPr="00FF6DCA">
              <w:rPr>
                <w:rFonts w:hint="cs"/>
                <w:rtl/>
              </w:rPr>
              <w:t>پروگرام</w:t>
            </w:r>
          </w:p>
        </w:tc>
        <w:tc>
          <w:tcPr>
            <w:tcW w:w="302" w:type="pct"/>
          </w:tcPr>
          <w:p w:rsidR="001C4CDB" w:rsidP="00E65DEA" w:rsidRDefault="001C4CDB" w14:paraId="4597539A" w14:textId="77777777"/>
        </w:tc>
        <w:tc>
          <w:tcPr>
            <w:tcW w:w="1020" w:type="pct"/>
          </w:tcPr>
          <w:p w:rsidR="001C4CDB" w:rsidP="00E65DEA" w:rsidRDefault="001C4CDB" w14:paraId="596F020D" w14:textId="77777777"/>
        </w:tc>
        <w:tc>
          <w:tcPr>
            <w:tcW w:w="1040" w:type="pct"/>
          </w:tcPr>
          <w:p w:rsidR="001C4CDB" w:rsidP="00E65DEA" w:rsidRDefault="001C4CDB" w14:paraId="12AE9507" w14:textId="77777777"/>
        </w:tc>
        <w:tc>
          <w:tcPr>
            <w:tcW w:w="346" w:type="pct"/>
          </w:tcPr>
          <w:p w:rsidR="001C4CDB" w:rsidP="00E65DEA" w:rsidRDefault="001C4CDB" w14:paraId="4E97DB06" w14:textId="77777777"/>
        </w:tc>
        <w:tc>
          <w:tcPr>
            <w:tcW w:w="1046" w:type="pct"/>
          </w:tcPr>
          <w:p w:rsidR="001C4CDB" w:rsidP="00E65DEA" w:rsidRDefault="001C4CDB" w14:paraId="32BA58D6" w14:textId="77777777"/>
        </w:tc>
      </w:tr>
      <w:bookmarkEnd w:id="0"/>
    </w:tbl>
    <w:p w:rsidR="008C35A6" w:rsidRDefault="008C35A6" w14:paraId="41678312" w14:textId="77777777"/>
    <w:sectPr w:rsidR="008C35A6" w:rsidSect="00B851C2">
      <w:pgSz w:w="11906" w:h="16838" w:orient="portrait" w:code="9"/>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3F66" w:rsidRDefault="00543F66" w14:paraId="6289D722" w14:textId="77777777">
      <w:pPr>
        <w:spacing w:after="0" w:line="240" w:lineRule="auto"/>
      </w:pPr>
      <w:r>
        <w:separator/>
      </w:r>
    </w:p>
  </w:endnote>
  <w:endnote w:type="continuationSeparator" w:id="0">
    <w:p w:rsidR="00543F66" w:rsidRDefault="00543F66" w14:paraId="28DDFB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rsidR="008E4D31" w:rsidRDefault="008E4D31" w14:paraId="19C1E67E" w14:textId="3DA39FE7">
        <w:pPr>
          <w:pStyle w:val="Footer"/>
          <w:jc w:val="center"/>
        </w:pPr>
        <w:r>
          <w:fldChar w:fldCharType="begin"/>
        </w:r>
        <w:r>
          <w:instrText xml:space="preserve"> PAGE   \* MERGEFORMAT </w:instrText>
        </w:r>
        <w:r>
          <w:fldChar w:fldCharType="separate"/>
        </w:r>
        <w:r w:rsidR="00D61A19">
          <w:rPr>
            <w:noProof/>
          </w:rPr>
          <w:t>7</w:t>
        </w:r>
        <w:r>
          <w:rPr>
            <w:noProof/>
          </w:rPr>
          <w:fldChar w:fldCharType="end"/>
        </w:r>
      </w:p>
    </w:sdtContent>
  </w:sdt>
  <w:p w:rsidR="008E4D31" w:rsidRDefault="008E4D31" w14:paraId="3EB433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3F66" w:rsidRDefault="00543F66" w14:paraId="5C66C90C" w14:textId="77777777">
      <w:pPr>
        <w:spacing w:after="0" w:line="240" w:lineRule="auto"/>
      </w:pPr>
      <w:r>
        <w:separator/>
      </w:r>
    </w:p>
  </w:footnote>
  <w:footnote w:type="continuationSeparator" w:id="0">
    <w:p w:rsidR="00543F66" w:rsidRDefault="00543F66" w14:paraId="0490794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82C13" w:rsidR="008E4D31" w:rsidP="00E65DEA" w:rsidRDefault="008E4D31" w14:paraId="2C990587" w14:textId="77777777">
    <w:pPr>
      <w:pStyle w:val="Header"/>
      <w:jc w:val="center"/>
      <w:rPr>
        <w:rFonts w:asciiTheme="minorBidi" w:hAnsiTheme="minorBidi"/>
        <w:sz w:val="24"/>
        <w:szCs w:val="24"/>
        <w:rtl/>
      </w:rPr>
    </w:pPr>
    <w:r w:rsidRPr="00C82C13">
      <w:rPr>
        <w:rFonts w:asciiTheme="minorBidi" w:hAnsiTheme="minorBidi"/>
        <w:sz w:val="24"/>
        <w:szCs w:val="24"/>
      </w:rPr>
      <w:t>FCDO – Driving Action for Wellbeing to Avert Mortality (DAWAM) project</w:t>
    </w:r>
  </w:p>
  <w:p w:rsidRPr="00C82C13" w:rsidR="008E4D31" w:rsidP="00E65DEA" w:rsidRDefault="008E4D31" w14:paraId="0575E3B7" w14:textId="77777777">
    <w:pPr>
      <w:pStyle w:val="Header"/>
      <w:jc w:val="center"/>
      <w:rPr>
        <w:rFonts w:asciiTheme="minorBidi" w:hAnsiTheme="minorBidi"/>
        <w:sz w:val="24"/>
        <w:szCs w:val="24"/>
        <w:lang w:bidi="prs-AF"/>
      </w:rPr>
    </w:pPr>
    <w:r w:rsidRPr="00C82C13">
      <w:rPr>
        <w:rFonts w:asciiTheme="minorBidi" w:hAnsiTheme="minorBidi"/>
        <w:sz w:val="24"/>
        <w:szCs w:val="24"/>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60F84"/>
    <w:multiLevelType w:val="hybridMultilevel"/>
    <w:tmpl w:val="BE2E65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913DEE"/>
    <w:multiLevelType w:val="hybridMultilevel"/>
    <w:tmpl w:val="368CF076"/>
    <w:lvl w:ilvl="0" w:tplc="E67A730C">
      <w:numFmt w:val="bullet"/>
      <w:lvlText w:val="-"/>
      <w:lvlJc w:val="left"/>
      <w:pPr>
        <w:ind w:left="720" w:hanging="360"/>
      </w:pPr>
      <w:rPr>
        <w:rFonts w:hint="default" w:ascii="Segoe UI" w:hAnsi="Segoe UI" w:cs="Segoe U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ED5970"/>
    <w:multiLevelType w:val="hybridMultilevel"/>
    <w:tmpl w:val="B01E152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0F4A37DB"/>
    <w:multiLevelType w:val="multilevel"/>
    <w:tmpl w:val="0CC8BB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0605D6D"/>
    <w:multiLevelType w:val="hybridMultilevel"/>
    <w:tmpl w:val="EA30D836"/>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05C00"/>
    <w:multiLevelType w:val="multilevel"/>
    <w:tmpl w:val="4A6684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9092BC6"/>
    <w:multiLevelType w:val="hybridMultilevel"/>
    <w:tmpl w:val="3EC472FC"/>
    <w:lvl w:ilvl="0" w:tplc="04090001">
      <w:start w:val="1"/>
      <w:numFmt w:val="bullet"/>
      <w:lvlText w:val=""/>
      <w:lvlJc w:val="left"/>
      <w:pPr>
        <w:ind w:left="720" w:hanging="360"/>
      </w:pPr>
      <w:rPr>
        <w:rFonts w:hint="default" w:ascii="Symbol" w:hAnsi="Symbol"/>
      </w:rPr>
    </w:lvl>
    <w:lvl w:ilvl="1" w:tplc="CCDE1EF4">
      <w:numFmt w:val="bullet"/>
      <w:lvlText w:val="-"/>
      <w:lvlJc w:val="left"/>
      <w:pPr>
        <w:ind w:left="1440" w:hanging="360"/>
      </w:pPr>
      <w:rPr>
        <w:rFonts w:hint="default" w:ascii="Segoe UI" w:hAnsi="Segoe UI" w:cs="Segoe UI"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9E8010D"/>
    <w:multiLevelType w:val="hybridMultilevel"/>
    <w:tmpl w:val="0EC2AA2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76FD9"/>
    <w:multiLevelType w:val="hybridMultilevel"/>
    <w:tmpl w:val="473EA7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416CDE"/>
    <w:multiLevelType w:val="hybridMultilevel"/>
    <w:tmpl w:val="A56EE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E8A1DB3"/>
    <w:multiLevelType w:val="hybridMultilevel"/>
    <w:tmpl w:val="3CECABD2"/>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14" w15:restartNumberingAfterBreak="0">
    <w:nsid w:val="30AD1D13"/>
    <w:multiLevelType w:val="hybridMultilevel"/>
    <w:tmpl w:val="EAFE96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32412492"/>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33659B"/>
    <w:multiLevelType w:val="multilevel"/>
    <w:tmpl w:val="7E109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104067A"/>
    <w:multiLevelType w:val="multilevel"/>
    <w:tmpl w:val="5660FB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43E55CF7"/>
    <w:multiLevelType w:val="hybridMultilevel"/>
    <w:tmpl w:val="1F52F368"/>
    <w:lvl w:ilvl="0" w:tplc="E67A730C">
      <w:numFmt w:val="bullet"/>
      <w:lvlText w:val="-"/>
      <w:lvlJc w:val="left"/>
      <w:pPr>
        <w:ind w:left="720" w:hanging="360"/>
      </w:pPr>
      <w:rPr>
        <w:rFonts w:hint="default" w:ascii="Segoe UI" w:hAnsi="Segoe UI" w:cs="Segoe U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99059CB"/>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DC6675"/>
    <w:multiLevelType w:val="hybridMultilevel"/>
    <w:tmpl w:val="C008A4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01303A8"/>
    <w:multiLevelType w:val="hybridMultilevel"/>
    <w:tmpl w:val="0020039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C3D3C"/>
    <w:multiLevelType w:val="multilevel"/>
    <w:tmpl w:val="E40A00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64207893"/>
    <w:multiLevelType w:val="hybridMultilevel"/>
    <w:tmpl w:val="BA4C71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0" w15:restartNumberingAfterBreak="0">
    <w:nsid w:val="643D3FC7"/>
    <w:multiLevelType w:val="hybridMultilevel"/>
    <w:tmpl w:val="F502FD72"/>
    <w:lvl w:ilvl="0" w:tplc="E67A730C">
      <w:numFmt w:val="bullet"/>
      <w:lvlText w:val="-"/>
      <w:lvlJc w:val="left"/>
      <w:pPr>
        <w:ind w:left="1080" w:hanging="360"/>
      </w:pPr>
      <w:rPr>
        <w:rFonts w:hint="default" w:ascii="Segoe UI" w:hAnsi="Segoe UI" w:cs="Segoe UI"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1" w15:restartNumberingAfterBreak="0">
    <w:nsid w:val="677302C0"/>
    <w:multiLevelType w:val="hybridMultilevel"/>
    <w:tmpl w:val="76FC359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B467E6"/>
    <w:multiLevelType w:val="hybridMultilevel"/>
    <w:tmpl w:val="6C406F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90550E"/>
    <w:multiLevelType w:val="multilevel"/>
    <w:tmpl w:val="8A569E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FEE13E4"/>
    <w:multiLevelType w:val="multilevel"/>
    <w:tmpl w:val="6C8C8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028799076">
    <w:abstractNumId w:val="8"/>
  </w:num>
  <w:num w:numId="2" w16cid:durableId="34620798">
    <w:abstractNumId w:val="29"/>
  </w:num>
  <w:num w:numId="3" w16cid:durableId="589853648">
    <w:abstractNumId w:val="9"/>
  </w:num>
  <w:num w:numId="4" w16cid:durableId="761417401">
    <w:abstractNumId w:val="2"/>
  </w:num>
  <w:num w:numId="5" w16cid:durableId="2053263919">
    <w:abstractNumId w:val="14"/>
  </w:num>
  <w:num w:numId="6" w16cid:durableId="632949761">
    <w:abstractNumId w:val="31"/>
  </w:num>
  <w:num w:numId="7" w16cid:durableId="1228225747">
    <w:abstractNumId w:val="32"/>
  </w:num>
  <w:num w:numId="8" w16cid:durableId="713314035">
    <w:abstractNumId w:val="18"/>
  </w:num>
  <w:num w:numId="9" w16cid:durableId="91585067">
    <w:abstractNumId w:val="27"/>
  </w:num>
  <w:num w:numId="10" w16cid:durableId="1246845845">
    <w:abstractNumId w:val="10"/>
  </w:num>
  <w:num w:numId="11" w16cid:durableId="1120761207">
    <w:abstractNumId w:val="11"/>
  </w:num>
  <w:num w:numId="12" w16cid:durableId="1752196351">
    <w:abstractNumId w:val="20"/>
  </w:num>
  <w:num w:numId="13" w16cid:durableId="1141385336">
    <w:abstractNumId w:val="25"/>
  </w:num>
  <w:num w:numId="14" w16cid:durableId="1085153004">
    <w:abstractNumId w:val="36"/>
  </w:num>
  <w:num w:numId="15" w16cid:durableId="879902733">
    <w:abstractNumId w:val="3"/>
  </w:num>
  <w:num w:numId="16" w16cid:durableId="2114664116">
    <w:abstractNumId w:val="17"/>
  </w:num>
  <w:num w:numId="17" w16cid:durableId="1393429456">
    <w:abstractNumId w:val="23"/>
  </w:num>
  <w:num w:numId="18" w16cid:durableId="428283724">
    <w:abstractNumId w:val="15"/>
  </w:num>
  <w:num w:numId="19" w16cid:durableId="1184437625">
    <w:abstractNumId w:val="6"/>
  </w:num>
  <w:num w:numId="20" w16cid:durableId="616104526">
    <w:abstractNumId w:val="35"/>
  </w:num>
  <w:num w:numId="21" w16cid:durableId="99570013">
    <w:abstractNumId w:val="5"/>
  </w:num>
  <w:num w:numId="22" w16cid:durableId="88737516">
    <w:abstractNumId w:val="33"/>
  </w:num>
  <w:num w:numId="23" w16cid:durableId="2071298015">
    <w:abstractNumId w:val="21"/>
  </w:num>
  <w:num w:numId="24" w16cid:durableId="1790665713">
    <w:abstractNumId w:val="19"/>
  </w:num>
  <w:num w:numId="25" w16cid:durableId="1454210892">
    <w:abstractNumId w:val="28"/>
  </w:num>
  <w:num w:numId="26" w16cid:durableId="756948145">
    <w:abstractNumId w:val="37"/>
  </w:num>
  <w:num w:numId="27" w16cid:durableId="59836856">
    <w:abstractNumId w:val="16"/>
  </w:num>
  <w:num w:numId="28" w16cid:durableId="427775078">
    <w:abstractNumId w:val="7"/>
  </w:num>
  <w:num w:numId="29" w16cid:durableId="985472149">
    <w:abstractNumId w:val="12"/>
  </w:num>
  <w:num w:numId="30" w16cid:durableId="711462842">
    <w:abstractNumId w:val="0"/>
  </w:num>
  <w:num w:numId="31" w16cid:durableId="633486560">
    <w:abstractNumId w:val="13"/>
  </w:num>
  <w:num w:numId="32" w16cid:durableId="1469207565">
    <w:abstractNumId w:val="24"/>
  </w:num>
  <w:num w:numId="33" w16cid:durableId="504129498">
    <w:abstractNumId w:val="26"/>
  </w:num>
  <w:num w:numId="34" w16cid:durableId="1666207421">
    <w:abstractNumId w:val="22"/>
  </w:num>
  <w:num w:numId="35" w16cid:durableId="998194278">
    <w:abstractNumId w:val="30"/>
  </w:num>
  <w:num w:numId="36" w16cid:durableId="1399784457">
    <w:abstractNumId w:val="1"/>
  </w:num>
  <w:num w:numId="37" w16cid:durableId="1441533244">
    <w:abstractNumId w:val="4"/>
  </w:num>
  <w:num w:numId="38" w16cid:durableId="123045559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63C"/>
    <w:rsid w:val="0000088E"/>
    <w:rsid w:val="00011118"/>
    <w:rsid w:val="00011FC3"/>
    <w:rsid w:val="000131DA"/>
    <w:rsid w:val="0001321F"/>
    <w:rsid w:val="00014974"/>
    <w:rsid w:val="00020C97"/>
    <w:rsid w:val="00022BFA"/>
    <w:rsid w:val="00027810"/>
    <w:rsid w:val="00030762"/>
    <w:rsid w:val="0003225A"/>
    <w:rsid w:val="00033A8D"/>
    <w:rsid w:val="0004061C"/>
    <w:rsid w:val="00042BAA"/>
    <w:rsid w:val="00047341"/>
    <w:rsid w:val="00051A57"/>
    <w:rsid w:val="000538D8"/>
    <w:rsid w:val="000540FB"/>
    <w:rsid w:val="00054748"/>
    <w:rsid w:val="00060488"/>
    <w:rsid w:val="00061BAC"/>
    <w:rsid w:val="000639C2"/>
    <w:rsid w:val="0007220A"/>
    <w:rsid w:val="00073939"/>
    <w:rsid w:val="000758B6"/>
    <w:rsid w:val="0007736F"/>
    <w:rsid w:val="00077522"/>
    <w:rsid w:val="00082541"/>
    <w:rsid w:val="0008462D"/>
    <w:rsid w:val="00084F09"/>
    <w:rsid w:val="00087CD1"/>
    <w:rsid w:val="00090097"/>
    <w:rsid w:val="00092487"/>
    <w:rsid w:val="000934E5"/>
    <w:rsid w:val="000941FE"/>
    <w:rsid w:val="000962FA"/>
    <w:rsid w:val="000A2DD8"/>
    <w:rsid w:val="000A46E6"/>
    <w:rsid w:val="000A49C3"/>
    <w:rsid w:val="000A7750"/>
    <w:rsid w:val="000A79E5"/>
    <w:rsid w:val="000B3431"/>
    <w:rsid w:val="000C1250"/>
    <w:rsid w:val="000C3396"/>
    <w:rsid w:val="000C3A36"/>
    <w:rsid w:val="000C3B93"/>
    <w:rsid w:val="000C51DB"/>
    <w:rsid w:val="000C6799"/>
    <w:rsid w:val="000C75E8"/>
    <w:rsid w:val="000D0EF4"/>
    <w:rsid w:val="000D4B14"/>
    <w:rsid w:val="000D7255"/>
    <w:rsid w:val="000D7698"/>
    <w:rsid w:val="000E29EE"/>
    <w:rsid w:val="000E46CE"/>
    <w:rsid w:val="000E52C7"/>
    <w:rsid w:val="000F436D"/>
    <w:rsid w:val="000F4F2F"/>
    <w:rsid w:val="000F68BD"/>
    <w:rsid w:val="000F77C9"/>
    <w:rsid w:val="00100010"/>
    <w:rsid w:val="0010249D"/>
    <w:rsid w:val="00102D67"/>
    <w:rsid w:val="00103714"/>
    <w:rsid w:val="00104504"/>
    <w:rsid w:val="00105C8F"/>
    <w:rsid w:val="00105ED9"/>
    <w:rsid w:val="0011213A"/>
    <w:rsid w:val="001122F8"/>
    <w:rsid w:val="0011292C"/>
    <w:rsid w:val="001129C0"/>
    <w:rsid w:val="001150D3"/>
    <w:rsid w:val="0012324B"/>
    <w:rsid w:val="00123606"/>
    <w:rsid w:val="0012411C"/>
    <w:rsid w:val="00124566"/>
    <w:rsid w:val="00124A1C"/>
    <w:rsid w:val="0012764E"/>
    <w:rsid w:val="00133F63"/>
    <w:rsid w:val="00135115"/>
    <w:rsid w:val="00137800"/>
    <w:rsid w:val="00144B6F"/>
    <w:rsid w:val="00145CD9"/>
    <w:rsid w:val="00145F96"/>
    <w:rsid w:val="00146CA6"/>
    <w:rsid w:val="00147842"/>
    <w:rsid w:val="00150198"/>
    <w:rsid w:val="00150BB3"/>
    <w:rsid w:val="001522EE"/>
    <w:rsid w:val="0015246E"/>
    <w:rsid w:val="00155DAA"/>
    <w:rsid w:val="001562B8"/>
    <w:rsid w:val="00156F81"/>
    <w:rsid w:val="00163206"/>
    <w:rsid w:val="001640C1"/>
    <w:rsid w:val="00166EBA"/>
    <w:rsid w:val="00167C44"/>
    <w:rsid w:val="00171852"/>
    <w:rsid w:val="00172C0A"/>
    <w:rsid w:val="00174559"/>
    <w:rsid w:val="001747D6"/>
    <w:rsid w:val="00175390"/>
    <w:rsid w:val="00175E14"/>
    <w:rsid w:val="001761AE"/>
    <w:rsid w:val="00176601"/>
    <w:rsid w:val="00185181"/>
    <w:rsid w:val="00187BB2"/>
    <w:rsid w:val="001903D1"/>
    <w:rsid w:val="001A22F0"/>
    <w:rsid w:val="001A35B7"/>
    <w:rsid w:val="001A5368"/>
    <w:rsid w:val="001A6B03"/>
    <w:rsid w:val="001A7F45"/>
    <w:rsid w:val="001B6BEE"/>
    <w:rsid w:val="001C13DC"/>
    <w:rsid w:val="001C27D9"/>
    <w:rsid w:val="001C31FA"/>
    <w:rsid w:val="001C4CDB"/>
    <w:rsid w:val="001C53E4"/>
    <w:rsid w:val="001C59C1"/>
    <w:rsid w:val="001C6318"/>
    <w:rsid w:val="001D17F3"/>
    <w:rsid w:val="001D1A8C"/>
    <w:rsid w:val="001D2242"/>
    <w:rsid w:val="001D2524"/>
    <w:rsid w:val="001D3627"/>
    <w:rsid w:val="001D5EC6"/>
    <w:rsid w:val="001D7080"/>
    <w:rsid w:val="001E1772"/>
    <w:rsid w:val="001E376C"/>
    <w:rsid w:val="001E40A6"/>
    <w:rsid w:val="001E4954"/>
    <w:rsid w:val="001E5F7C"/>
    <w:rsid w:val="001F1AE8"/>
    <w:rsid w:val="00200C8D"/>
    <w:rsid w:val="00202741"/>
    <w:rsid w:val="00205CBF"/>
    <w:rsid w:val="002067C0"/>
    <w:rsid w:val="00207E5F"/>
    <w:rsid w:val="00210870"/>
    <w:rsid w:val="00210A20"/>
    <w:rsid w:val="00217C0E"/>
    <w:rsid w:val="00223F53"/>
    <w:rsid w:val="00224A38"/>
    <w:rsid w:val="00226E74"/>
    <w:rsid w:val="00230E21"/>
    <w:rsid w:val="00231BDA"/>
    <w:rsid w:val="00232B69"/>
    <w:rsid w:val="00233391"/>
    <w:rsid w:val="002333C8"/>
    <w:rsid w:val="0023482E"/>
    <w:rsid w:val="00235E00"/>
    <w:rsid w:val="002442A6"/>
    <w:rsid w:val="002458F0"/>
    <w:rsid w:val="00245E17"/>
    <w:rsid w:val="00246ABB"/>
    <w:rsid w:val="00247225"/>
    <w:rsid w:val="002477B1"/>
    <w:rsid w:val="00252049"/>
    <w:rsid w:val="002566E7"/>
    <w:rsid w:val="0025797E"/>
    <w:rsid w:val="00261C5B"/>
    <w:rsid w:val="002638B1"/>
    <w:rsid w:val="00263FF5"/>
    <w:rsid w:val="002743CC"/>
    <w:rsid w:val="0027525E"/>
    <w:rsid w:val="00280E4C"/>
    <w:rsid w:val="002819DF"/>
    <w:rsid w:val="002836C9"/>
    <w:rsid w:val="0028524E"/>
    <w:rsid w:val="00290705"/>
    <w:rsid w:val="002A034F"/>
    <w:rsid w:val="002A1B25"/>
    <w:rsid w:val="002A5395"/>
    <w:rsid w:val="002B0278"/>
    <w:rsid w:val="002B1277"/>
    <w:rsid w:val="002B3BD4"/>
    <w:rsid w:val="002C1D53"/>
    <w:rsid w:val="002D0218"/>
    <w:rsid w:val="002D6FA0"/>
    <w:rsid w:val="002D7BBC"/>
    <w:rsid w:val="002E07FA"/>
    <w:rsid w:val="002E20D2"/>
    <w:rsid w:val="002E5238"/>
    <w:rsid w:val="002F1779"/>
    <w:rsid w:val="002F2E7A"/>
    <w:rsid w:val="002F5A2D"/>
    <w:rsid w:val="00300479"/>
    <w:rsid w:val="0030189C"/>
    <w:rsid w:val="00301C2E"/>
    <w:rsid w:val="003059F4"/>
    <w:rsid w:val="00305BA8"/>
    <w:rsid w:val="003236F9"/>
    <w:rsid w:val="00333FFB"/>
    <w:rsid w:val="00334A12"/>
    <w:rsid w:val="00343B48"/>
    <w:rsid w:val="003459E8"/>
    <w:rsid w:val="00345A63"/>
    <w:rsid w:val="00346628"/>
    <w:rsid w:val="003468FD"/>
    <w:rsid w:val="00347795"/>
    <w:rsid w:val="00355A1A"/>
    <w:rsid w:val="0035657F"/>
    <w:rsid w:val="003674D3"/>
    <w:rsid w:val="00373ACB"/>
    <w:rsid w:val="00375326"/>
    <w:rsid w:val="003767C0"/>
    <w:rsid w:val="00380136"/>
    <w:rsid w:val="00381E3D"/>
    <w:rsid w:val="003923B6"/>
    <w:rsid w:val="00396CDE"/>
    <w:rsid w:val="003A37B0"/>
    <w:rsid w:val="003B09A6"/>
    <w:rsid w:val="003B1B32"/>
    <w:rsid w:val="003C0019"/>
    <w:rsid w:val="003C129D"/>
    <w:rsid w:val="003C297B"/>
    <w:rsid w:val="003C312F"/>
    <w:rsid w:val="003C476E"/>
    <w:rsid w:val="003D1AC1"/>
    <w:rsid w:val="003D34A4"/>
    <w:rsid w:val="003D55F3"/>
    <w:rsid w:val="003D599A"/>
    <w:rsid w:val="003D5B60"/>
    <w:rsid w:val="003E150B"/>
    <w:rsid w:val="003E4C75"/>
    <w:rsid w:val="003E6299"/>
    <w:rsid w:val="003F2F14"/>
    <w:rsid w:val="003F313D"/>
    <w:rsid w:val="003F6427"/>
    <w:rsid w:val="00401403"/>
    <w:rsid w:val="0040171C"/>
    <w:rsid w:val="00403685"/>
    <w:rsid w:val="004075B8"/>
    <w:rsid w:val="0041203C"/>
    <w:rsid w:val="00412B82"/>
    <w:rsid w:val="00413286"/>
    <w:rsid w:val="00415ECF"/>
    <w:rsid w:val="00422F73"/>
    <w:rsid w:val="0042703D"/>
    <w:rsid w:val="00427C09"/>
    <w:rsid w:val="00430BA9"/>
    <w:rsid w:val="00431A80"/>
    <w:rsid w:val="00435DA0"/>
    <w:rsid w:val="004400CA"/>
    <w:rsid w:val="00442200"/>
    <w:rsid w:val="0044233C"/>
    <w:rsid w:val="004424C3"/>
    <w:rsid w:val="004433B3"/>
    <w:rsid w:val="00451464"/>
    <w:rsid w:val="00451EDA"/>
    <w:rsid w:val="00456362"/>
    <w:rsid w:val="00460E2F"/>
    <w:rsid w:val="004657DF"/>
    <w:rsid w:val="004671AA"/>
    <w:rsid w:val="00471014"/>
    <w:rsid w:val="0047164A"/>
    <w:rsid w:val="00480BE1"/>
    <w:rsid w:val="0048152A"/>
    <w:rsid w:val="00481F8E"/>
    <w:rsid w:val="00486998"/>
    <w:rsid w:val="0049102F"/>
    <w:rsid w:val="00494220"/>
    <w:rsid w:val="0049791C"/>
    <w:rsid w:val="004A0006"/>
    <w:rsid w:val="004A0CF9"/>
    <w:rsid w:val="004A2226"/>
    <w:rsid w:val="004B0BA2"/>
    <w:rsid w:val="004B1392"/>
    <w:rsid w:val="004B2787"/>
    <w:rsid w:val="004B3BD5"/>
    <w:rsid w:val="004B42AB"/>
    <w:rsid w:val="004B42D0"/>
    <w:rsid w:val="004B5AF4"/>
    <w:rsid w:val="004B6EEE"/>
    <w:rsid w:val="004C384A"/>
    <w:rsid w:val="004D1D12"/>
    <w:rsid w:val="004D3551"/>
    <w:rsid w:val="004E017A"/>
    <w:rsid w:val="004E171E"/>
    <w:rsid w:val="004E60F3"/>
    <w:rsid w:val="004E72F9"/>
    <w:rsid w:val="004F19F5"/>
    <w:rsid w:val="004F29FC"/>
    <w:rsid w:val="004F4994"/>
    <w:rsid w:val="004F6933"/>
    <w:rsid w:val="004F706B"/>
    <w:rsid w:val="0050180A"/>
    <w:rsid w:val="00502E92"/>
    <w:rsid w:val="005047EA"/>
    <w:rsid w:val="0050519A"/>
    <w:rsid w:val="00511C93"/>
    <w:rsid w:val="005143B9"/>
    <w:rsid w:val="00530940"/>
    <w:rsid w:val="0053138E"/>
    <w:rsid w:val="005327DC"/>
    <w:rsid w:val="00533503"/>
    <w:rsid w:val="00535702"/>
    <w:rsid w:val="00535E47"/>
    <w:rsid w:val="00542735"/>
    <w:rsid w:val="005430C1"/>
    <w:rsid w:val="0054391C"/>
    <w:rsid w:val="00543F66"/>
    <w:rsid w:val="00546358"/>
    <w:rsid w:val="00547973"/>
    <w:rsid w:val="00550891"/>
    <w:rsid w:val="00551744"/>
    <w:rsid w:val="00551E1D"/>
    <w:rsid w:val="00552FB6"/>
    <w:rsid w:val="0055450C"/>
    <w:rsid w:val="00555529"/>
    <w:rsid w:val="00564081"/>
    <w:rsid w:val="00566A65"/>
    <w:rsid w:val="00573B52"/>
    <w:rsid w:val="00575B86"/>
    <w:rsid w:val="00581253"/>
    <w:rsid w:val="005828A2"/>
    <w:rsid w:val="00583AC1"/>
    <w:rsid w:val="005843A5"/>
    <w:rsid w:val="00585E74"/>
    <w:rsid w:val="005914AB"/>
    <w:rsid w:val="00593BA2"/>
    <w:rsid w:val="005944E0"/>
    <w:rsid w:val="005A05F4"/>
    <w:rsid w:val="005A129C"/>
    <w:rsid w:val="005A14BB"/>
    <w:rsid w:val="005A2207"/>
    <w:rsid w:val="005A5969"/>
    <w:rsid w:val="005B0F0F"/>
    <w:rsid w:val="005B55B5"/>
    <w:rsid w:val="005C1268"/>
    <w:rsid w:val="005C3535"/>
    <w:rsid w:val="005C6869"/>
    <w:rsid w:val="005C79DE"/>
    <w:rsid w:val="005D0238"/>
    <w:rsid w:val="005E04C1"/>
    <w:rsid w:val="005E28B2"/>
    <w:rsid w:val="005E4BEE"/>
    <w:rsid w:val="005E520C"/>
    <w:rsid w:val="005E695C"/>
    <w:rsid w:val="005E7B56"/>
    <w:rsid w:val="005F15AC"/>
    <w:rsid w:val="005F1DB7"/>
    <w:rsid w:val="005F2DF5"/>
    <w:rsid w:val="005F3B13"/>
    <w:rsid w:val="005F6099"/>
    <w:rsid w:val="005F7BE0"/>
    <w:rsid w:val="005F7D03"/>
    <w:rsid w:val="00617C6E"/>
    <w:rsid w:val="00623916"/>
    <w:rsid w:val="00623E6A"/>
    <w:rsid w:val="00625652"/>
    <w:rsid w:val="006260A7"/>
    <w:rsid w:val="006262B0"/>
    <w:rsid w:val="00630521"/>
    <w:rsid w:val="006325F8"/>
    <w:rsid w:val="00633911"/>
    <w:rsid w:val="00633BC7"/>
    <w:rsid w:val="006342FF"/>
    <w:rsid w:val="00641313"/>
    <w:rsid w:val="00641BBE"/>
    <w:rsid w:val="00645A44"/>
    <w:rsid w:val="0065295A"/>
    <w:rsid w:val="00653FA1"/>
    <w:rsid w:val="00655036"/>
    <w:rsid w:val="0065682D"/>
    <w:rsid w:val="00656B0A"/>
    <w:rsid w:val="00656F6C"/>
    <w:rsid w:val="00660743"/>
    <w:rsid w:val="00661FE1"/>
    <w:rsid w:val="00664154"/>
    <w:rsid w:val="00667417"/>
    <w:rsid w:val="00670A2A"/>
    <w:rsid w:val="006740BA"/>
    <w:rsid w:val="006743D9"/>
    <w:rsid w:val="00674BE4"/>
    <w:rsid w:val="0068102E"/>
    <w:rsid w:val="0068234A"/>
    <w:rsid w:val="006838E9"/>
    <w:rsid w:val="00685511"/>
    <w:rsid w:val="00691D26"/>
    <w:rsid w:val="00692480"/>
    <w:rsid w:val="00695DE3"/>
    <w:rsid w:val="00696168"/>
    <w:rsid w:val="00696DED"/>
    <w:rsid w:val="006B0D2A"/>
    <w:rsid w:val="006B31F1"/>
    <w:rsid w:val="006B4B2B"/>
    <w:rsid w:val="006B5DA4"/>
    <w:rsid w:val="006C077D"/>
    <w:rsid w:val="006C2F61"/>
    <w:rsid w:val="006C4016"/>
    <w:rsid w:val="006C42FF"/>
    <w:rsid w:val="006C7C11"/>
    <w:rsid w:val="006D2F8F"/>
    <w:rsid w:val="006D362D"/>
    <w:rsid w:val="006D4B33"/>
    <w:rsid w:val="006D7B0B"/>
    <w:rsid w:val="006E3A6B"/>
    <w:rsid w:val="006F124B"/>
    <w:rsid w:val="006F1D7D"/>
    <w:rsid w:val="006F29AF"/>
    <w:rsid w:val="006F5157"/>
    <w:rsid w:val="006F5B08"/>
    <w:rsid w:val="006F67CA"/>
    <w:rsid w:val="00700958"/>
    <w:rsid w:val="00700B02"/>
    <w:rsid w:val="00703091"/>
    <w:rsid w:val="00704E9D"/>
    <w:rsid w:val="00705724"/>
    <w:rsid w:val="007074A8"/>
    <w:rsid w:val="00707519"/>
    <w:rsid w:val="007115D8"/>
    <w:rsid w:val="00711945"/>
    <w:rsid w:val="00712969"/>
    <w:rsid w:val="00712EC4"/>
    <w:rsid w:val="00716694"/>
    <w:rsid w:val="007207B1"/>
    <w:rsid w:val="00720F40"/>
    <w:rsid w:val="00721895"/>
    <w:rsid w:val="0072277F"/>
    <w:rsid w:val="0072564F"/>
    <w:rsid w:val="00726BDC"/>
    <w:rsid w:val="00733720"/>
    <w:rsid w:val="00735087"/>
    <w:rsid w:val="0073509D"/>
    <w:rsid w:val="00735C1D"/>
    <w:rsid w:val="00735C4D"/>
    <w:rsid w:val="00737E2B"/>
    <w:rsid w:val="00752C2F"/>
    <w:rsid w:val="00753087"/>
    <w:rsid w:val="00753474"/>
    <w:rsid w:val="00753505"/>
    <w:rsid w:val="00753899"/>
    <w:rsid w:val="007606BA"/>
    <w:rsid w:val="0076244C"/>
    <w:rsid w:val="00762575"/>
    <w:rsid w:val="0076263A"/>
    <w:rsid w:val="00766CBF"/>
    <w:rsid w:val="00770A26"/>
    <w:rsid w:val="00770B5C"/>
    <w:rsid w:val="00771DD7"/>
    <w:rsid w:val="007722B5"/>
    <w:rsid w:val="00772923"/>
    <w:rsid w:val="00775A92"/>
    <w:rsid w:val="007760B4"/>
    <w:rsid w:val="00780454"/>
    <w:rsid w:val="00780760"/>
    <w:rsid w:val="00784081"/>
    <w:rsid w:val="0079066A"/>
    <w:rsid w:val="007906D6"/>
    <w:rsid w:val="0079098D"/>
    <w:rsid w:val="0079386E"/>
    <w:rsid w:val="00794E62"/>
    <w:rsid w:val="00796EBE"/>
    <w:rsid w:val="007972E4"/>
    <w:rsid w:val="007A24FC"/>
    <w:rsid w:val="007A4A42"/>
    <w:rsid w:val="007A7398"/>
    <w:rsid w:val="007A7CDF"/>
    <w:rsid w:val="007B1546"/>
    <w:rsid w:val="007B2B60"/>
    <w:rsid w:val="007B754C"/>
    <w:rsid w:val="007C2AA6"/>
    <w:rsid w:val="007C773F"/>
    <w:rsid w:val="007C7C2B"/>
    <w:rsid w:val="007D27F1"/>
    <w:rsid w:val="007E3762"/>
    <w:rsid w:val="007E3B42"/>
    <w:rsid w:val="007E4310"/>
    <w:rsid w:val="007E6CEE"/>
    <w:rsid w:val="007F3BC7"/>
    <w:rsid w:val="007F7F6A"/>
    <w:rsid w:val="00801EB5"/>
    <w:rsid w:val="00801F56"/>
    <w:rsid w:val="00802DC8"/>
    <w:rsid w:val="00803845"/>
    <w:rsid w:val="008169AF"/>
    <w:rsid w:val="0082722C"/>
    <w:rsid w:val="00832083"/>
    <w:rsid w:val="00836C66"/>
    <w:rsid w:val="00841FC5"/>
    <w:rsid w:val="00842B31"/>
    <w:rsid w:val="00845565"/>
    <w:rsid w:val="008465D6"/>
    <w:rsid w:val="00847229"/>
    <w:rsid w:val="00851B18"/>
    <w:rsid w:val="00855FE0"/>
    <w:rsid w:val="00856084"/>
    <w:rsid w:val="00856B91"/>
    <w:rsid w:val="00857121"/>
    <w:rsid w:val="00857646"/>
    <w:rsid w:val="008604C5"/>
    <w:rsid w:val="0086503A"/>
    <w:rsid w:val="00866463"/>
    <w:rsid w:val="00871AA5"/>
    <w:rsid w:val="00872746"/>
    <w:rsid w:val="0087557E"/>
    <w:rsid w:val="00876B70"/>
    <w:rsid w:val="00883408"/>
    <w:rsid w:val="00885138"/>
    <w:rsid w:val="00885C19"/>
    <w:rsid w:val="00895793"/>
    <w:rsid w:val="00896D4A"/>
    <w:rsid w:val="008A0F50"/>
    <w:rsid w:val="008A1ACB"/>
    <w:rsid w:val="008A1C04"/>
    <w:rsid w:val="008A2959"/>
    <w:rsid w:val="008A38A7"/>
    <w:rsid w:val="008A4389"/>
    <w:rsid w:val="008A4CDF"/>
    <w:rsid w:val="008A52B8"/>
    <w:rsid w:val="008A5EAF"/>
    <w:rsid w:val="008A6F84"/>
    <w:rsid w:val="008B2439"/>
    <w:rsid w:val="008B38A2"/>
    <w:rsid w:val="008B3C4B"/>
    <w:rsid w:val="008B4E45"/>
    <w:rsid w:val="008C2EA7"/>
    <w:rsid w:val="008C35A6"/>
    <w:rsid w:val="008C75FC"/>
    <w:rsid w:val="008D1F2D"/>
    <w:rsid w:val="008D46F8"/>
    <w:rsid w:val="008D6769"/>
    <w:rsid w:val="008D7913"/>
    <w:rsid w:val="008E0A3B"/>
    <w:rsid w:val="008E16E6"/>
    <w:rsid w:val="008E4D31"/>
    <w:rsid w:val="008E4EAD"/>
    <w:rsid w:val="008F08D5"/>
    <w:rsid w:val="008F1913"/>
    <w:rsid w:val="008F5A2F"/>
    <w:rsid w:val="00900526"/>
    <w:rsid w:val="00901E8A"/>
    <w:rsid w:val="0090332E"/>
    <w:rsid w:val="00906E1E"/>
    <w:rsid w:val="00907965"/>
    <w:rsid w:val="009119AB"/>
    <w:rsid w:val="009130DC"/>
    <w:rsid w:val="0091531D"/>
    <w:rsid w:val="00917033"/>
    <w:rsid w:val="00917B5C"/>
    <w:rsid w:val="0092186A"/>
    <w:rsid w:val="00922F02"/>
    <w:rsid w:val="00924C64"/>
    <w:rsid w:val="00926BAA"/>
    <w:rsid w:val="00934AB9"/>
    <w:rsid w:val="0093524D"/>
    <w:rsid w:val="00937A72"/>
    <w:rsid w:val="00940464"/>
    <w:rsid w:val="009410D1"/>
    <w:rsid w:val="0094446C"/>
    <w:rsid w:val="00952455"/>
    <w:rsid w:val="00952BC6"/>
    <w:rsid w:val="00953B93"/>
    <w:rsid w:val="00962EE5"/>
    <w:rsid w:val="009641AE"/>
    <w:rsid w:val="00966D85"/>
    <w:rsid w:val="00971484"/>
    <w:rsid w:val="009740EC"/>
    <w:rsid w:val="00974B10"/>
    <w:rsid w:val="00975706"/>
    <w:rsid w:val="00983211"/>
    <w:rsid w:val="00983D32"/>
    <w:rsid w:val="009841B3"/>
    <w:rsid w:val="0098448A"/>
    <w:rsid w:val="00987DA8"/>
    <w:rsid w:val="009903F0"/>
    <w:rsid w:val="009A4370"/>
    <w:rsid w:val="009A589C"/>
    <w:rsid w:val="009B1723"/>
    <w:rsid w:val="009B55DE"/>
    <w:rsid w:val="009B5D0D"/>
    <w:rsid w:val="009B60EA"/>
    <w:rsid w:val="009C13AA"/>
    <w:rsid w:val="009C6127"/>
    <w:rsid w:val="009D4C9C"/>
    <w:rsid w:val="009D71EC"/>
    <w:rsid w:val="009D7644"/>
    <w:rsid w:val="009D7BC4"/>
    <w:rsid w:val="009D7C7B"/>
    <w:rsid w:val="009E66D7"/>
    <w:rsid w:val="009F26EC"/>
    <w:rsid w:val="009F5E00"/>
    <w:rsid w:val="00A019EC"/>
    <w:rsid w:val="00A02787"/>
    <w:rsid w:val="00A10F29"/>
    <w:rsid w:val="00A1268A"/>
    <w:rsid w:val="00A151DB"/>
    <w:rsid w:val="00A179B4"/>
    <w:rsid w:val="00A20F85"/>
    <w:rsid w:val="00A21735"/>
    <w:rsid w:val="00A330B2"/>
    <w:rsid w:val="00A34B77"/>
    <w:rsid w:val="00A34DC6"/>
    <w:rsid w:val="00A354ED"/>
    <w:rsid w:val="00A413C0"/>
    <w:rsid w:val="00A416E6"/>
    <w:rsid w:val="00A51673"/>
    <w:rsid w:val="00A539DF"/>
    <w:rsid w:val="00A53B22"/>
    <w:rsid w:val="00A61867"/>
    <w:rsid w:val="00A65822"/>
    <w:rsid w:val="00A665B4"/>
    <w:rsid w:val="00A714DB"/>
    <w:rsid w:val="00A71F9C"/>
    <w:rsid w:val="00A73311"/>
    <w:rsid w:val="00A73FA6"/>
    <w:rsid w:val="00A76FDD"/>
    <w:rsid w:val="00A81D88"/>
    <w:rsid w:val="00A839D0"/>
    <w:rsid w:val="00A9063B"/>
    <w:rsid w:val="00A91F55"/>
    <w:rsid w:val="00A95DAF"/>
    <w:rsid w:val="00A95DEE"/>
    <w:rsid w:val="00A96C17"/>
    <w:rsid w:val="00AA0F6B"/>
    <w:rsid w:val="00AA2855"/>
    <w:rsid w:val="00AA642C"/>
    <w:rsid w:val="00AB3ECA"/>
    <w:rsid w:val="00AC0AA4"/>
    <w:rsid w:val="00AC2248"/>
    <w:rsid w:val="00AC2C2E"/>
    <w:rsid w:val="00AC5462"/>
    <w:rsid w:val="00AC7976"/>
    <w:rsid w:val="00AD2588"/>
    <w:rsid w:val="00AD55ED"/>
    <w:rsid w:val="00AE0C6D"/>
    <w:rsid w:val="00AF0C45"/>
    <w:rsid w:val="00AF380D"/>
    <w:rsid w:val="00AF3B9B"/>
    <w:rsid w:val="00AF4F26"/>
    <w:rsid w:val="00AF7ACE"/>
    <w:rsid w:val="00B00137"/>
    <w:rsid w:val="00B00A42"/>
    <w:rsid w:val="00B049B5"/>
    <w:rsid w:val="00B04DEA"/>
    <w:rsid w:val="00B05824"/>
    <w:rsid w:val="00B06AAE"/>
    <w:rsid w:val="00B117A8"/>
    <w:rsid w:val="00B12A73"/>
    <w:rsid w:val="00B146E7"/>
    <w:rsid w:val="00B152C5"/>
    <w:rsid w:val="00B164AF"/>
    <w:rsid w:val="00B1780B"/>
    <w:rsid w:val="00B24570"/>
    <w:rsid w:val="00B2522E"/>
    <w:rsid w:val="00B3047C"/>
    <w:rsid w:val="00B37CDA"/>
    <w:rsid w:val="00B40A54"/>
    <w:rsid w:val="00B40EC1"/>
    <w:rsid w:val="00B410D9"/>
    <w:rsid w:val="00B500DC"/>
    <w:rsid w:val="00B50F84"/>
    <w:rsid w:val="00B53A6B"/>
    <w:rsid w:val="00B543D0"/>
    <w:rsid w:val="00B54A35"/>
    <w:rsid w:val="00B54F57"/>
    <w:rsid w:val="00B54FBA"/>
    <w:rsid w:val="00B55735"/>
    <w:rsid w:val="00B612D9"/>
    <w:rsid w:val="00B61CC5"/>
    <w:rsid w:val="00B7074F"/>
    <w:rsid w:val="00B71088"/>
    <w:rsid w:val="00B73298"/>
    <w:rsid w:val="00B732B5"/>
    <w:rsid w:val="00B737F7"/>
    <w:rsid w:val="00B74120"/>
    <w:rsid w:val="00B74A25"/>
    <w:rsid w:val="00B768B5"/>
    <w:rsid w:val="00B81184"/>
    <w:rsid w:val="00B835C9"/>
    <w:rsid w:val="00B851C2"/>
    <w:rsid w:val="00B85B16"/>
    <w:rsid w:val="00B87799"/>
    <w:rsid w:val="00B87F1F"/>
    <w:rsid w:val="00B905F0"/>
    <w:rsid w:val="00B90E57"/>
    <w:rsid w:val="00B91B34"/>
    <w:rsid w:val="00B94F3E"/>
    <w:rsid w:val="00B95F34"/>
    <w:rsid w:val="00B9799F"/>
    <w:rsid w:val="00BA0889"/>
    <w:rsid w:val="00BA0F62"/>
    <w:rsid w:val="00BA1CE2"/>
    <w:rsid w:val="00BA4513"/>
    <w:rsid w:val="00BC1D13"/>
    <w:rsid w:val="00BD1993"/>
    <w:rsid w:val="00BD324C"/>
    <w:rsid w:val="00BD43E9"/>
    <w:rsid w:val="00BD4F6C"/>
    <w:rsid w:val="00BD5286"/>
    <w:rsid w:val="00BD5E0B"/>
    <w:rsid w:val="00BD60DF"/>
    <w:rsid w:val="00BD7EAD"/>
    <w:rsid w:val="00BF4277"/>
    <w:rsid w:val="00BF45EE"/>
    <w:rsid w:val="00BF63BC"/>
    <w:rsid w:val="00BF662C"/>
    <w:rsid w:val="00BF785E"/>
    <w:rsid w:val="00C13C8F"/>
    <w:rsid w:val="00C14925"/>
    <w:rsid w:val="00C21A42"/>
    <w:rsid w:val="00C22862"/>
    <w:rsid w:val="00C24089"/>
    <w:rsid w:val="00C2587E"/>
    <w:rsid w:val="00C3038B"/>
    <w:rsid w:val="00C3273E"/>
    <w:rsid w:val="00C344D6"/>
    <w:rsid w:val="00C37253"/>
    <w:rsid w:val="00C416C8"/>
    <w:rsid w:val="00C429ED"/>
    <w:rsid w:val="00C5415C"/>
    <w:rsid w:val="00C558F3"/>
    <w:rsid w:val="00C5666A"/>
    <w:rsid w:val="00C57F6E"/>
    <w:rsid w:val="00C628FE"/>
    <w:rsid w:val="00C66841"/>
    <w:rsid w:val="00C7081F"/>
    <w:rsid w:val="00C73635"/>
    <w:rsid w:val="00C752CA"/>
    <w:rsid w:val="00C75517"/>
    <w:rsid w:val="00C80BC5"/>
    <w:rsid w:val="00C816A3"/>
    <w:rsid w:val="00C8173F"/>
    <w:rsid w:val="00C82C13"/>
    <w:rsid w:val="00C858C9"/>
    <w:rsid w:val="00C86001"/>
    <w:rsid w:val="00C8700C"/>
    <w:rsid w:val="00C90172"/>
    <w:rsid w:val="00C91F95"/>
    <w:rsid w:val="00C936B2"/>
    <w:rsid w:val="00C938B5"/>
    <w:rsid w:val="00CA2393"/>
    <w:rsid w:val="00CB02FE"/>
    <w:rsid w:val="00CB058D"/>
    <w:rsid w:val="00CB0D36"/>
    <w:rsid w:val="00CB2E3C"/>
    <w:rsid w:val="00CC33C6"/>
    <w:rsid w:val="00CC3451"/>
    <w:rsid w:val="00CC3FA6"/>
    <w:rsid w:val="00CC5CB8"/>
    <w:rsid w:val="00CC6840"/>
    <w:rsid w:val="00CD07DA"/>
    <w:rsid w:val="00CD0D40"/>
    <w:rsid w:val="00CD28AB"/>
    <w:rsid w:val="00CD39D4"/>
    <w:rsid w:val="00CD7A97"/>
    <w:rsid w:val="00CE17A2"/>
    <w:rsid w:val="00CE67B3"/>
    <w:rsid w:val="00CE69D2"/>
    <w:rsid w:val="00CF0174"/>
    <w:rsid w:val="00CF13A3"/>
    <w:rsid w:val="00CF2FC7"/>
    <w:rsid w:val="00CF39BA"/>
    <w:rsid w:val="00CF7FDC"/>
    <w:rsid w:val="00D00EA9"/>
    <w:rsid w:val="00D01959"/>
    <w:rsid w:val="00D04278"/>
    <w:rsid w:val="00D075DF"/>
    <w:rsid w:val="00D10925"/>
    <w:rsid w:val="00D14134"/>
    <w:rsid w:val="00D15D3D"/>
    <w:rsid w:val="00D167A7"/>
    <w:rsid w:val="00D2152A"/>
    <w:rsid w:val="00D228E8"/>
    <w:rsid w:val="00D2352C"/>
    <w:rsid w:val="00D272AF"/>
    <w:rsid w:val="00D303D4"/>
    <w:rsid w:val="00D31711"/>
    <w:rsid w:val="00D32EC2"/>
    <w:rsid w:val="00D41B74"/>
    <w:rsid w:val="00D42EE3"/>
    <w:rsid w:val="00D4364B"/>
    <w:rsid w:val="00D44216"/>
    <w:rsid w:val="00D45346"/>
    <w:rsid w:val="00D45A98"/>
    <w:rsid w:val="00D537A1"/>
    <w:rsid w:val="00D54F00"/>
    <w:rsid w:val="00D61A19"/>
    <w:rsid w:val="00D6524D"/>
    <w:rsid w:val="00D65868"/>
    <w:rsid w:val="00D66630"/>
    <w:rsid w:val="00D67523"/>
    <w:rsid w:val="00D67F83"/>
    <w:rsid w:val="00D72D56"/>
    <w:rsid w:val="00D73A2D"/>
    <w:rsid w:val="00D75E46"/>
    <w:rsid w:val="00D7682F"/>
    <w:rsid w:val="00D7702B"/>
    <w:rsid w:val="00D77F34"/>
    <w:rsid w:val="00D80F36"/>
    <w:rsid w:val="00D85929"/>
    <w:rsid w:val="00D8693B"/>
    <w:rsid w:val="00D8699A"/>
    <w:rsid w:val="00D90E2F"/>
    <w:rsid w:val="00DA141E"/>
    <w:rsid w:val="00DA1F33"/>
    <w:rsid w:val="00DA2DDA"/>
    <w:rsid w:val="00DA2DFF"/>
    <w:rsid w:val="00DA3DD6"/>
    <w:rsid w:val="00DB2E74"/>
    <w:rsid w:val="00DB3C15"/>
    <w:rsid w:val="00DB4AF0"/>
    <w:rsid w:val="00DB5F80"/>
    <w:rsid w:val="00DB64DB"/>
    <w:rsid w:val="00DC223A"/>
    <w:rsid w:val="00DC531F"/>
    <w:rsid w:val="00DC6446"/>
    <w:rsid w:val="00DC6EDC"/>
    <w:rsid w:val="00DC6FAD"/>
    <w:rsid w:val="00DD3C83"/>
    <w:rsid w:val="00DD452F"/>
    <w:rsid w:val="00DD4E8A"/>
    <w:rsid w:val="00DD7B86"/>
    <w:rsid w:val="00DE06E0"/>
    <w:rsid w:val="00DE0714"/>
    <w:rsid w:val="00DE7196"/>
    <w:rsid w:val="00DF0D4E"/>
    <w:rsid w:val="00DF688C"/>
    <w:rsid w:val="00DF7C38"/>
    <w:rsid w:val="00E02256"/>
    <w:rsid w:val="00E067F4"/>
    <w:rsid w:val="00E06BBA"/>
    <w:rsid w:val="00E119CF"/>
    <w:rsid w:val="00E22A83"/>
    <w:rsid w:val="00E2526D"/>
    <w:rsid w:val="00E32F0B"/>
    <w:rsid w:val="00E337FA"/>
    <w:rsid w:val="00E34C0C"/>
    <w:rsid w:val="00E43669"/>
    <w:rsid w:val="00E515EA"/>
    <w:rsid w:val="00E54261"/>
    <w:rsid w:val="00E563DD"/>
    <w:rsid w:val="00E564BC"/>
    <w:rsid w:val="00E64BEF"/>
    <w:rsid w:val="00E65DEA"/>
    <w:rsid w:val="00E66CF4"/>
    <w:rsid w:val="00E721FE"/>
    <w:rsid w:val="00E74611"/>
    <w:rsid w:val="00E74F26"/>
    <w:rsid w:val="00E755B9"/>
    <w:rsid w:val="00E75AA3"/>
    <w:rsid w:val="00E76C72"/>
    <w:rsid w:val="00E86CCC"/>
    <w:rsid w:val="00E941E2"/>
    <w:rsid w:val="00E9729B"/>
    <w:rsid w:val="00E97502"/>
    <w:rsid w:val="00EA4FDD"/>
    <w:rsid w:val="00EA6AE5"/>
    <w:rsid w:val="00EA6B27"/>
    <w:rsid w:val="00EA6C81"/>
    <w:rsid w:val="00EB2621"/>
    <w:rsid w:val="00EB4FCC"/>
    <w:rsid w:val="00EB75CF"/>
    <w:rsid w:val="00EB7D9D"/>
    <w:rsid w:val="00EC3DC0"/>
    <w:rsid w:val="00EC5D3F"/>
    <w:rsid w:val="00EC61B6"/>
    <w:rsid w:val="00ED5114"/>
    <w:rsid w:val="00EE3B4E"/>
    <w:rsid w:val="00EE43B0"/>
    <w:rsid w:val="00EF3719"/>
    <w:rsid w:val="00EF379C"/>
    <w:rsid w:val="00EF5F04"/>
    <w:rsid w:val="00F020A0"/>
    <w:rsid w:val="00F02223"/>
    <w:rsid w:val="00F02575"/>
    <w:rsid w:val="00F10DAE"/>
    <w:rsid w:val="00F1109C"/>
    <w:rsid w:val="00F119B0"/>
    <w:rsid w:val="00F16071"/>
    <w:rsid w:val="00F16282"/>
    <w:rsid w:val="00F16E21"/>
    <w:rsid w:val="00F208D0"/>
    <w:rsid w:val="00F21114"/>
    <w:rsid w:val="00F24C0A"/>
    <w:rsid w:val="00F32720"/>
    <w:rsid w:val="00F376F5"/>
    <w:rsid w:val="00F37A30"/>
    <w:rsid w:val="00F4494B"/>
    <w:rsid w:val="00F46E9B"/>
    <w:rsid w:val="00F47131"/>
    <w:rsid w:val="00F479BE"/>
    <w:rsid w:val="00F47A12"/>
    <w:rsid w:val="00F47F41"/>
    <w:rsid w:val="00F502FE"/>
    <w:rsid w:val="00F53B14"/>
    <w:rsid w:val="00F541E4"/>
    <w:rsid w:val="00F543EC"/>
    <w:rsid w:val="00F56AB7"/>
    <w:rsid w:val="00F56CF5"/>
    <w:rsid w:val="00F601D5"/>
    <w:rsid w:val="00F61F9E"/>
    <w:rsid w:val="00F6451A"/>
    <w:rsid w:val="00F66540"/>
    <w:rsid w:val="00F7225D"/>
    <w:rsid w:val="00F74333"/>
    <w:rsid w:val="00F8299F"/>
    <w:rsid w:val="00F82F7E"/>
    <w:rsid w:val="00F86DCA"/>
    <w:rsid w:val="00F900A9"/>
    <w:rsid w:val="00F94920"/>
    <w:rsid w:val="00F977AE"/>
    <w:rsid w:val="00FA1D62"/>
    <w:rsid w:val="00FA4238"/>
    <w:rsid w:val="00FA585A"/>
    <w:rsid w:val="00FA6290"/>
    <w:rsid w:val="00FA7B9E"/>
    <w:rsid w:val="00FB2E86"/>
    <w:rsid w:val="00FB3B7F"/>
    <w:rsid w:val="00FB712F"/>
    <w:rsid w:val="00FC1410"/>
    <w:rsid w:val="00FC1B9D"/>
    <w:rsid w:val="00FC6561"/>
    <w:rsid w:val="00FC7F77"/>
    <w:rsid w:val="00FD107C"/>
    <w:rsid w:val="00FD2B56"/>
    <w:rsid w:val="00FD47FA"/>
    <w:rsid w:val="00FE08BB"/>
    <w:rsid w:val="00FE2DB2"/>
    <w:rsid w:val="00FE66A8"/>
    <w:rsid w:val="00FE6B14"/>
    <w:rsid w:val="00FE7C38"/>
    <w:rsid w:val="29A784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C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1C4C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1C4C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C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C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C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C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C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styleId="QuoteChar" w:customStyle="1">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4CDB"/>
    <w:rPr>
      <w14:ligatures w14:val="none"/>
    </w:rPr>
  </w:style>
  <w:style w:type="paragraph" w:styleId="Default" w:customStyle="1">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styleId="CommentTextChar" w:customStyle="1">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styleId="CommentSubjectChar" w:customStyle="1">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BEE"/>
    <w:rPr>
      <w:rFonts w:ascii="Segoe UI" w:hAnsi="Segoe UI" w:cs="Segoe UI"/>
      <w:sz w:val="18"/>
      <w:szCs w:val="18"/>
      <w14:ligatures w14:val="none"/>
    </w:rPr>
  </w:style>
  <w:style w:type="table" w:styleId="PlainTable4">
    <w:name w:val="Plain Table 4"/>
    <w:basedOn w:val="TableNormal"/>
    <w:uiPriority w:val="44"/>
    <w:rsid w:val="0034779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01270412">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50313716">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561909631">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843127434">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5118422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73380186">
      <w:bodyDiv w:val="1"/>
      <w:marLeft w:val="0"/>
      <w:marRight w:val="0"/>
      <w:marTop w:val="0"/>
      <w:marBottom w:val="0"/>
      <w:divBdr>
        <w:top w:val="none" w:sz="0" w:space="0" w:color="auto"/>
        <w:left w:val="none" w:sz="0" w:space="0" w:color="auto"/>
        <w:bottom w:val="none" w:sz="0" w:space="0" w:color="auto"/>
        <w:right w:val="none" w:sz="0" w:space="0" w:color="auto"/>
      </w:divBdr>
    </w:div>
    <w:div w:id="1440104694">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548569738">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589537530">
      <w:bodyDiv w:val="1"/>
      <w:marLeft w:val="0"/>
      <w:marRight w:val="0"/>
      <w:marTop w:val="0"/>
      <w:marBottom w:val="0"/>
      <w:divBdr>
        <w:top w:val="none" w:sz="0" w:space="0" w:color="auto"/>
        <w:left w:val="none" w:sz="0" w:space="0" w:color="auto"/>
        <w:bottom w:val="none" w:sz="0" w:space="0" w:color="auto"/>
        <w:right w:val="none" w:sz="0" w:space="0" w:color="auto"/>
      </w:divBdr>
    </w:div>
    <w:div w:id="1592156623">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image" Target="media/image1.jpeg"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F6BFE6-E160-48B8-BF86-5AC8B0984654}">
  <ds:schemaRefs>
    <ds:schemaRef ds:uri="http://schemas.openxmlformats.org/officeDocument/2006/bibliography"/>
  </ds:schemaRefs>
</ds:datastoreItem>
</file>

<file path=customXml/itemProps2.xml><?xml version="1.0" encoding="utf-8"?>
<ds:datastoreItem xmlns:ds="http://schemas.openxmlformats.org/officeDocument/2006/customXml" ds:itemID="{14E0CF68-09F5-4143-BF3C-BD29D2117C36}"/>
</file>

<file path=customXml/itemProps3.xml><?xml version="1.0" encoding="utf-8"?>
<ds:datastoreItem xmlns:ds="http://schemas.openxmlformats.org/officeDocument/2006/customXml" ds:itemID="{645D5459-9564-4968-948B-B2C4DC93F59C}"/>
</file>

<file path=customXml/itemProps4.xml><?xml version="1.0" encoding="utf-8"?>
<ds:datastoreItem xmlns:ds="http://schemas.openxmlformats.org/officeDocument/2006/customXml" ds:itemID="{1B217387-2997-4C2A-8A36-9CF96964333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Farid Qaderi</dc:creator>
  <keywords/>
  <dc:description/>
  <lastModifiedBy>Ismael Farjad</lastModifiedBy>
  <revision>290</revision>
  <dcterms:created xsi:type="dcterms:W3CDTF">2024-06-02T14:59:00.0000000Z</dcterms:created>
  <dcterms:modified xsi:type="dcterms:W3CDTF">2024-11-13T06:46:53.7959440Z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0x0101002368DFDB0D77404280172E887CD2A05F</vt:lpwstr>
  </property>
</Properties>
</file>