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D2E39" w14:textId="1C433E18" w:rsidR="00AF6897" w:rsidRPr="003E6C6A" w:rsidRDefault="009F681A" w:rsidP="003E6C6A">
      <w:pPr>
        <w:spacing w:after="240" w:line="120" w:lineRule="auto"/>
        <w:jc w:val="both"/>
        <w:rPr>
          <w:rFonts w:asciiTheme="majorBidi" w:eastAsia="Times New Roman" w:hAnsiTheme="majorBidi" w:cstheme="majorBidi"/>
          <w:b/>
          <w:color w:val="212529"/>
          <w:sz w:val="24"/>
          <w:szCs w:val="24"/>
        </w:rPr>
      </w:pPr>
      <w:r w:rsidRPr="003E6C6A">
        <w:rPr>
          <w:rFonts w:asciiTheme="majorBidi" w:eastAsia="Times New Roman" w:hAnsiTheme="majorBidi" w:cstheme="majorBidi"/>
          <w:b/>
          <w:color w:val="212529"/>
          <w:sz w:val="24"/>
          <w:szCs w:val="24"/>
        </w:rPr>
        <w:t xml:space="preserve">  </w:t>
      </w:r>
      <w:r>
        <w:rPr>
          <w:rFonts w:asciiTheme="majorBidi" w:hAnsiTheme="majorBidi" w:cstheme="majorBidi"/>
          <w:noProof/>
          <w:sz w:val="24"/>
          <w:szCs w:val="24"/>
        </w:rPr>
        <w:pict w14:anchorId="322FED3B">
          <v:rect id="_x0000_i1025" alt="" style="width:405.3pt;height:.05pt;mso-width-percent:0;mso-height-percent:0;mso-width-percent:0;mso-height-percent:0" o:hrpct="866" o:hralign="center" o:hrstd="t" o:hr="t" fillcolor="#a0a0a0" stroked="f"/>
        </w:pict>
      </w:r>
    </w:p>
    <w:p w14:paraId="0203C694" w14:textId="77777777" w:rsidR="003E6C6A" w:rsidRPr="003E6C6A" w:rsidRDefault="003E6C6A" w:rsidP="00284866">
      <w:pPr>
        <w:spacing w:after="240"/>
        <w:jc w:val="center"/>
        <w:rPr>
          <w:rFonts w:asciiTheme="majorBidi" w:eastAsia="Times New Roman" w:hAnsiTheme="majorBidi" w:cstheme="majorBidi"/>
          <w:b/>
          <w:color w:val="212529"/>
          <w:sz w:val="24"/>
          <w:szCs w:val="24"/>
        </w:rPr>
      </w:pPr>
      <w:r w:rsidRPr="003E6C6A">
        <w:rPr>
          <w:rFonts w:asciiTheme="majorBidi" w:eastAsia="Times New Roman" w:hAnsiTheme="majorBidi" w:cstheme="majorBidi"/>
          <w:b/>
          <w:color w:val="212529"/>
          <w:sz w:val="24"/>
          <w:szCs w:val="24"/>
        </w:rPr>
        <w:t>Safe Path Prosperity (SPP)</w:t>
      </w:r>
    </w:p>
    <w:p w14:paraId="1B42F2E9" w14:textId="4F2E50D6" w:rsidR="00AF6897" w:rsidRPr="003E6C6A" w:rsidRDefault="009F681A" w:rsidP="00284866">
      <w:pPr>
        <w:spacing w:after="240"/>
        <w:jc w:val="center"/>
        <w:rPr>
          <w:rFonts w:asciiTheme="majorBidi" w:eastAsia="Times New Roman" w:hAnsiTheme="majorBidi" w:cstheme="majorBidi"/>
          <w:b/>
          <w:color w:val="212529"/>
          <w:sz w:val="24"/>
          <w:szCs w:val="24"/>
        </w:rPr>
      </w:pPr>
      <w:r w:rsidRPr="003E6C6A">
        <w:rPr>
          <w:rFonts w:asciiTheme="majorBidi" w:eastAsia="Times New Roman" w:hAnsiTheme="majorBidi" w:cstheme="majorBidi"/>
          <w:b/>
          <w:color w:val="212529"/>
          <w:sz w:val="24"/>
          <w:szCs w:val="24"/>
        </w:rPr>
        <w:t xml:space="preserve">Request for Quotation (RFQ) </w:t>
      </w:r>
      <w:r w:rsidR="00DF5983">
        <w:rPr>
          <w:rFonts w:asciiTheme="majorBidi" w:eastAsia="Times New Roman" w:hAnsiTheme="majorBidi" w:cstheme="majorBidi"/>
          <w:b/>
          <w:color w:val="212529"/>
          <w:sz w:val="24"/>
          <w:szCs w:val="24"/>
        </w:rPr>
        <w:t>–</w:t>
      </w:r>
      <w:r w:rsidRPr="003E6C6A">
        <w:rPr>
          <w:rFonts w:asciiTheme="majorBidi" w:eastAsia="Times New Roman" w:hAnsiTheme="majorBidi" w:cstheme="majorBidi"/>
          <w:b/>
          <w:color w:val="212529"/>
          <w:sz w:val="24"/>
          <w:szCs w:val="24"/>
        </w:rPr>
        <w:t xml:space="preserve"> </w:t>
      </w:r>
      <w:bookmarkStart w:id="0" w:name="_GoBack"/>
      <w:r w:rsidR="00DF5983" w:rsidRPr="00710DAE">
        <w:rPr>
          <w:rFonts w:asciiTheme="majorBidi" w:eastAsia="Times New Roman" w:hAnsiTheme="majorBidi" w:cstheme="majorBidi"/>
          <w:b/>
          <w:color w:val="212529"/>
          <w:sz w:val="24"/>
          <w:szCs w:val="24"/>
        </w:rPr>
        <w:t xml:space="preserve">Procurement of </w:t>
      </w:r>
      <w:r w:rsidR="00B3156D">
        <w:rPr>
          <w:rFonts w:asciiTheme="majorBidi" w:eastAsia="Times New Roman" w:hAnsiTheme="majorBidi" w:cstheme="majorBidi"/>
          <w:b/>
          <w:color w:val="212529"/>
          <w:sz w:val="24"/>
          <w:szCs w:val="24"/>
        </w:rPr>
        <w:t>100% C</w:t>
      </w:r>
      <w:r w:rsidR="00975686">
        <w:rPr>
          <w:rFonts w:asciiTheme="majorBidi" w:eastAsia="Times New Roman" w:hAnsiTheme="majorBidi" w:cstheme="majorBidi"/>
          <w:b/>
          <w:color w:val="212529"/>
          <w:sz w:val="24"/>
          <w:szCs w:val="24"/>
        </w:rPr>
        <w:t xml:space="preserve">otton </w:t>
      </w:r>
      <w:r w:rsidR="00B3156D">
        <w:rPr>
          <w:rFonts w:asciiTheme="majorBidi" w:eastAsia="Times New Roman" w:hAnsiTheme="majorBidi" w:cstheme="majorBidi"/>
          <w:b/>
          <w:color w:val="212529"/>
          <w:sz w:val="24"/>
          <w:szCs w:val="24"/>
        </w:rPr>
        <w:t>F</w:t>
      </w:r>
      <w:r w:rsidR="00975686">
        <w:rPr>
          <w:rFonts w:asciiTheme="majorBidi" w:eastAsia="Times New Roman" w:hAnsiTheme="majorBidi" w:cstheme="majorBidi"/>
          <w:b/>
          <w:color w:val="212529"/>
          <w:sz w:val="24"/>
          <w:szCs w:val="24"/>
        </w:rPr>
        <w:t>abric</w:t>
      </w:r>
      <w:r w:rsidRPr="003E6C6A">
        <w:rPr>
          <w:rFonts w:asciiTheme="majorBidi" w:eastAsia="Times New Roman" w:hAnsiTheme="majorBidi" w:cstheme="majorBidi"/>
          <w:b/>
          <w:color w:val="212529"/>
          <w:sz w:val="24"/>
          <w:szCs w:val="24"/>
        </w:rPr>
        <w:t xml:space="preserve"> </w:t>
      </w:r>
      <w:bookmarkEnd w:id="0"/>
    </w:p>
    <w:p w14:paraId="713A1241" w14:textId="77777777" w:rsidR="003E6C6A" w:rsidRPr="003E6C6A" w:rsidRDefault="003E6C6A" w:rsidP="003E6C6A">
      <w:pPr>
        <w:pStyle w:val="Heading2"/>
        <w:keepNext w:val="0"/>
        <w:keepLines w:val="0"/>
        <w:spacing w:before="0" w:after="80" w:line="288" w:lineRule="auto"/>
        <w:ind w:right="440"/>
        <w:jc w:val="both"/>
        <w:rPr>
          <w:rFonts w:asciiTheme="majorBidi" w:eastAsia="Times New Roman" w:hAnsiTheme="majorBidi" w:cstheme="majorBidi"/>
          <w:color w:val="212529"/>
          <w:sz w:val="24"/>
          <w:szCs w:val="24"/>
        </w:rPr>
      </w:pPr>
      <w:bookmarkStart w:id="1" w:name="_2qhwdu71pcea" w:colFirst="0" w:colLast="0"/>
      <w:bookmarkEnd w:id="1"/>
    </w:p>
    <w:p w14:paraId="726DA2F1" w14:textId="71911651" w:rsidR="00AF6897" w:rsidRPr="003E6C6A" w:rsidRDefault="009F681A" w:rsidP="003E6C6A">
      <w:pPr>
        <w:pStyle w:val="Heading2"/>
        <w:keepNext w:val="0"/>
        <w:keepLines w:val="0"/>
        <w:spacing w:before="0" w:after="80" w:line="288" w:lineRule="auto"/>
        <w:ind w:right="4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Reference: </w:t>
      </w:r>
      <w:r w:rsidRPr="00710DAE">
        <w:rPr>
          <w:rFonts w:asciiTheme="majorBidi" w:eastAsia="Times New Roman" w:hAnsiTheme="majorBidi" w:cstheme="majorBidi"/>
          <w:color w:val="212529"/>
          <w:sz w:val="24"/>
          <w:szCs w:val="24"/>
        </w:rPr>
        <w:t>RFQ-SPP-202</w:t>
      </w:r>
      <w:r w:rsidR="00710DAE">
        <w:rPr>
          <w:rFonts w:asciiTheme="majorBidi" w:eastAsia="Times New Roman" w:hAnsiTheme="majorBidi" w:cstheme="majorBidi"/>
          <w:color w:val="212529"/>
          <w:sz w:val="24"/>
          <w:szCs w:val="24"/>
        </w:rPr>
        <w:t>4</w:t>
      </w:r>
      <w:r w:rsidRPr="00710DAE">
        <w:rPr>
          <w:rFonts w:asciiTheme="majorBidi" w:eastAsia="Times New Roman" w:hAnsiTheme="majorBidi" w:cstheme="majorBidi"/>
          <w:color w:val="212529"/>
          <w:sz w:val="24"/>
          <w:szCs w:val="24"/>
        </w:rPr>
        <w:t>-00</w:t>
      </w:r>
      <w:r w:rsidR="00975686">
        <w:rPr>
          <w:rFonts w:asciiTheme="majorBidi" w:eastAsia="Times New Roman" w:hAnsiTheme="majorBidi" w:cstheme="majorBidi"/>
          <w:color w:val="212529"/>
          <w:sz w:val="24"/>
          <w:szCs w:val="24"/>
        </w:rPr>
        <w:t>8</w:t>
      </w:r>
    </w:p>
    <w:p w14:paraId="7310F0A2" w14:textId="67FB8639" w:rsidR="00AF6897" w:rsidRPr="003E6C6A" w:rsidRDefault="009F681A" w:rsidP="003E6C6A">
      <w:pPr>
        <w:pStyle w:val="Heading2"/>
        <w:keepNext w:val="0"/>
        <w:keepLines w:val="0"/>
        <w:pBdr>
          <w:top w:val="nil"/>
          <w:left w:val="nil"/>
          <w:bottom w:val="nil"/>
          <w:right w:val="nil"/>
          <w:between w:val="nil"/>
        </w:pBdr>
        <w:spacing w:before="0" w:after="80" w:line="288" w:lineRule="auto"/>
        <w:ind w:right="440"/>
        <w:jc w:val="both"/>
        <w:rPr>
          <w:rFonts w:asciiTheme="majorBidi" w:eastAsia="Times New Roman" w:hAnsiTheme="majorBidi" w:cstheme="majorBidi"/>
          <w:color w:val="212529"/>
          <w:sz w:val="24"/>
          <w:szCs w:val="24"/>
        </w:rPr>
      </w:pPr>
      <w:bookmarkStart w:id="2" w:name="_5sfdbmgu3o6" w:colFirst="0" w:colLast="0"/>
      <w:bookmarkEnd w:id="2"/>
      <w:r w:rsidRPr="003E6C6A">
        <w:rPr>
          <w:rFonts w:asciiTheme="majorBidi" w:eastAsia="Times New Roman" w:hAnsiTheme="majorBidi" w:cstheme="majorBidi"/>
          <w:color w:val="212529"/>
          <w:sz w:val="24"/>
          <w:szCs w:val="24"/>
        </w:rPr>
        <w:t xml:space="preserve">Purpose: </w:t>
      </w:r>
      <w:r w:rsidRPr="00B3156D">
        <w:rPr>
          <w:rFonts w:asciiTheme="majorBidi" w:eastAsia="Times New Roman" w:hAnsiTheme="majorBidi" w:cstheme="majorBidi"/>
          <w:color w:val="212529"/>
          <w:sz w:val="24"/>
          <w:szCs w:val="24"/>
        </w:rPr>
        <w:t xml:space="preserve">Procurement of </w:t>
      </w:r>
      <w:r w:rsidR="00B3156D" w:rsidRPr="00B3156D">
        <w:rPr>
          <w:rFonts w:asciiTheme="majorBidi" w:eastAsia="Times New Roman" w:hAnsiTheme="majorBidi" w:cstheme="majorBidi"/>
          <w:color w:val="212529"/>
          <w:sz w:val="24"/>
          <w:szCs w:val="24"/>
        </w:rPr>
        <w:t>100% Heavyweight Cotton Fabric</w:t>
      </w:r>
    </w:p>
    <w:p w14:paraId="6BEC6512" w14:textId="39EF62BC" w:rsidR="00AF6897" w:rsidRPr="00E44DA9" w:rsidRDefault="009F681A" w:rsidP="00E44DA9">
      <w:pPr>
        <w:pStyle w:val="Heading2"/>
        <w:keepNext w:val="0"/>
        <w:keepLines w:val="0"/>
        <w:pBdr>
          <w:top w:val="nil"/>
          <w:left w:val="nil"/>
          <w:bottom w:val="nil"/>
          <w:right w:val="nil"/>
          <w:between w:val="nil"/>
        </w:pBdr>
        <w:spacing w:before="0" w:after="80" w:line="288" w:lineRule="auto"/>
        <w:ind w:right="440"/>
        <w:jc w:val="both"/>
        <w:rPr>
          <w:rFonts w:asciiTheme="majorBidi" w:eastAsia="Times New Roman" w:hAnsiTheme="majorBidi" w:cstheme="majorBidi"/>
          <w:color w:val="212529"/>
          <w:sz w:val="24"/>
          <w:szCs w:val="24"/>
        </w:rPr>
      </w:pPr>
      <w:bookmarkStart w:id="3" w:name="_kgrbpurb34vu" w:colFirst="0" w:colLast="0"/>
      <w:bookmarkEnd w:id="3"/>
      <w:r w:rsidRPr="00E44DA9">
        <w:rPr>
          <w:rFonts w:asciiTheme="majorBidi" w:eastAsia="Times New Roman" w:hAnsiTheme="majorBidi" w:cstheme="majorBidi"/>
          <w:color w:val="212529"/>
          <w:sz w:val="24"/>
          <w:szCs w:val="24"/>
        </w:rPr>
        <w:t xml:space="preserve">Published: </w:t>
      </w:r>
      <w:r w:rsidR="007245F2" w:rsidRPr="00E44DA9">
        <w:rPr>
          <w:rFonts w:asciiTheme="majorBidi" w:eastAsia="Times New Roman" w:hAnsiTheme="majorBidi" w:cstheme="majorBidi"/>
          <w:color w:val="212529"/>
          <w:sz w:val="24"/>
          <w:szCs w:val="24"/>
        </w:rPr>
        <w:t>November</w:t>
      </w:r>
      <w:r w:rsidRPr="00E44DA9">
        <w:rPr>
          <w:rFonts w:asciiTheme="majorBidi" w:eastAsia="Times New Roman" w:hAnsiTheme="majorBidi" w:cstheme="majorBidi"/>
          <w:color w:val="212529"/>
          <w:sz w:val="24"/>
          <w:szCs w:val="24"/>
        </w:rPr>
        <w:t xml:space="preserve"> </w:t>
      </w:r>
      <w:r w:rsidR="00E44DA9">
        <w:rPr>
          <w:rFonts w:asciiTheme="majorBidi" w:eastAsia="Times New Roman" w:hAnsiTheme="majorBidi" w:cstheme="majorBidi"/>
          <w:color w:val="212529"/>
          <w:sz w:val="24"/>
          <w:szCs w:val="24"/>
        </w:rPr>
        <w:t>30</w:t>
      </w:r>
      <w:r w:rsidRPr="00E44DA9">
        <w:rPr>
          <w:rFonts w:asciiTheme="majorBidi" w:eastAsia="Times New Roman" w:hAnsiTheme="majorBidi" w:cstheme="majorBidi"/>
          <w:color w:val="212529"/>
          <w:sz w:val="24"/>
          <w:szCs w:val="24"/>
        </w:rPr>
        <w:t>, 202</w:t>
      </w:r>
      <w:r w:rsidR="00710DAE" w:rsidRPr="00E44DA9">
        <w:rPr>
          <w:rFonts w:asciiTheme="majorBidi" w:eastAsia="Times New Roman" w:hAnsiTheme="majorBidi" w:cstheme="majorBidi"/>
          <w:color w:val="212529"/>
          <w:sz w:val="24"/>
          <w:szCs w:val="24"/>
        </w:rPr>
        <w:t>4</w:t>
      </w:r>
    </w:p>
    <w:p w14:paraId="66EE44DE" w14:textId="7B1BEC30" w:rsidR="00AF6897" w:rsidRPr="003E6C6A" w:rsidRDefault="009F681A" w:rsidP="00E44DA9">
      <w:pPr>
        <w:pStyle w:val="Heading2"/>
        <w:keepNext w:val="0"/>
        <w:keepLines w:val="0"/>
        <w:pBdr>
          <w:top w:val="nil"/>
          <w:left w:val="nil"/>
          <w:bottom w:val="nil"/>
          <w:right w:val="nil"/>
          <w:between w:val="nil"/>
        </w:pBdr>
        <w:spacing w:before="0" w:after="80" w:line="288" w:lineRule="auto"/>
        <w:ind w:right="440"/>
        <w:jc w:val="both"/>
        <w:rPr>
          <w:rFonts w:asciiTheme="majorBidi" w:eastAsia="Times New Roman" w:hAnsiTheme="majorBidi" w:cstheme="majorBidi"/>
          <w:color w:val="212529"/>
          <w:sz w:val="24"/>
          <w:szCs w:val="24"/>
        </w:rPr>
      </w:pPr>
      <w:bookmarkStart w:id="4" w:name="_ljz6vxfpfka0" w:colFirst="0" w:colLast="0"/>
      <w:bookmarkEnd w:id="4"/>
      <w:r w:rsidRPr="00E44DA9">
        <w:rPr>
          <w:rFonts w:asciiTheme="majorBidi" w:eastAsia="Times New Roman" w:hAnsiTheme="majorBidi" w:cstheme="majorBidi"/>
          <w:color w:val="212529"/>
          <w:sz w:val="24"/>
          <w:szCs w:val="24"/>
        </w:rPr>
        <w:t xml:space="preserve">Deadline: </w:t>
      </w:r>
      <w:r w:rsidR="00E44DA9">
        <w:rPr>
          <w:rFonts w:asciiTheme="majorBidi" w:eastAsia="Times New Roman" w:hAnsiTheme="majorBidi" w:cstheme="majorBidi"/>
          <w:color w:val="212529"/>
          <w:sz w:val="24"/>
          <w:szCs w:val="24"/>
        </w:rPr>
        <w:t>December</w:t>
      </w:r>
      <w:r w:rsidRPr="00E44DA9">
        <w:rPr>
          <w:rFonts w:asciiTheme="majorBidi" w:eastAsia="Times New Roman" w:hAnsiTheme="majorBidi" w:cstheme="majorBidi"/>
          <w:color w:val="212529"/>
          <w:sz w:val="24"/>
          <w:szCs w:val="24"/>
        </w:rPr>
        <w:t xml:space="preserve"> </w:t>
      </w:r>
      <w:r w:rsidR="00E44DA9">
        <w:rPr>
          <w:rFonts w:asciiTheme="majorBidi" w:eastAsia="Times New Roman" w:hAnsiTheme="majorBidi" w:cstheme="majorBidi"/>
          <w:color w:val="212529"/>
          <w:sz w:val="24"/>
          <w:szCs w:val="24"/>
        </w:rPr>
        <w:t>09</w:t>
      </w:r>
      <w:r w:rsidRPr="00E44DA9">
        <w:rPr>
          <w:rFonts w:asciiTheme="majorBidi" w:eastAsia="Times New Roman" w:hAnsiTheme="majorBidi" w:cstheme="majorBidi"/>
          <w:color w:val="212529"/>
          <w:sz w:val="24"/>
          <w:szCs w:val="24"/>
        </w:rPr>
        <w:t>, 202</w:t>
      </w:r>
      <w:r w:rsidR="00710DAE" w:rsidRPr="00E44DA9">
        <w:rPr>
          <w:rFonts w:asciiTheme="majorBidi" w:eastAsia="Times New Roman" w:hAnsiTheme="majorBidi" w:cstheme="majorBidi"/>
          <w:color w:val="212529"/>
          <w:sz w:val="24"/>
          <w:szCs w:val="24"/>
        </w:rPr>
        <w:t>4</w:t>
      </w:r>
    </w:p>
    <w:p w14:paraId="5DD4F70D" w14:textId="77777777" w:rsidR="00AF6897" w:rsidRPr="003E6C6A" w:rsidRDefault="00AF6897" w:rsidP="003E6C6A">
      <w:pPr>
        <w:jc w:val="both"/>
        <w:rPr>
          <w:rFonts w:asciiTheme="majorBidi" w:hAnsiTheme="majorBidi" w:cstheme="majorBidi"/>
          <w:sz w:val="24"/>
          <w:szCs w:val="24"/>
        </w:rPr>
      </w:pPr>
    </w:p>
    <w:p w14:paraId="4E1697F8" w14:textId="77777777" w:rsidR="00AF6897" w:rsidRPr="003E6C6A" w:rsidRDefault="009F681A" w:rsidP="003E6C6A">
      <w:pPr>
        <w:pStyle w:val="Heading2"/>
        <w:keepNext w:val="0"/>
        <w:keepLines w:val="0"/>
        <w:pBdr>
          <w:top w:val="nil"/>
          <w:left w:val="nil"/>
          <w:bottom w:val="nil"/>
          <w:right w:val="nil"/>
          <w:between w:val="nil"/>
        </w:pBdr>
        <w:spacing w:before="0" w:after="80" w:line="288" w:lineRule="auto"/>
        <w:ind w:right="440"/>
        <w:jc w:val="both"/>
        <w:rPr>
          <w:rFonts w:asciiTheme="majorBidi" w:eastAsia="Times New Roman" w:hAnsiTheme="majorBidi" w:cstheme="majorBidi"/>
          <w:color w:val="212529"/>
          <w:sz w:val="24"/>
          <w:szCs w:val="24"/>
        </w:rPr>
      </w:pPr>
      <w:bookmarkStart w:id="5" w:name="_9n2dt8fb3iej" w:colFirst="0" w:colLast="0"/>
      <w:bookmarkEnd w:id="5"/>
      <w:r w:rsidRPr="003E6C6A">
        <w:rPr>
          <w:rFonts w:asciiTheme="majorBidi" w:eastAsia="Times New Roman" w:hAnsiTheme="majorBidi" w:cstheme="majorBidi"/>
          <w:b/>
          <w:color w:val="212529"/>
          <w:sz w:val="24"/>
          <w:szCs w:val="24"/>
        </w:rPr>
        <w:t>Background</w:t>
      </w:r>
      <w:r w:rsidRPr="003E6C6A">
        <w:rPr>
          <w:rFonts w:asciiTheme="majorBidi" w:eastAsia="Times New Roman" w:hAnsiTheme="majorBidi" w:cstheme="majorBidi"/>
          <w:b/>
          <w:color w:val="212529"/>
          <w:sz w:val="24"/>
          <w:szCs w:val="24"/>
        </w:rPr>
        <w:tab/>
      </w:r>
      <w:r w:rsidRPr="003E6C6A">
        <w:rPr>
          <w:rFonts w:asciiTheme="majorBidi" w:eastAsia="Times New Roman" w:hAnsiTheme="majorBidi" w:cstheme="majorBidi"/>
          <w:color w:val="212529"/>
          <w:sz w:val="24"/>
          <w:szCs w:val="24"/>
        </w:rPr>
        <w:tab/>
      </w:r>
      <w:r w:rsidRPr="003E6C6A">
        <w:rPr>
          <w:rFonts w:asciiTheme="majorBidi" w:eastAsia="Times New Roman" w:hAnsiTheme="majorBidi" w:cstheme="majorBidi"/>
          <w:color w:val="212529"/>
          <w:sz w:val="24"/>
          <w:szCs w:val="24"/>
        </w:rPr>
        <w:tab/>
      </w:r>
      <w:r w:rsidRPr="003E6C6A">
        <w:rPr>
          <w:rFonts w:asciiTheme="majorBidi" w:eastAsia="Times New Roman" w:hAnsiTheme="majorBidi" w:cstheme="majorBidi"/>
          <w:color w:val="212529"/>
          <w:sz w:val="24"/>
          <w:szCs w:val="24"/>
        </w:rPr>
        <w:tab/>
      </w:r>
      <w:r w:rsidRPr="003E6C6A">
        <w:rPr>
          <w:rFonts w:asciiTheme="majorBidi" w:eastAsia="Times New Roman" w:hAnsiTheme="majorBidi" w:cstheme="majorBidi"/>
          <w:color w:val="212529"/>
          <w:sz w:val="24"/>
          <w:szCs w:val="24"/>
        </w:rPr>
        <w:tab/>
      </w:r>
    </w:p>
    <w:p w14:paraId="5D2D7252" w14:textId="09FF02BC" w:rsidR="009A2D80" w:rsidRPr="009A2D80" w:rsidRDefault="009A2D80" w:rsidP="009A2D80">
      <w:pPr>
        <w:jc w:val="both"/>
        <w:rPr>
          <w:rFonts w:asciiTheme="majorBidi" w:eastAsia="Times New Roman" w:hAnsiTheme="majorBidi" w:cstheme="majorBidi"/>
          <w:color w:val="212529"/>
          <w:sz w:val="24"/>
          <w:szCs w:val="24"/>
        </w:rPr>
      </w:pPr>
      <w:bookmarkStart w:id="6" w:name="_ubjs0qsiqycq" w:colFirst="0" w:colLast="0"/>
      <w:bookmarkEnd w:id="6"/>
      <w:r w:rsidRPr="009A2D80">
        <w:rPr>
          <w:rFonts w:asciiTheme="majorBidi" w:eastAsia="Times New Roman" w:hAnsiTheme="majorBidi" w:cstheme="majorBidi"/>
          <w:color w:val="212529"/>
          <w:sz w:val="24"/>
          <w:szCs w:val="24"/>
        </w:rPr>
        <w:t>Founded in 2021, Safe Path Prosperity (SPP) is a sustainable social enterprise that specializes in producing Safepad - a reusable sanitary product designed by and for women in Afghanistan. SPP generates income for vulnerable families while the product preserves dignity and builds confidence and leadership. SPP raises awareness about Menstrual Hygiene Management (MHM) and addresses period poverty through educational materials and training.</w:t>
      </w:r>
    </w:p>
    <w:p w14:paraId="1246E2FF" w14:textId="77777777" w:rsidR="00AF6897" w:rsidRPr="003E6C6A" w:rsidRDefault="00AF6897" w:rsidP="003E6C6A">
      <w:pPr>
        <w:jc w:val="both"/>
        <w:rPr>
          <w:rFonts w:asciiTheme="majorBidi" w:eastAsia="Times New Roman" w:hAnsiTheme="majorBidi" w:cstheme="majorBidi"/>
          <w:b/>
          <w:color w:val="212529"/>
          <w:sz w:val="24"/>
          <w:szCs w:val="24"/>
        </w:rPr>
      </w:pPr>
    </w:p>
    <w:p w14:paraId="447EFDD2" w14:textId="77777777" w:rsidR="00AF6897" w:rsidRPr="003E6C6A" w:rsidRDefault="009F681A" w:rsidP="003E6C6A">
      <w:pPr>
        <w:jc w:val="both"/>
        <w:rPr>
          <w:rFonts w:asciiTheme="majorBidi" w:eastAsia="Times New Roman" w:hAnsiTheme="majorBidi" w:cstheme="majorBidi"/>
          <w:b/>
          <w:color w:val="212529"/>
          <w:sz w:val="24"/>
          <w:szCs w:val="24"/>
        </w:rPr>
      </w:pPr>
      <w:r w:rsidRPr="003E6C6A">
        <w:rPr>
          <w:rFonts w:asciiTheme="majorBidi" w:eastAsia="Times New Roman" w:hAnsiTheme="majorBidi" w:cstheme="majorBidi"/>
          <w:b/>
          <w:color w:val="212529"/>
          <w:sz w:val="24"/>
          <w:szCs w:val="24"/>
        </w:rPr>
        <w:t>Description</w:t>
      </w:r>
    </w:p>
    <w:p w14:paraId="56DC2912"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SPP invites potential vendors to submit a quotation(s) </w:t>
      </w:r>
      <w:r w:rsidRPr="003E6C6A">
        <w:rPr>
          <w:rFonts w:asciiTheme="majorBidi" w:eastAsia="Times New Roman" w:hAnsiTheme="majorBidi" w:cstheme="majorBidi"/>
          <w:color w:val="212529"/>
          <w:sz w:val="24"/>
          <w:szCs w:val="24"/>
        </w:rPr>
        <w:t>in accordance with the Request for Quotation (RFQ) documents, including terms and conditions as set out in this RFQ.</w:t>
      </w:r>
    </w:p>
    <w:p w14:paraId="572071D4" w14:textId="2884475D" w:rsidR="00AF6897" w:rsidRPr="003E6C6A" w:rsidRDefault="00975686" w:rsidP="003E6C6A">
      <w:pPr>
        <w:spacing w:after="240"/>
        <w:jc w:val="both"/>
        <w:rPr>
          <w:rFonts w:asciiTheme="majorBidi" w:eastAsia="Roboto" w:hAnsiTheme="majorBidi" w:cstheme="majorBidi"/>
          <w:color w:val="212529"/>
          <w:sz w:val="24"/>
          <w:szCs w:val="24"/>
        </w:rPr>
      </w:pPr>
      <w:r>
        <w:rPr>
          <w:rFonts w:asciiTheme="majorBidi" w:eastAsia="Times New Roman" w:hAnsiTheme="majorBidi" w:cstheme="majorBidi"/>
          <w:color w:val="212529"/>
          <w:sz w:val="24"/>
          <w:szCs w:val="24"/>
        </w:rPr>
        <w:t>Cotton fabric</w:t>
      </w:r>
      <w:r w:rsidR="00487D28" w:rsidRPr="003E6C6A">
        <w:rPr>
          <w:rFonts w:asciiTheme="majorBidi" w:eastAsia="Times New Roman" w:hAnsiTheme="majorBidi" w:cstheme="majorBidi"/>
          <w:color w:val="212529"/>
          <w:sz w:val="24"/>
          <w:szCs w:val="24"/>
        </w:rPr>
        <w:t xml:space="preserve"> Procurement for the </w:t>
      </w:r>
      <w:r w:rsidR="00487D28">
        <w:rPr>
          <w:rFonts w:asciiTheme="majorBidi" w:eastAsia="Times New Roman" w:hAnsiTheme="majorBidi" w:cstheme="majorBidi"/>
          <w:color w:val="212529"/>
          <w:sz w:val="24"/>
          <w:szCs w:val="24"/>
        </w:rPr>
        <w:t>Businesses</w:t>
      </w:r>
      <w:r w:rsidR="00487D28" w:rsidRPr="003E6C6A">
        <w:rPr>
          <w:rFonts w:asciiTheme="majorBidi" w:eastAsia="Times New Roman" w:hAnsiTheme="majorBidi" w:cstheme="majorBidi"/>
          <w:color w:val="212529"/>
          <w:sz w:val="24"/>
          <w:szCs w:val="24"/>
        </w:rPr>
        <w:t>:</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645"/>
        <w:gridCol w:w="2587"/>
        <w:gridCol w:w="3938"/>
        <w:gridCol w:w="1935"/>
      </w:tblGrid>
      <w:tr w:rsidR="00AF6897" w:rsidRPr="003E6C6A" w14:paraId="3CFBB952" w14:textId="77777777" w:rsidTr="00141E60">
        <w:trPr>
          <w:trHeight w:val="415"/>
        </w:trPr>
        <w:tc>
          <w:tcPr>
            <w:tcW w:w="645" w:type="dxa"/>
            <w:tcBorders>
              <w:top w:val="single" w:sz="6" w:space="0" w:color="000000"/>
              <w:left w:val="single" w:sz="6"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12BBA723"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No.</w:t>
            </w:r>
          </w:p>
        </w:tc>
        <w:tc>
          <w:tcPr>
            <w:tcW w:w="2587" w:type="dxa"/>
            <w:tcBorders>
              <w:top w:val="single" w:sz="6" w:space="0" w:color="000000"/>
              <w:left w:val="single" w:sz="3"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4407AA61"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Item Description</w:t>
            </w:r>
          </w:p>
        </w:tc>
        <w:tc>
          <w:tcPr>
            <w:tcW w:w="3938" w:type="dxa"/>
            <w:tcBorders>
              <w:top w:val="single" w:sz="6" w:space="0" w:color="000000"/>
              <w:left w:val="single" w:sz="3"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75201BB5"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Specifications</w:t>
            </w:r>
          </w:p>
        </w:tc>
        <w:tc>
          <w:tcPr>
            <w:tcW w:w="1935" w:type="dxa"/>
            <w:tcBorders>
              <w:top w:val="single" w:sz="6" w:space="0" w:color="000000"/>
              <w:left w:val="single" w:sz="3" w:space="0" w:color="000000"/>
              <w:bottom w:val="single" w:sz="3" w:space="0" w:color="000000"/>
              <w:right w:val="single" w:sz="6" w:space="0" w:color="000000"/>
            </w:tcBorders>
            <w:shd w:val="clear" w:color="auto" w:fill="000000"/>
            <w:tcMar>
              <w:top w:w="20" w:type="dxa"/>
              <w:left w:w="20" w:type="dxa"/>
              <w:bottom w:w="100" w:type="dxa"/>
              <w:right w:w="20" w:type="dxa"/>
            </w:tcMar>
            <w:vAlign w:val="bottom"/>
          </w:tcPr>
          <w:p w14:paraId="6BD3F21A"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Quantity</w:t>
            </w:r>
          </w:p>
        </w:tc>
      </w:tr>
      <w:tr w:rsidR="00AF6897" w:rsidRPr="003E6C6A" w14:paraId="57C0F8B9" w14:textId="77777777" w:rsidTr="00141E60">
        <w:trPr>
          <w:trHeight w:val="415"/>
        </w:trPr>
        <w:tc>
          <w:tcPr>
            <w:tcW w:w="645" w:type="dxa"/>
            <w:tcBorders>
              <w:top w:val="single" w:sz="3" w:space="0" w:color="000000"/>
              <w:left w:val="single" w:sz="6" w:space="0" w:color="000000"/>
              <w:bottom w:val="single" w:sz="3" w:space="0" w:color="000000"/>
              <w:right w:val="single" w:sz="3" w:space="0" w:color="000000"/>
            </w:tcBorders>
            <w:tcMar>
              <w:top w:w="20" w:type="dxa"/>
              <w:left w:w="20" w:type="dxa"/>
              <w:bottom w:w="100" w:type="dxa"/>
              <w:right w:w="20" w:type="dxa"/>
            </w:tcMar>
            <w:vAlign w:val="center"/>
          </w:tcPr>
          <w:p w14:paraId="20014B98" w14:textId="77777777" w:rsidR="00AF6897" w:rsidRPr="003E6C6A" w:rsidRDefault="009F681A" w:rsidP="007245F2">
            <w:pPr>
              <w:spacing w:after="240"/>
              <w:jc w:val="center"/>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1</w:t>
            </w:r>
          </w:p>
        </w:tc>
        <w:tc>
          <w:tcPr>
            <w:tcW w:w="2587"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center"/>
          </w:tcPr>
          <w:p w14:paraId="6CBDC0A9" w14:textId="66DDFEED"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r w:rsidR="00141E60">
              <w:rPr>
                <w:rFonts w:asciiTheme="majorBidi" w:eastAsia="Times New Roman" w:hAnsiTheme="majorBidi" w:cstheme="majorBidi"/>
                <w:color w:val="212529"/>
                <w:sz w:val="24"/>
                <w:szCs w:val="24"/>
              </w:rPr>
              <w:t xml:space="preserve">100% </w:t>
            </w:r>
            <w:r w:rsidR="00975686">
              <w:rPr>
                <w:rFonts w:asciiTheme="majorBidi" w:eastAsia="Times New Roman" w:hAnsiTheme="majorBidi" w:cstheme="majorBidi"/>
                <w:color w:val="212529"/>
                <w:sz w:val="24"/>
                <w:szCs w:val="24"/>
              </w:rPr>
              <w:t>C</w:t>
            </w:r>
            <w:r w:rsidR="00975686" w:rsidRPr="00975686">
              <w:rPr>
                <w:rFonts w:asciiTheme="majorBidi" w:eastAsia="Times New Roman" w:hAnsiTheme="majorBidi" w:cstheme="majorBidi"/>
                <w:color w:val="212529"/>
                <w:sz w:val="24"/>
                <w:szCs w:val="24"/>
              </w:rPr>
              <w:t xml:space="preserve">otton </w:t>
            </w:r>
            <w:r w:rsidR="00141E60">
              <w:rPr>
                <w:rFonts w:asciiTheme="majorBidi" w:eastAsia="Times New Roman" w:hAnsiTheme="majorBidi" w:cstheme="majorBidi"/>
                <w:color w:val="212529"/>
                <w:sz w:val="24"/>
                <w:szCs w:val="24"/>
              </w:rPr>
              <w:t>F</w:t>
            </w:r>
            <w:r w:rsidR="00975686" w:rsidRPr="00975686">
              <w:rPr>
                <w:rFonts w:asciiTheme="majorBidi" w:eastAsia="Times New Roman" w:hAnsiTheme="majorBidi" w:cstheme="majorBidi"/>
                <w:color w:val="212529"/>
                <w:sz w:val="24"/>
                <w:szCs w:val="24"/>
              </w:rPr>
              <w:t>abric</w:t>
            </w:r>
          </w:p>
        </w:tc>
        <w:tc>
          <w:tcPr>
            <w:tcW w:w="3938"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center"/>
          </w:tcPr>
          <w:p w14:paraId="1A35499B" w14:textId="4486C59D" w:rsidR="009A2D80" w:rsidRDefault="00975686" w:rsidP="00487D28">
            <w:pPr>
              <w:spacing w:line="240" w:lineRule="auto"/>
              <w:jc w:val="both"/>
              <w:rPr>
                <w:rFonts w:asciiTheme="majorBidi" w:eastAsia="Times New Roman" w:hAnsiTheme="majorBidi" w:cstheme="majorBidi"/>
                <w:color w:val="212529"/>
                <w:sz w:val="24"/>
                <w:szCs w:val="24"/>
              </w:rPr>
            </w:pPr>
            <w:r w:rsidRPr="00975686">
              <w:rPr>
                <w:rFonts w:asciiTheme="majorBidi" w:eastAsia="Times New Roman" w:hAnsiTheme="majorBidi" w:cstheme="majorBidi"/>
                <w:color w:val="212529"/>
                <w:sz w:val="24"/>
                <w:szCs w:val="24"/>
              </w:rPr>
              <w:t>Heavy</w:t>
            </w:r>
            <w:r w:rsidR="00141E60">
              <w:rPr>
                <w:rFonts w:asciiTheme="majorBidi" w:eastAsia="Times New Roman" w:hAnsiTheme="majorBidi" w:cstheme="majorBidi"/>
                <w:color w:val="212529"/>
                <w:sz w:val="24"/>
                <w:szCs w:val="24"/>
              </w:rPr>
              <w:t>-</w:t>
            </w:r>
            <w:r w:rsidRPr="00975686">
              <w:rPr>
                <w:rFonts w:asciiTheme="majorBidi" w:eastAsia="Times New Roman" w:hAnsiTheme="majorBidi" w:cstheme="majorBidi"/>
                <w:color w:val="212529"/>
                <w:sz w:val="24"/>
                <w:szCs w:val="24"/>
              </w:rPr>
              <w:t>weight 100%</w:t>
            </w:r>
            <w:r w:rsidR="00B3156D">
              <w:rPr>
                <w:rFonts w:asciiTheme="majorBidi" w:eastAsia="Times New Roman" w:hAnsiTheme="majorBidi" w:cstheme="majorBidi"/>
                <w:color w:val="212529"/>
                <w:sz w:val="24"/>
                <w:szCs w:val="24"/>
              </w:rPr>
              <w:t xml:space="preserve"> Cotton Fabric</w:t>
            </w:r>
          </w:p>
          <w:p w14:paraId="36A1077C" w14:textId="4E91B305" w:rsidR="00975686" w:rsidRDefault="00975686" w:rsidP="00487D28">
            <w:pPr>
              <w:spacing w:line="240" w:lineRule="auto"/>
              <w:jc w:val="both"/>
              <w:rPr>
                <w:rFonts w:asciiTheme="majorBidi" w:eastAsia="Times New Roman" w:hAnsiTheme="majorBidi" w:cstheme="majorBidi"/>
                <w:color w:val="212529"/>
                <w:sz w:val="24"/>
                <w:szCs w:val="24"/>
              </w:rPr>
            </w:pPr>
            <w:r w:rsidRPr="00975686">
              <w:rPr>
                <w:rFonts w:asciiTheme="majorBidi" w:eastAsia="Times New Roman" w:hAnsiTheme="majorBidi" w:cstheme="majorBidi"/>
                <w:color w:val="212529"/>
                <w:sz w:val="24"/>
                <w:szCs w:val="24"/>
              </w:rPr>
              <w:t xml:space="preserve">SIBERIA-SIB-FABRIC @ </w:t>
            </w:r>
            <w:proofErr w:type="spellStart"/>
            <w:r w:rsidRPr="00975686">
              <w:rPr>
                <w:rFonts w:asciiTheme="majorBidi" w:eastAsia="Times New Roman" w:hAnsiTheme="majorBidi" w:cstheme="majorBidi"/>
                <w:color w:val="212529"/>
                <w:sz w:val="24"/>
                <w:szCs w:val="24"/>
              </w:rPr>
              <w:t>Silklin</w:t>
            </w:r>
            <w:r w:rsidR="00141E60">
              <w:rPr>
                <w:rFonts w:asciiTheme="majorBidi" w:eastAsia="Times New Roman" w:hAnsiTheme="majorBidi" w:cstheme="majorBidi"/>
                <w:color w:val="212529"/>
                <w:sz w:val="24"/>
                <w:szCs w:val="24"/>
              </w:rPr>
              <w:t>e</w:t>
            </w:r>
            <w:proofErr w:type="spellEnd"/>
          </w:p>
          <w:p w14:paraId="7FDF705C" w14:textId="64F95CE9" w:rsidR="00B3156D" w:rsidRPr="003E6C6A" w:rsidRDefault="00B3156D" w:rsidP="00487D28">
            <w:pPr>
              <w:spacing w:line="240" w:lineRule="auto"/>
              <w:jc w:val="both"/>
              <w:rPr>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t>3 Colors (Off-White, Beige, Light Gray)</w:t>
            </w:r>
          </w:p>
        </w:tc>
        <w:tc>
          <w:tcPr>
            <w:tcW w:w="1935" w:type="dxa"/>
            <w:tcBorders>
              <w:top w:val="single" w:sz="3" w:space="0" w:color="000000"/>
              <w:left w:val="single" w:sz="3" w:space="0" w:color="000000"/>
              <w:bottom w:val="single" w:sz="3" w:space="0" w:color="000000"/>
              <w:right w:val="single" w:sz="6" w:space="0" w:color="000000"/>
            </w:tcBorders>
            <w:tcMar>
              <w:top w:w="20" w:type="dxa"/>
              <w:left w:w="20" w:type="dxa"/>
              <w:bottom w:w="100" w:type="dxa"/>
              <w:right w:w="20" w:type="dxa"/>
            </w:tcMar>
            <w:vAlign w:val="center"/>
          </w:tcPr>
          <w:p w14:paraId="39E66BC3" w14:textId="003342C0" w:rsidR="00AF6897" w:rsidRPr="003E6C6A" w:rsidRDefault="00141E60" w:rsidP="00141E60">
            <w:pPr>
              <w:spacing w:after="240"/>
              <w:rPr>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t xml:space="preserve">    </w:t>
            </w:r>
            <w:r w:rsidR="00975686">
              <w:rPr>
                <w:rFonts w:asciiTheme="majorBidi" w:eastAsia="Times New Roman" w:hAnsiTheme="majorBidi" w:cstheme="majorBidi"/>
                <w:color w:val="212529"/>
                <w:sz w:val="24"/>
                <w:szCs w:val="24"/>
              </w:rPr>
              <w:t>5,000 meters</w:t>
            </w:r>
          </w:p>
        </w:tc>
      </w:tr>
    </w:tbl>
    <w:p w14:paraId="1C535384" w14:textId="77777777" w:rsidR="00AF6897" w:rsidRPr="003E6C6A" w:rsidRDefault="00AF6897" w:rsidP="003E6C6A">
      <w:pPr>
        <w:numPr>
          <w:ilvl w:val="0"/>
          <w:numId w:val="2"/>
        </w:numPr>
        <w:jc w:val="both"/>
        <w:rPr>
          <w:rFonts w:asciiTheme="majorBidi" w:hAnsiTheme="majorBidi" w:cstheme="majorBidi"/>
          <w:sz w:val="24"/>
          <w:szCs w:val="24"/>
        </w:rPr>
      </w:pPr>
    </w:p>
    <w:p w14:paraId="43B7BEE7" w14:textId="77777777" w:rsidR="00AF6897" w:rsidRPr="003E6C6A" w:rsidRDefault="009F681A" w:rsidP="003E6C6A">
      <w:pPr>
        <w:jc w:val="both"/>
        <w:rPr>
          <w:rFonts w:asciiTheme="majorBidi" w:eastAsia="Times New Roman" w:hAnsiTheme="majorBidi" w:cstheme="majorBidi"/>
          <w:b/>
          <w:color w:val="212529"/>
          <w:sz w:val="24"/>
          <w:szCs w:val="24"/>
        </w:rPr>
      </w:pPr>
      <w:r w:rsidRPr="003E6C6A">
        <w:rPr>
          <w:rFonts w:asciiTheme="majorBidi" w:eastAsia="Times New Roman" w:hAnsiTheme="majorBidi" w:cstheme="majorBidi"/>
          <w:b/>
          <w:color w:val="212529"/>
          <w:sz w:val="24"/>
          <w:szCs w:val="24"/>
        </w:rPr>
        <w:t>Offer Submission:</w:t>
      </w:r>
    </w:p>
    <w:p w14:paraId="7B23767C" w14:textId="057C06C5" w:rsidR="00AF6897" w:rsidRPr="003E6C6A" w:rsidRDefault="009F681A" w:rsidP="00E44DA9">
      <w:pPr>
        <w:pStyle w:val="Heading2"/>
        <w:keepNext w:val="0"/>
        <w:keepLines w:val="0"/>
        <w:spacing w:before="0" w:after="80" w:line="288" w:lineRule="auto"/>
        <w:ind w:right="440"/>
        <w:jc w:val="both"/>
        <w:rPr>
          <w:rFonts w:asciiTheme="majorBidi" w:eastAsia="Times New Roman" w:hAnsiTheme="majorBidi" w:cstheme="majorBidi"/>
          <w:sz w:val="24"/>
          <w:szCs w:val="24"/>
        </w:rPr>
      </w:pPr>
      <w:bookmarkStart w:id="7" w:name="_1fx50vvgvl03" w:colFirst="0" w:colLast="0"/>
      <w:bookmarkEnd w:id="7"/>
      <w:r w:rsidRPr="003E6C6A">
        <w:rPr>
          <w:rFonts w:asciiTheme="majorBidi" w:eastAsia="Times New Roman" w:hAnsiTheme="majorBidi" w:cstheme="majorBidi"/>
          <w:color w:val="212529"/>
          <w:sz w:val="24"/>
          <w:szCs w:val="24"/>
        </w:rPr>
        <w:t xml:space="preserve">Vendors are requested to submit their best offers </w:t>
      </w:r>
      <w:r w:rsidRPr="003E6C6A">
        <w:rPr>
          <w:rFonts w:asciiTheme="majorBidi" w:eastAsia="Times New Roman" w:hAnsiTheme="majorBidi" w:cstheme="majorBidi"/>
          <w:color w:val="212529"/>
          <w:sz w:val="24"/>
          <w:szCs w:val="24"/>
          <w:u w:val="single"/>
        </w:rPr>
        <w:t xml:space="preserve">by </w:t>
      </w:r>
      <w:r w:rsidR="00E44DA9">
        <w:rPr>
          <w:rFonts w:asciiTheme="majorBidi" w:eastAsia="Times New Roman" w:hAnsiTheme="majorBidi" w:cstheme="majorBidi"/>
          <w:color w:val="212529"/>
          <w:sz w:val="24"/>
          <w:szCs w:val="24"/>
          <w:u w:val="single"/>
        </w:rPr>
        <w:t>3</w:t>
      </w:r>
      <w:r w:rsidRPr="003E6C6A">
        <w:rPr>
          <w:rFonts w:asciiTheme="majorBidi" w:eastAsia="Times New Roman" w:hAnsiTheme="majorBidi" w:cstheme="majorBidi"/>
          <w:color w:val="212529"/>
          <w:sz w:val="24"/>
          <w:szCs w:val="24"/>
          <w:u w:val="single"/>
        </w:rPr>
        <w:t>:</w:t>
      </w:r>
      <w:r w:rsidR="00E44DA9">
        <w:rPr>
          <w:rFonts w:asciiTheme="majorBidi" w:eastAsia="Times New Roman" w:hAnsiTheme="majorBidi" w:cstheme="majorBidi"/>
          <w:color w:val="212529"/>
          <w:sz w:val="24"/>
          <w:szCs w:val="24"/>
          <w:u w:val="single"/>
        </w:rPr>
        <w:t>0</w:t>
      </w:r>
      <w:r w:rsidRPr="003E6C6A">
        <w:rPr>
          <w:rFonts w:asciiTheme="majorBidi" w:eastAsia="Times New Roman" w:hAnsiTheme="majorBidi" w:cstheme="majorBidi"/>
          <w:color w:val="212529"/>
          <w:sz w:val="24"/>
          <w:szCs w:val="24"/>
          <w:u w:val="single"/>
        </w:rPr>
        <w:t xml:space="preserve">0 pm local time on </w:t>
      </w:r>
      <w:r w:rsidR="00E44DA9">
        <w:rPr>
          <w:rFonts w:asciiTheme="majorBidi" w:eastAsia="Times New Roman" w:hAnsiTheme="majorBidi" w:cstheme="majorBidi"/>
          <w:sz w:val="24"/>
          <w:szCs w:val="24"/>
          <w:u w:val="single"/>
        </w:rPr>
        <w:t>December 09</w:t>
      </w:r>
      <w:r w:rsidRPr="00710DAE">
        <w:rPr>
          <w:rFonts w:asciiTheme="majorBidi" w:eastAsia="Times New Roman" w:hAnsiTheme="majorBidi" w:cstheme="majorBidi"/>
          <w:sz w:val="24"/>
          <w:szCs w:val="24"/>
          <w:u w:val="single"/>
        </w:rPr>
        <w:t>,</w:t>
      </w:r>
      <w:r w:rsidRPr="003E6C6A">
        <w:rPr>
          <w:rFonts w:asciiTheme="majorBidi" w:eastAsia="Times New Roman" w:hAnsiTheme="majorBidi" w:cstheme="majorBidi"/>
          <w:sz w:val="24"/>
          <w:szCs w:val="24"/>
          <w:u w:val="single"/>
        </w:rPr>
        <w:t xml:space="preserve"> 202</w:t>
      </w:r>
      <w:r w:rsidR="00DA18F6">
        <w:rPr>
          <w:rFonts w:asciiTheme="majorBidi" w:eastAsia="Times New Roman" w:hAnsiTheme="majorBidi" w:cstheme="majorBidi"/>
          <w:sz w:val="24"/>
          <w:szCs w:val="24"/>
          <w:u w:val="single"/>
        </w:rPr>
        <w:t>4</w:t>
      </w:r>
      <w:r w:rsidRPr="003E6C6A">
        <w:rPr>
          <w:rFonts w:asciiTheme="majorBidi" w:eastAsia="Times New Roman" w:hAnsiTheme="majorBidi" w:cstheme="majorBidi"/>
          <w:sz w:val="24"/>
          <w:szCs w:val="24"/>
          <w:u w:val="single"/>
        </w:rPr>
        <w:t>,</w:t>
      </w:r>
      <w:r w:rsidRPr="003E6C6A">
        <w:rPr>
          <w:rFonts w:asciiTheme="majorBidi" w:eastAsia="Times New Roman" w:hAnsiTheme="majorBidi" w:cstheme="majorBidi"/>
          <w:sz w:val="24"/>
          <w:szCs w:val="24"/>
        </w:rPr>
        <w:t xml:space="preserve"> Submission must be made in hard copy form and dropped off at the main SPP office </w:t>
      </w:r>
      <w:r w:rsidR="00FE18B7">
        <w:rPr>
          <w:rFonts w:asciiTheme="majorBidi" w:eastAsia="Times New Roman" w:hAnsiTheme="majorBidi" w:cstheme="majorBidi"/>
          <w:sz w:val="24"/>
          <w:szCs w:val="24"/>
        </w:rPr>
        <w:t xml:space="preserve">       </w:t>
      </w:r>
      <w:r w:rsidRPr="00FE18B7">
        <w:rPr>
          <w:rFonts w:asciiTheme="majorBidi" w:eastAsia="Times New Roman" w:hAnsiTheme="majorBidi" w:cstheme="majorBidi"/>
          <w:sz w:val="24"/>
          <w:szCs w:val="24"/>
        </w:rPr>
        <w:t>(</w:t>
      </w:r>
      <w:r w:rsidR="00E44DA9" w:rsidRPr="00B35577">
        <w:rPr>
          <w:rFonts w:asciiTheme="majorBidi" w:eastAsia="Times New Roman" w:hAnsiTheme="majorBidi" w:cstheme="majorBidi"/>
          <w:sz w:val="24"/>
          <w:szCs w:val="24"/>
        </w:rPr>
        <w:t>H# 87,</w:t>
      </w:r>
      <w:r w:rsidR="00E44DA9">
        <w:rPr>
          <w:rFonts w:asciiTheme="majorBidi" w:eastAsia="Times New Roman" w:hAnsiTheme="majorBidi" w:cstheme="majorBidi"/>
          <w:sz w:val="24"/>
          <w:szCs w:val="24"/>
        </w:rPr>
        <w:t xml:space="preserve"> Across Modern </w:t>
      </w:r>
      <w:proofErr w:type="spellStart"/>
      <w:r w:rsidR="00E44DA9">
        <w:rPr>
          <w:rFonts w:asciiTheme="majorBidi" w:eastAsia="Times New Roman" w:hAnsiTheme="majorBidi" w:cstheme="majorBidi"/>
          <w:sz w:val="24"/>
          <w:szCs w:val="24"/>
        </w:rPr>
        <w:t>Sareeh</w:t>
      </w:r>
      <w:proofErr w:type="spellEnd"/>
      <w:r w:rsidR="00E44DA9">
        <w:rPr>
          <w:rFonts w:asciiTheme="majorBidi" w:eastAsia="Times New Roman" w:hAnsiTheme="majorBidi" w:cstheme="majorBidi"/>
          <w:sz w:val="24"/>
          <w:szCs w:val="24"/>
        </w:rPr>
        <w:t xml:space="preserve"> Laundry, </w:t>
      </w:r>
      <w:r w:rsidR="00E44DA9" w:rsidRPr="00B35577">
        <w:rPr>
          <w:rFonts w:asciiTheme="majorBidi" w:eastAsia="Times New Roman" w:hAnsiTheme="majorBidi" w:cstheme="majorBidi"/>
          <w:sz w:val="24"/>
          <w:szCs w:val="24"/>
        </w:rPr>
        <w:t xml:space="preserve"> </w:t>
      </w:r>
      <w:r w:rsidR="00E44DA9">
        <w:rPr>
          <w:rFonts w:asciiTheme="majorBidi" w:eastAsia="Times New Roman" w:hAnsiTheme="majorBidi" w:cstheme="majorBidi"/>
          <w:sz w:val="24"/>
          <w:szCs w:val="24"/>
        </w:rPr>
        <w:t>Street# 1</w:t>
      </w:r>
      <w:r w:rsidR="00E44DA9" w:rsidRPr="00B35577">
        <w:rPr>
          <w:rFonts w:asciiTheme="majorBidi" w:eastAsia="Times New Roman" w:hAnsiTheme="majorBidi" w:cstheme="majorBidi"/>
          <w:sz w:val="24"/>
          <w:szCs w:val="24"/>
        </w:rPr>
        <w:t>, Karta e 4, Kabul, Afghanistan</w:t>
      </w:r>
      <w:r w:rsidRPr="00FE18B7">
        <w:rPr>
          <w:rFonts w:asciiTheme="majorBidi" w:eastAsia="Times New Roman" w:hAnsiTheme="majorBidi" w:cstheme="majorBidi"/>
          <w:sz w:val="24"/>
          <w:szCs w:val="24"/>
        </w:rPr>
        <w:t>)</w:t>
      </w:r>
      <w:r w:rsidRPr="003E6C6A">
        <w:rPr>
          <w:rFonts w:asciiTheme="majorBidi" w:eastAsia="Times New Roman" w:hAnsiTheme="majorBidi" w:cstheme="majorBidi"/>
          <w:sz w:val="24"/>
          <w:szCs w:val="24"/>
        </w:rPr>
        <w:t xml:space="preserve"> in a sealed envelope. Please contact the SPP office at 0093 (0) 790949402 if you have any difficulties or questions regarding the submission.</w:t>
      </w:r>
    </w:p>
    <w:p w14:paraId="1A8579B2" w14:textId="77777777" w:rsidR="00AF6897" w:rsidRPr="003E6C6A" w:rsidRDefault="00AF6897" w:rsidP="00FE18B7">
      <w:pPr>
        <w:spacing w:line="240" w:lineRule="auto"/>
        <w:jc w:val="both"/>
        <w:rPr>
          <w:rFonts w:asciiTheme="majorBidi" w:hAnsiTheme="majorBidi" w:cstheme="majorBidi"/>
          <w:sz w:val="24"/>
          <w:szCs w:val="24"/>
        </w:rPr>
      </w:pPr>
    </w:p>
    <w:p w14:paraId="771CBC97" w14:textId="50D0B02E"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 xml:space="preserve">Questions related to this offer can be addressed to the SPP email address at </w:t>
      </w:r>
      <w:hyperlink r:id="rId7">
        <w:r w:rsidRPr="003E6C6A">
          <w:rPr>
            <w:rFonts w:asciiTheme="majorBidi" w:eastAsia="Roboto" w:hAnsiTheme="majorBidi" w:cstheme="majorBidi"/>
            <w:color w:val="1155CC"/>
            <w:sz w:val="24"/>
            <w:szCs w:val="24"/>
            <w:u w:val="single"/>
          </w:rPr>
          <w:t>info@safepathafghanistan.com</w:t>
        </w:r>
      </w:hyperlink>
      <w:r w:rsidRPr="003E6C6A">
        <w:rPr>
          <w:rFonts w:asciiTheme="majorBidi" w:eastAsia="Roboto" w:hAnsiTheme="majorBidi" w:cstheme="majorBidi"/>
          <w:sz w:val="24"/>
          <w:szCs w:val="24"/>
        </w:rPr>
        <w:t xml:space="preserve"> only.</w:t>
      </w:r>
    </w:p>
    <w:p w14:paraId="37ECCAA2" w14:textId="5810CD52" w:rsidR="003E6C6A" w:rsidRPr="00FE18B7" w:rsidRDefault="00FE18B7" w:rsidP="00FE18B7">
      <w:pPr>
        <w:spacing w:after="240"/>
        <w:jc w:val="both"/>
        <w:rPr>
          <w:rFonts w:asciiTheme="majorBidi" w:eastAsia="Roboto" w:hAnsiTheme="majorBidi" w:cstheme="majorBidi"/>
          <w:sz w:val="24"/>
          <w:szCs w:val="24"/>
        </w:rPr>
      </w:pPr>
      <w:r w:rsidRPr="004932A8">
        <w:rPr>
          <w:rFonts w:asciiTheme="majorBidi" w:eastAsia="Roboto" w:hAnsiTheme="majorBidi" w:cstheme="majorBidi"/>
          <w:b/>
          <w:bCs/>
          <w:sz w:val="24"/>
          <w:szCs w:val="24"/>
        </w:rPr>
        <w:t>Delivery Location:</w:t>
      </w:r>
      <w:r>
        <w:rPr>
          <w:rFonts w:asciiTheme="majorBidi" w:eastAsia="Roboto" w:hAnsiTheme="majorBidi" w:cstheme="majorBidi"/>
          <w:sz w:val="24"/>
          <w:szCs w:val="24"/>
        </w:rPr>
        <w:t xml:space="preserve"> </w:t>
      </w:r>
      <w:r w:rsidR="00D14CD0" w:rsidRPr="00E44DA9">
        <w:rPr>
          <w:rFonts w:asciiTheme="majorBidi" w:eastAsia="Roboto" w:hAnsiTheme="majorBidi" w:cstheme="majorBidi"/>
          <w:sz w:val="24"/>
          <w:szCs w:val="24"/>
        </w:rPr>
        <w:t>Kabul</w:t>
      </w:r>
      <w:r w:rsidRPr="00E44DA9">
        <w:rPr>
          <w:rFonts w:asciiTheme="majorBidi" w:eastAsia="Roboto" w:hAnsiTheme="majorBidi" w:cstheme="majorBidi"/>
          <w:sz w:val="24"/>
          <w:szCs w:val="24"/>
        </w:rPr>
        <w:t xml:space="preserve"> Province.</w:t>
      </w:r>
      <w:r>
        <w:rPr>
          <w:rFonts w:asciiTheme="majorBidi" w:eastAsia="Roboto" w:hAnsiTheme="majorBidi" w:cstheme="majorBidi"/>
          <w:sz w:val="24"/>
          <w:szCs w:val="24"/>
        </w:rPr>
        <w:t xml:space="preserve"> </w:t>
      </w:r>
    </w:p>
    <w:p w14:paraId="247BD72E" w14:textId="7103C015"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Roboto" w:hAnsiTheme="majorBidi" w:cstheme="majorBidi"/>
          <w:b/>
          <w:sz w:val="24"/>
          <w:szCs w:val="24"/>
        </w:rPr>
        <w:lastRenderedPageBreak/>
        <w:t>Selection Criteria:</w:t>
      </w:r>
    </w:p>
    <w:p w14:paraId="4E9F88F8" w14:textId="16D3DE98" w:rsidR="003E6C6A" w:rsidRPr="00FE18B7" w:rsidRDefault="009F681A" w:rsidP="00FE18B7">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 xml:space="preserve">The contract will be awarded to the company/vendor that attains the highest cumulative score across </w:t>
      </w:r>
      <w:r w:rsidRPr="003E6C6A">
        <w:rPr>
          <w:rFonts w:asciiTheme="majorBidi" w:eastAsia="Roboto" w:hAnsiTheme="majorBidi" w:cstheme="majorBidi"/>
          <w:sz w:val="24"/>
          <w:szCs w:val="24"/>
        </w:rPr>
        <w:t>administrative, technical, and financial evaluations. In instances where the final scores are identical between two companies, the quality score will prevail. Priority will be given to the companies/vendors that are actively present in Kabul and Kandahar p</w:t>
      </w:r>
      <w:r w:rsidRPr="003E6C6A">
        <w:rPr>
          <w:rFonts w:asciiTheme="majorBidi" w:eastAsia="Roboto" w:hAnsiTheme="majorBidi" w:cstheme="majorBidi"/>
          <w:sz w:val="24"/>
          <w:szCs w:val="24"/>
        </w:rPr>
        <w:t>rovinces.</w:t>
      </w:r>
    </w:p>
    <w:p w14:paraId="5A08D872" w14:textId="797D151A" w:rsidR="00AF6897" w:rsidRPr="003E6C6A" w:rsidRDefault="009F681A" w:rsidP="003E6C6A">
      <w:pPr>
        <w:spacing w:after="240"/>
        <w:jc w:val="both"/>
        <w:rPr>
          <w:rFonts w:asciiTheme="majorBidi" w:eastAsia="Roboto" w:hAnsiTheme="majorBidi" w:cstheme="majorBidi"/>
          <w:b/>
          <w:bCs/>
          <w:sz w:val="24"/>
          <w:szCs w:val="24"/>
        </w:rPr>
      </w:pPr>
      <w:r w:rsidRPr="003E6C6A">
        <w:rPr>
          <w:rFonts w:asciiTheme="majorBidi" w:eastAsia="Roboto" w:hAnsiTheme="majorBidi" w:cstheme="majorBidi"/>
          <w:b/>
          <w:bCs/>
          <w:sz w:val="24"/>
          <w:szCs w:val="24"/>
        </w:rPr>
        <w:t>Requirement for Submission:</w:t>
      </w:r>
    </w:p>
    <w:p w14:paraId="20648394"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The following documents must be duly completed/signed/stamped by the authorized person of the company/ vendor:</w:t>
      </w:r>
    </w:p>
    <w:p w14:paraId="4B188966" w14:textId="77777777" w:rsidR="00AF6897" w:rsidRPr="003E6C6A" w:rsidRDefault="009F681A" w:rsidP="003E6C6A">
      <w:pPr>
        <w:spacing w:after="240"/>
        <w:jc w:val="both"/>
        <w:rPr>
          <w:rFonts w:asciiTheme="majorBidi" w:eastAsia="Roboto" w:hAnsiTheme="majorBidi" w:cstheme="majorBidi"/>
          <w:b/>
          <w:bCs/>
          <w:sz w:val="24"/>
          <w:szCs w:val="24"/>
        </w:rPr>
      </w:pPr>
      <w:r w:rsidRPr="003E6C6A">
        <w:rPr>
          <w:rFonts w:asciiTheme="majorBidi" w:eastAsia="Roboto" w:hAnsiTheme="majorBidi" w:cstheme="majorBidi"/>
          <w:b/>
          <w:bCs/>
          <w:sz w:val="24"/>
          <w:szCs w:val="24"/>
        </w:rPr>
        <w:t>Administrative:</w:t>
      </w:r>
    </w:p>
    <w:p w14:paraId="075BF695" w14:textId="77777777" w:rsidR="00AF6897" w:rsidRPr="003E6C6A" w:rsidRDefault="009F681A" w:rsidP="003E6C6A">
      <w:pPr>
        <w:numPr>
          <w:ilvl w:val="0"/>
          <w:numId w:val="1"/>
        </w:numPr>
        <w:jc w:val="both"/>
        <w:rPr>
          <w:rFonts w:asciiTheme="majorBidi" w:eastAsia="Roboto" w:hAnsiTheme="majorBidi" w:cstheme="majorBidi"/>
          <w:sz w:val="24"/>
          <w:szCs w:val="24"/>
        </w:rPr>
      </w:pPr>
      <w:r w:rsidRPr="003E6C6A">
        <w:rPr>
          <w:rFonts w:asciiTheme="majorBidi" w:eastAsia="Roboto" w:hAnsiTheme="majorBidi" w:cstheme="majorBidi"/>
          <w:sz w:val="24"/>
          <w:szCs w:val="24"/>
        </w:rPr>
        <w:t>Company License/ registration with the Ministry of Commerce &amp; Industries/ Afghanistan Inves</w:t>
      </w:r>
      <w:r w:rsidRPr="003E6C6A">
        <w:rPr>
          <w:rFonts w:asciiTheme="majorBidi" w:eastAsia="Roboto" w:hAnsiTheme="majorBidi" w:cstheme="majorBidi"/>
          <w:sz w:val="24"/>
          <w:szCs w:val="24"/>
        </w:rPr>
        <w:t>tment Support Agency (AISA).</w:t>
      </w:r>
    </w:p>
    <w:p w14:paraId="6E0F7483" w14:textId="77777777" w:rsidR="00AF6897" w:rsidRPr="003E6C6A" w:rsidRDefault="009F681A" w:rsidP="003E6C6A">
      <w:pPr>
        <w:numPr>
          <w:ilvl w:val="0"/>
          <w:numId w:val="1"/>
        </w:numPr>
        <w:jc w:val="both"/>
        <w:rPr>
          <w:rFonts w:asciiTheme="majorBidi" w:eastAsia="Roboto" w:hAnsiTheme="majorBidi" w:cstheme="majorBidi"/>
          <w:sz w:val="24"/>
          <w:szCs w:val="24"/>
        </w:rPr>
      </w:pPr>
      <w:r w:rsidRPr="003E6C6A">
        <w:rPr>
          <w:rFonts w:asciiTheme="majorBidi" w:eastAsia="Roboto" w:hAnsiTheme="majorBidi" w:cstheme="majorBidi"/>
          <w:sz w:val="24"/>
          <w:szCs w:val="24"/>
        </w:rPr>
        <w:t>Factsheet/ profile</w:t>
      </w:r>
    </w:p>
    <w:p w14:paraId="61F5C33E" w14:textId="77777777" w:rsidR="00AF6897" w:rsidRPr="003E6C6A" w:rsidRDefault="009F681A" w:rsidP="003E6C6A">
      <w:pPr>
        <w:numPr>
          <w:ilvl w:val="0"/>
          <w:numId w:val="1"/>
        </w:numPr>
        <w:jc w:val="both"/>
        <w:rPr>
          <w:rFonts w:asciiTheme="majorBidi" w:eastAsia="Roboto" w:hAnsiTheme="majorBidi" w:cstheme="majorBidi"/>
          <w:sz w:val="24"/>
          <w:szCs w:val="24"/>
        </w:rPr>
      </w:pPr>
      <w:r w:rsidRPr="003E6C6A">
        <w:rPr>
          <w:rFonts w:asciiTheme="majorBidi" w:eastAsia="Roboto" w:hAnsiTheme="majorBidi" w:cstheme="majorBidi"/>
          <w:sz w:val="24"/>
          <w:szCs w:val="24"/>
        </w:rPr>
        <w:t>Financial Clearance documents (tax clearance proof)</w:t>
      </w:r>
    </w:p>
    <w:p w14:paraId="2C5012E4" w14:textId="77777777" w:rsidR="00AF6897" w:rsidRPr="003E6C6A" w:rsidRDefault="009F681A" w:rsidP="003E6C6A">
      <w:pPr>
        <w:numPr>
          <w:ilvl w:val="0"/>
          <w:numId w:val="1"/>
        </w:numPr>
        <w:jc w:val="both"/>
        <w:rPr>
          <w:rFonts w:asciiTheme="majorBidi" w:eastAsia="Roboto" w:hAnsiTheme="majorBidi" w:cstheme="majorBidi"/>
          <w:sz w:val="24"/>
          <w:szCs w:val="24"/>
        </w:rPr>
      </w:pPr>
      <w:r w:rsidRPr="003E6C6A">
        <w:rPr>
          <w:rFonts w:asciiTheme="majorBidi" w:eastAsia="Roboto" w:hAnsiTheme="majorBidi" w:cstheme="majorBidi"/>
          <w:sz w:val="24"/>
          <w:szCs w:val="24"/>
        </w:rPr>
        <w:t>Copy of Tazkira - President and Vice President of Company</w:t>
      </w:r>
    </w:p>
    <w:p w14:paraId="16F187DA" w14:textId="77777777" w:rsidR="00AF6897" w:rsidRPr="003E6C6A" w:rsidRDefault="009F681A" w:rsidP="003E6C6A">
      <w:pPr>
        <w:numPr>
          <w:ilvl w:val="0"/>
          <w:numId w:val="1"/>
        </w:num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Company Address</w:t>
      </w:r>
    </w:p>
    <w:p w14:paraId="455F2C16" w14:textId="65DEA5D1"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b/>
          <w:sz w:val="24"/>
          <w:szCs w:val="24"/>
        </w:rPr>
        <w:t>Technical:</w:t>
      </w:r>
      <w:r w:rsidR="003E6C6A">
        <w:rPr>
          <w:rFonts w:asciiTheme="majorBidi" w:eastAsia="Roboto" w:hAnsiTheme="majorBidi" w:cstheme="majorBidi"/>
          <w:b/>
          <w:sz w:val="24"/>
          <w:szCs w:val="24"/>
        </w:rPr>
        <w:t xml:space="preserve"> </w:t>
      </w:r>
      <w:r w:rsidRPr="003E6C6A">
        <w:rPr>
          <w:rFonts w:asciiTheme="majorBidi" w:eastAsia="Roboto" w:hAnsiTheme="majorBidi" w:cstheme="majorBidi"/>
          <w:sz w:val="24"/>
          <w:szCs w:val="24"/>
        </w:rPr>
        <w:t xml:space="preserve">As per the required technical specification </w:t>
      </w:r>
      <w:r w:rsidRPr="00FE18B7">
        <w:rPr>
          <w:rFonts w:asciiTheme="majorBidi" w:eastAsia="Roboto" w:hAnsiTheme="majorBidi" w:cstheme="majorBidi"/>
          <w:sz w:val="24"/>
          <w:szCs w:val="24"/>
        </w:rPr>
        <w:t>(Annex A)</w:t>
      </w:r>
    </w:p>
    <w:p w14:paraId="63A406B9" w14:textId="04F81AAA" w:rsidR="00AF6897" w:rsidRPr="003E6C6A" w:rsidRDefault="009F681A" w:rsidP="003E6C6A">
      <w:pPr>
        <w:spacing w:after="240"/>
        <w:jc w:val="both"/>
        <w:rPr>
          <w:rFonts w:asciiTheme="majorBidi" w:eastAsia="Roboto" w:hAnsiTheme="majorBidi" w:cstheme="majorBidi"/>
          <w:sz w:val="24"/>
          <w:szCs w:val="24"/>
          <w:highlight w:val="yellow"/>
        </w:rPr>
      </w:pPr>
      <w:r w:rsidRPr="003E6C6A">
        <w:rPr>
          <w:rFonts w:asciiTheme="majorBidi" w:eastAsia="Roboto" w:hAnsiTheme="majorBidi" w:cstheme="majorBidi"/>
          <w:b/>
          <w:sz w:val="24"/>
          <w:szCs w:val="24"/>
        </w:rPr>
        <w:t>Financial:</w:t>
      </w:r>
      <w:r w:rsidR="003E6C6A">
        <w:rPr>
          <w:rFonts w:asciiTheme="majorBidi" w:eastAsia="Roboto" w:hAnsiTheme="majorBidi" w:cstheme="majorBidi"/>
          <w:b/>
          <w:sz w:val="24"/>
          <w:szCs w:val="24"/>
        </w:rPr>
        <w:t xml:space="preserve"> </w:t>
      </w:r>
      <w:r w:rsidRPr="003E6C6A">
        <w:rPr>
          <w:rFonts w:asciiTheme="majorBidi" w:eastAsia="Roboto" w:hAnsiTheme="majorBidi" w:cstheme="majorBidi"/>
          <w:sz w:val="24"/>
          <w:szCs w:val="24"/>
        </w:rPr>
        <w:t xml:space="preserve">Budget Proposal </w:t>
      </w:r>
      <w:r w:rsidRPr="00FE18B7">
        <w:rPr>
          <w:rFonts w:asciiTheme="majorBidi" w:eastAsia="Roboto" w:hAnsiTheme="majorBidi" w:cstheme="majorBidi"/>
          <w:sz w:val="24"/>
          <w:szCs w:val="24"/>
        </w:rPr>
        <w:t>(Annex B)</w:t>
      </w:r>
    </w:p>
    <w:p w14:paraId="26A2D4D4"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Currency: The budget/ financial proposal should be submitted in USD by the supplier.</w:t>
      </w:r>
    </w:p>
    <w:p w14:paraId="4FCB98E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Note: SPP may accept either the entire proposal or some part of it, based on the company’s best financial interest. Additionally, the proposed un</w:t>
      </w:r>
      <w:r w:rsidRPr="003E6C6A">
        <w:rPr>
          <w:rFonts w:asciiTheme="majorBidi" w:eastAsia="Roboto" w:hAnsiTheme="majorBidi" w:cstheme="majorBidi"/>
          <w:sz w:val="24"/>
          <w:szCs w:val="24"/>
        </w:rPr>
        <w:t>it prices outlined in Annex B cannot be changed throughout the duration of the contract.</w:t>
      </w:r>
    </w:p>
    <w:p w14:paraId="51C3165D" w14:textId="3D239EC9"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Tax: The supplier is liable for all tax payments relevant to this purchase. All such taxes shall be reflected in the budget/financial proposal.</w:t>
      </w:r>
    </w:p>
    <w:p w14:paraId="443DD6E9" w14:textId="77777777" w:rsidR="00AF6897" w:rsidRPr="003E6C6A" w:rsidRDefault="009F681A" w:rsidP="003E6C6A">
      <w:pPr>
        <w:spacing w:after="240"/>
        <w:jc w:val="both"/>
        <w:rPr>
          <w:rFonts w:asciiTheme="majorBidi" w:eastAsia="Times New Roman" w:hAnsiTheme="majorBidi" w:cstheme="majorBidi"/>
          <w:b/>
          <w:sz w:val="24"/>
          <w:szCs w:val="24"/>
        </w:rPr>
      </w:pPr>
      <w:r w:rsidRPr="003E6C6A">
        <w:rPr>
          <w:rFonts w:asciiTheme="majorBidi" w:eastAsia="Times New Roman" w:hAnsiTheme="majorBidi" w:cstheme="majorBidi"/>
          <w:b/>
          <w:sz w:val="24"/>
          <w:szCs w:val="24"/>
        </w:rPr>
        <w:t>Disclaimers and Protect</w:t>
      </w:r>
      <w:r w:rsidRPr="003E6C6A">
        <w:rPr>
          <w:rFonts w:asciiTheme="majorBidi" w:eastAsia="Times New Roman" w:hAnsiTheme="majorBidi" w:cstheme="majorBidi"/>
          <w:b/>
          <w:sz w:val="24"/>
          <w:szCs w:val="24"/>
        </w:rPr>
        <w:t>ion Clauses:</w:t>
      </w:r>
    </w:p>
    <w:p w14:paraId="136A7C6B"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may cancel the solicitation at any time and not award the contract to anyone</w:t>
      </w:r>
    </w:p>
    <w:p w14:paraId="7733CB31"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may reject any or all offers received</w:t>
      </w:r>
    </w:p>
    <w:p w14:paraId="19070B18"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confirms that issuance of solicitation does not constitute award commitment</w:t>
      </w:r>
    </w:p>
    <w:p w14:paraId="3E414799" w14:textId="42290D4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reserves the right to disqualify any</w:t>
      </w:r>
      <w:r w:rsidRPr="003E6C6A">
        <w:rPr>
          <w:rFonts w:asciiTheme="majorBidi" w:eastAsia="Times New Roman" w:hAnsiTheme="majorBidi" w:cstheme="majorBidi"/>
          <w:sz w:val="24"/>
          <w:szCs w:val="24"/>
        </w:rPr>
        <w:t xml:space="preserve"> offer based on </w:t>
      </w:r>
      <w:r w:rsidR="00FE18B7" w:rsidRPr="003E6C6A">
        <w:rPr>
          <w:rFonts w:asciiTheme="majorBidi" w:eastAsia="Times New Roman" w:hAnsiTheme="majorBidi" w:cstheme="majorBidi"/>
          <w:sz w:val="24"/>
          <w:szCs w:val="24"/>
        </w:rPr>
        <w:t>vendors failure</w:t>
      </w:r>
      <w:r w:rsidRPr="003E6C6A">
        <w:rPr>
          <w:rFonts w:asciiTheme="majorBidi" w:eastAsia="Times New Roman" w:hAnsiTheme="majorBidi" w:cstheme="majorBidi"/>
          <w:sz w:val="24"/>
          <w:szCs w:val="24"/>
        </w:rPr>
        <w:t xml:space="preserve"> to follow solicitation instructions</w:t>
      </w:r>
    </w:p>
    <w:p w14:paraId="6964950B"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will not compensate vendors for responses to solicitation</w:t>
      </w:r>
    </w:p>
    <w:p w14:paraId="52B6A661"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SPP reserves the right to issue an award based on the initial evaluation of offers without further discussion</w:t>
      </w:r>
    </w:p>
    <w:p w14:paraId="4419B9D8" w14:textId="77777777" w:rsidR="00AF6897" w:rsidRPr="003E6C6A" w:rsidRDefault="009F681A" w:rsidP="003E6C6A">
      <w:pPr>
        <w:numPr>
          <w:ilvl w:val="0"/>
          <w:numId w:val="3"/>
        </w:numPr>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SPP may choose </w:t>
      </w:r>
      <w:r w:rsidRPr="003E6C6A">
        <w:rPr>
          <w:rFonts w:asciiTheme="majorBidi" w:eastAsia="Times New Roman" w:hAnsiTheme="majorBidi" w:cstheme="majorBidi"/>
          <w:sz w:val="24"/>
          <w:szCs w:val="24"/>
        </w:rPr>
        <w:t>to award only part of the job in the solicitation or issue multiple awards based on the solicitation activities</w:t>
      </w:r>
    </w:p>
    <w:p w14:paraId="29FB6ECF" w14:textId="77777777" w:rsidR="00AF6897" w:rsidRPr="003E6C6A" w:rsidRDefault="009F681A" w:rsidP="003E6C6A">
      <w:pPr>
        <w:numPr>
          <w:ilvl w:val="0"/>
          <w:numId w:val="3"/>
        </w:num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lastRenderedPageBreak/>
        <w:t>SPP reserves the right to waive minor proposal deficiencies that can be corrected prior to award determination to promote competition</w:t>
      </w:r>
    </w:p>
    <w:tbl>
      <w:tblPr>
        <w:tblStyle w:val="a0"/>
        <w:tblW w:w="8475" w:type="dxa"/>
        <w:tblBorders>
          <w:top w:val="nil"/>
          <w:left w:val="nil"/>
          <w:bottom w:val="nil"/>
          <w:right w:val="nil"/>
          <w:insideH w:val="nil"/>
          <w:insideV w:val="nil"/>
        </w:tblBorders>
        <w:tblLayout w:type="fixed"/>
        <w:tblLook w:val="0600" w:firstRow="0" w:lastRow="0" w:firstColumn="0" w:lastColumn="0" w:noHBand="1" w:noVBand="1"/>
      </w:tblPr>
      <w:tblGrid>
        <w:gridCol w:w="720"/>
        <w:gridCol w:w="4875"/>
        <w:gridCol w:w="2880"/>
      </w:tblGrid>
      <w:tr w:rsidR="00AF6897" w:rsidRPr="003E6C6A" w14:paraId="4D842893" w14:textId="77777777">
        <w:trPr>
          <w:trHeight w:val="445"/>
        </w:trPr>
        <w:tc>
          <w:tcPr>
            <w:tcW w:w="720" w:type="dxa"/>
            <w:tcBorders>
              <w:top w:val="single" w:sz="6" w:space="0" w:color="000000"/>
              <w:left w:val="single" w:sz="6" w:space="0" w:color="000000"/>
              <w:bottom w:val="single" w:sz="6" w:space="0" w:color="000000"/>
              <w:right w:val="single" w:sz="3" w:space="0" w:color="000000"/>
            </w:tcBorders>
            <w:shd w:val="clear" w:color="auto" w:fill="A5A5A5"/>
            <w:tcMar>
              <w:top w:w="20" w:type="dxa"/>
              <w:left w:w="20" w:type="dxa"/>
              <w:bottom w:w="100" w:type="dxa"/>
              <w:right w:w="20" w:type="dxa"/>
            </w:tcMar>
            <w:vAlign w:val="bottom"/>
          </w:tcPr>
          <w:p w14:paraId="2DD6BEC9" w14:textId="77777777"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Times New Roman" w:hAnsiTheme="majorBidi" w:cstheme="majorBidi"/>
                <w:b/>
                <w:sz w:val="24"/>
                <w:szCs w:val="24"/>
              </w:rPr>
              <w:t>S/N</w:t>
            </w:r>
          </w:p>
        </w:tc>
        <w:tc>
          <w:tcPr>
            <w:tcW w:w="4875" w:type="dxa"/>
            <w:tcBorders>
              <w:top w:val="single" w:sz="6" w:space="0" w:color="000000"/>
              <w:left w:val="nil"/>
              <w:bottom w:val="single" w:sz="6" w:space="0" w:color="000000"/>
              <w:right w:val="single" w:sz="3" w:space="0" w:color="000000"/>
            </w:tcBorders>
            <w:shd w:val="clear" w:color="auto" w:fill="A5A5A5"/>
            <w:tcMar>
              <w:top w:w="20" w:type="dxa"/>
              <w:left w:w="20" w:type="dxa"/>
              <w:bottom w:w="100" w:type="dxa"/>
              <w:right w:w="20" w:type="dxa"/>
            </w:tcMar>
            <w:vAlign w:val="bottom"/>
          </w:tcPr>
          <w:p w14:paraId="2261F8B7" w14:textId="77777777"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Times New Roman" w:hAnsiTheme="majorBidi" w:cstheme="majorBidi"/>
                <w:b/>
                <w:sz w:val="24"/>
                <w:szCs w:val="24"/>
              </w:rPr>
              <w:t>Descri</w:t>
            </w:r>
            <w:r w:rsidRPr="003E6C6A">
              <w:rPr>
                <w:rFonts w:asciiTheme="majorBidi" w:eastAsia="Times New Roman" w:hAnsiTheme="majorBidi" w:cstheme="majorBidi"/>
                <w:b/>
                <w:sz w:val="24"/>
                <w:szCs w:val="24"/>
              </w:rPr>
              <w:t>ptions</w:t>
            </w:r>
          </w:p>
        </w:tc>
        <w:tc>
          <w:tcPr>
            <w:tcW w:w="2880" w:type="dxa"/>
            <w:tcBorders>
              <w:top w:val="single" w:sz="6" w:space="0" w:color="000000"/>
              <w:left w:val="nil"/>
              <w:bottom w:val="single" w:sz="6" w:space="0" w:color="000000"/>
              <w:right w:val="single" w:sz="6" w:space="0" w:color="000000"/>
            </w:tcBorders>
            <w:shd w:val="clear" w:color="auto" w:fill="A5A5A5"/>
            <w:tcMar>
              <w:top w:w="20" w:type="dxa"/>
              <w:left w:w="20" w:type="dxa"/>
              <w:bottom w:w="100" w:type="dxa"/>
              <w:right w:w="20" w:type="dxa"/>
            </w:tcMar>
            <w:vAlign w:val="bottom"/>
          </w:tcPr>
          <w:p w14:paraId="238F5A33" w14:textId="77777777"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Times New Roman" w:hAnsiTheme="majorBidi" w:cstheme="majorBidi"/>
                <w:b/>
                <w:sz w:val="24"/>
                <w:szCs w:val="24"/>
              </w:rPr>
              <w:t>Score</w:t>
            </w:r>
          </w:p>
        </w:tc>
      </w:tr>
      <w:tr w:rsidR="00AF6897" w:rsidRPr="003E6C6A" w14:paraId="721E1F10" w14:textId="77777777">
        <w:trPr>
          <w:trHeight w:val="415"/>
        </w:trPr>
        <w:tc>
          <w:tcPr>
            <w:tcW w:w="72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62156545"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1</w:t>
            </w:r>
          </w:p>
        </w:tc>
        <w:tc>
          <w:tcPr>
            <w:tcW w:w="487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69DAE80C"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Company License (Jawaz Update, Tazkira, TIN#)</w:t>
            </w:r>
          </w:p>
        </w:tc>
        <w:tc>
          <w:tcPr>
            <w:tcW w:w="288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0E05085A"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5</w:t>
            </w:r>
          </w:p>
        </w:tc>
      </w:tr>
      <w:tr w:rsidR="00AF6897" w:rsidRPr="003E6C6A" w14:paraId="03ED2492" w14:textId="77777777">
        <w:trPr>
          <w:trHeight w:val="415"/>
        </w:trPr>
        <w:tc>
          <w:tcPr>
            <w:tcW w:w="72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089A95C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2</w:t>
            </w:r>
          </w:p>
        </w:tc>
        <w:tc>
          <w:tcPr>
            <w:tcW w:w="487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2D70115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Factsheet (Company Profile)</w:t>
            </w:r>
          </w:p>
        </w:tc>
        <w:tc>
          <w:tcPr>
            <w:tcW w:w="288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3F56E71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5</w:t>
            </w:r>
          </w:p>
        </w:tc>
      </w:tr>
      <w:tr w:rsidR="00AF6897" w:rsidRPr="003E6C6A" w14:paraId="140BAD80" w14:textId="77777777">
        <w:trPr>
          <w:trHeight w:val="415"/>
        </w:trPr>
        <w:tc>
          <w:tcPr>
            <w:tcW w:w="72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3BA0B122"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3</w:t>
            </w:r>
          </w:p>
        </w:tc>
        <w:tc>
          <w:tcPr>
            <w:tcW w:w="487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1EB832C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Tax Clearance</w:t>
            </w:r>
          </w:p>
        </w:tc>
        <w:tc>
          <w:tcPr>
            <w:tcW w:w="288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1B7FE1F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5</w:t>
            </w:r>
          </w:p>
        </w:tc>
      </w:tr>
      <w:tr w:rsidR="00AF6897" w:rsidRPr="003E6C6A" w14:paraId="70296A63" w14:textId="77777777">
        <w:trPr>
          <w:trHeight w:val="415"/>
        </w:trPr>
        <w:tc>
          <w:tcPr>
            <w:tcW w:w="72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1F0BBDE6"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4</w:t>
            </w:r>
          </w:p>
        </w:tc>
        <w:tc>
          <w:tcPr>
            <w:tcW w:w="487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2080F57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Work Experience</w:t>
            </w:r>
          </w:p>
        </w:tc>
        <w:tc>
          <w:tcPr>
            <w:tcW w:w="288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0E550EE7"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10</w:t>
            </w:r>
          </w:p>
        </w:tc>
      </w:tr>
      <w:tr w:rsidR="00AF6897" w:rsidRPr="003E6C6A" w14:paraId="7AFFE1C8" w14:textId="77777777">
        <w:trPr>
          <w:trHeight w:val="415"/>
        </w:trPr>
        <w:tc>
          <w:tcPr>
            <w:tcW w:w="72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7FE35A30"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5</w:t>
            </w:r>
          </w:p>
        </w:tc>
        <w:tc>
          <w:tcPr>
            <w:tcW w:w="487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5007D7C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Financial Proposal</w:t>
            </w:r>
          </w:p>
        </w:tc>
        <w:tc>
          <w:tcPr>
            <w:tcW w:w="288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57EEB0C2"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75</w:t>
            </w:r>
          </w:p>
        </w:tc>
      </w:tr>
      <w:tr w:rsidR="00AF6897" w:rsidRPr="003E6C6A" w14:paraId="199F97A8" w14:textId="77777777">
        <w:trPr>
          <w:trHeight w:val="445"/>
        </w:trPr>
        <w:tc>
          <w:tcPr>
            <w:tcW w:w="720" w:type="dxa"/>
            <w:tcBorders>
              <w:top w:val="nil"/>
              <w:left w:val="single" w:sz="6" w:space="0" w:color="000000"/>
              <w:bottom w:val="single" w:sz="6" w:space="0" w:color="000000"/>
              <w:right w:val="single" w:sz="3" w:space="0" w:color="000000"/>
            </w:tcBorders>
            <w:tcMar>
              <w:top w:w="20" w:type="dxa"/>
              <w:left w:w="20" w:type="dxa"/>
              <w:bottom w:w="100" w:type="dxa"/>
              <w:right w:w="20" w:type="dxa"/>
            </w:tcMar>
            <w:vAlign w:val="bottom"/>
          </w:tcPr>
          <w:p w14:paraId="4585B7A8"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4875" w:type="dxa"/>
            <w:tcBorders>
              <w:top w:val="nil"/>
              <w:left w:val="nil"/>
              <w:bottom w:val="single" w:sz="6" w:space="0" w:color="000000"/>
              <w:right w:val="single" w:sz="3" w:space="0" w:color="000000"/>
            </w:tcBorders>
            <w:tcMar>
              <w:top w:w="20" w:type="dxa"/>
              <w:left w:w="20" w:type="dxa"/>
              <w:bottom w:w="100" w:type="dxa"/>
              <w:right w:w="20" w:type="dxa"/>
            </w:tcMar>
            <w:vAlign w:val="bottom"/>
          </w:tcPr>
          <w:p w14:paraId="35E38791" w14:textId="77777777"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Times New Roman" w:hAnsiTheme="majorBidi" w:cstheme="majorBidi"/>
                <w:b/>
                <w:sz w:val="24"/>
                <w:szCs w:val="24"/>
              </w:rPr>
              <w:t>Total Score</w:t>
            </w:r>
          </w:p>
        </w:tc>
        <w:tc>
          <w:tcPr>
            <w:tcW w:w="2880" w:type="dxa"/>
            <w:tcBorders>
              <w:top w:val="nil"/>
              <w:left w:val="nil"/>
              <w:bottom w:val="single" w:sz="6" w:space="0" w:color="000000"/>
              <w:right w:val="single" w:sz="6" w:space="0" w:color="000000"/>
            </w:tcBorders>
            <w:tcMar>
              <w:top w:w="20" w:type="dxa"/>
              <w:left w:w="20" w:type="dxa"/>
              <w:bottom w:w="100" w:type="dxa"/>
              <w:right w:w="20" w:type="dxa"/>
            </w:tcMar>
            <w:vAlign w:val="bottom"/>
          </w:tcPr>
          <w:p w14:paraId="74D48FDA"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100</w:t>
            </w:r>
          </w:p>
        </w:tc>
      </w:tr>
    </w:tbl>
    <w:p w14:paraId="1A89CC72" w14:textId="77777777" w:rsidR="00AF6897" w:rsidRPr="003E6C6A" w:rsidRDefault="00AF6897" w:rsidP="003E6C6A">
      <w:pPr>
        <w:spacing w:after="240"/>
        <w:jc w:val="both"/>
        <w:rPr>
          <w:rFonts w:asciiTheme="majorBidi" w:eastAsia="Roboto" w:hAnsiTheme="majorBidi" w:cstheme="majorBidi"/>
          <w:b/>
          <w:sz w:val="24"/>
          <w:szCs w:val="24"/>
        </w:rPr>
      </w:pPr>
    </w:p>
    <w:p w14:paraId="077963A5" w14:textId="77777777" w:rsidR="003E6C6A" w:rsidRDefault="003E6C6A" w:rsidP="003E6C6A">
      <w:pPr>
        <w:spacing w:after="240"/>
        <w:jc w:val="both"/>
        <w:rPr>
          <w:rFonts w:asciiTheme="majorBidi" w:eastAsia="Times New Roman" w:hAnsiTheme="majorBidi" w:cstheme="majorBidi"/>
          <w:b/>
          <w:sz w:val="24"/>
          <w:szCs w:val="24"/>
        </w:rPr>
      </w:pPr>
    </w:p>
    <w:p w14:paraId="2B69995C" w14:textId="77777777" w:rsidR="00DA18F6" w:rsidRDefault="00DA18F6" w:rsidP="003E6C6A">
      <w:pPr>
        <w:spacing w:after="240"/>
        <w:jc w:val="both"/>
        <w:rPr>
          <w:rFonts w:asciiTheme="majorBidi" w:eastAsia="Times New Roman" w:hAnsiTheme="majorBidi" w:cstheme="majorBidi"/>
          <w:b/>
          <w:sz w:val="24"/>
          <w:szCs w:val="24"/>
        </w:rPr>
      </w:pPr>
    </w:p>
    <w:p w14:paraId="1916A80F" w14:textId="77777777" w:rsidR="00DA18F6" w:rsidRDefault="00DA18F6" w:rsidP="003E6C6A">
      <w:pPr>
        <w:spacing w:after="240"/>
        <w:jc w:val="both"/>
        <w:rPr>
          <w:rFonts w:asciiTheme="majorBidi" w:eastAsia="Times New Roman" w:hAnsiTheme="majorBidi" w:cstheme="majorBidi"/>
          <w:b/>
          <w:sz w:val="24"/>
          <w:szCs w:val="24"/>
        </w:rPr>
      </w:pPr>
    </w:p>
    <w:p w14:paraId="672400D7" w14:textId="77777777" w:rsidR="003E6C6A" w:rsidRDefault="003E6C6A" w:rsidP="00344F4C">
      <w:pPr>
        <w:spacing w:after="240"/>
        <w:rPr>
          <w:rFonts w:asciiTheme="majorBidi" w:eastAsia="Times New Roman" w:hAnsiTheme="majorBidi" w:cstheme="majorBidi"/>
          <w:b/>
          <w:sz w:val="24"/>
          <w:szCs w:val="24"/>
        </w:rPr>
      </w:pPr>
    </w:p>
    <w:p w14:paraId="3374DEAC" w14:textId="33052332" w:rsidR="00AF6897" w:rsidRPr="003E6C6A" w:rsidRDefault="009F681A" w:rsidP="003E6C6A">
      <w:pPr>
        <w:spacing w:after="240"/>
        <w:jc w:val="center"/>
        <w:rPr>
          <w:rFonts w:asciiTheme="majorBidi" w:eastAsia="Times New Roman" w:hAnsiTheme="majorBidi" w:cstheme="majorBidi"/>
          <w:b/>
          <w:sz w:val="24"/>
          <w:szCs w:val="24"/>
        </w:rPr>
      </w:pPr>
      <w:r w:rsidRPr="003E6C6A">
        <w:rPr>
          <w:rFonts w:asciiTheme="majorBidi" w:eastAsia="Times New Roman" w:hAnsiTheme="majorBidi" w:cstheme="majorBidi"/>
          <w:b/>
          <w:sz w:val="24"/>
          <w:szCs w:val="24"/>
        </w:rPr>
        <w:t>Supplier’s LETTER (in Letterhead)</w:t>
      </w:r>
    </w:p>
    <w:p w14:paraId="258F3B3C" w14:textId="77777777" w:rsidR="00AF6897" w:rsidRPr="003E6C6A" w:rsidRDefault="00AF6897" w:rsidP="003E6C6A">
      <w:pPr>
        <w:spacing w:after="240"/>
        <w:jc w:val="both"/>
        <w:rPr>
          <w:rFonts w:asciiTheme="majorBidi" w:eastAsia="Times New Roman" w:hAnsiTheme="majorBidi" w:cstheme="majorBidi"/>
          <w:sz w:val="24"/>
          <w:szCs w:val="24"/>
        </w:rPr>
      </w:pPr>
    </w:p>
    <w:p w14:paraId="02E042F8"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To Whom it May Concern:</w:t>
      </w:r>
    </w:p>
    <w:p w14:paraId="7075D339" w14:textId="711CA738"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We, the undersigned, offer to undertake </w:t>
      </w:r>
      <w:r w:rsidRPr="00710DAE">
        <w:rPr>
          <w:rFonts w:asciiTheme="majorBidi" w:eastAsia="Times New Roman" w:hAnsiTheme="majorBidi" w:cstheme="majorBidi"/>
          <w:b/>
          <w:i/>
          <w:color w:val="212529"/>
          <w:sz w:val="24"/>
          <w:szCs w:val="24"/>
        </w:rPr>
        <w:t>RFQ-SPP-202</w:t>
      </w:r>
      <w:r w:rsidR="00710DAE" w:rsidRPr="00710DAE">
        <w:rPr>
          <w:rFonts w:asciiTheme="majorBidi" w:eastAsia="Times New Roman" w:hAnsiTheme="majorBidi" w:cstheme="majorBidi"/>
          <w:b/>
          <w:i/>
          <w:color w:val="212529"/>
          <w:sz w:val="24"/>
          <w:szCs w:val="24"/>
        </w:rPr>
        <w:t>4</w:t>
      </w:r>
      <w:r w:rsidRPr="00710DAE">
        <w:rPr>
          <w:rFonts w:asciiTheme="majorBidi" w:eastAsia="Times New Roman" w:hAnsiTheme="majorBidi" w:cstheme="majorBidi"/>
          <w:b/>
          <w:i/>
          <w:color w:val="212529"/>
          <w:sz w:val="24"/>
          <w:szCs w:val="24"/>
        </w:rPr>
        <w:t>-00</w:t>
      </w:r>
      <w:r w:rsidR="00710DAE" w:rsidRPr="00710DAE">
        <w:rPr>
          <w:rFonts w:asciiTheme="majorBidi" w:eastAsia="Times New Roman" w:hAnsiTheme="majorBidi" w:cstheme="majorBidi"/>
          <w:b/>
          <w:i/>
          <w:color w:val="212529"/>
          <w:sz w:val="24"/>
          <w:szCs w:val="24"/>
        </w:rPr>
        <w:t>4</w:t>
      </w:r>
      <w:r w:rsidRPr="00710DAE">
        <w:rPr>
          <w:rFonts w:asciiTheme="majorBidi" w:eastAsia="Times New Roman" w:hAnsiTheme="majorBidi" w:cstheme="majorBidi"/>
          <w:sz w:val="24"/>
          <w:szCs w:val="24"/>
        </w:rPr>
        <w:t>,</w:t>
      </w:r>
      <w:r w:rsidRPr="003E6C6A">
        <w:rPr>
          <w:rFonts w:asciiTheme="majorBidi" w:eastAsia="Times New Roman" w:hAnsiTheme="majorBidi" w:cstheme="majorBidi"/>
          <w:sz w:val="24"/>
          <w:szCs w:val="24"/>
        </w:rPr>
        <w:t xml:space="preserve"> in accordance with your Request for Quotation dated / / and our proposal in the sum of </w:t>
      </w:r>
      <w:r w:rsidR="00DA18F6">
        <w:rPr>
          <w:rFonts w:asciiTheme="majorBidi" w:eastAsia="Times New Roman" w:hAnsiTheme="majorBidi" w:cstheme="majorBidi"/>
          <w:sz w:val="24"/>
          <w:szCs w:val="24"/>
        </w:rPr>
        <w:t>USD</w:t>
      </w:r>
      <w:r w:rsidRPr="003E6C6A">
        <w:rPr>
          <w:rFonts w:asciiTheme="majorBidi" w:eastAsia="Times New Roman" w:hAnsiTheme="majorBidi" w:cstheme="majorBidi"/>
          <w:sz w:val="24"/>
          <w:szCs w:val="24"/>
        </w:rPr>
        <w:t xml:space="preserve"> (in words) _________________________ (in figures) _______________________________. Our proposal shall be valid for two months from the submission date. Our proposed prices will be valid for up to two months upon contract execution. Our proposed prices inc</w:t>
      </w:r>
      <w:r w:rsidRPr="003E6C6A">
        <w:rPr>
          <w:rFonts w:asciiTheme="majorBidi" w:eastAsia="Times New Roman" w:hAnsiTheme="majorBidi" w:cstheme="majorBidi"/>
          <w:sz w:val="24"/>
          <w:szCs w:val="24"/>
        </w:rPr>
        <w:t xml:space="preserve">lude local taxes. </w:t>
      </w:r>
    </w:p>
    <w:p w14:paraId="73351536"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Our proposal is predicated upon all the terms and conditions of the RFQ. Our company is ready to carry out the provision in SPP and shall provide services within __________ calendar days after receipt of confirmation of the contract. By </w:t>
      </w:r>
      <w:r w:rsidRPr="003E6C6A">
        <w:rPr>
          <w:rFonts w:asciiTheme="majorBidi" w:eastAsia="Times New Roman" w:hAnsiTheme="majorBidi" w:cstheme="majorBidi"/>
          <w:sz w:val="24"/>
          <w:szCs w:val="24"/>
        </w:rPr>
        <w:t xml:space="preserve">submitting this proposal, we grant SPP and the authorized representative(s) the right to examine, at any time before award, those records, which include documents, accounting procedures and practices, and other data, regardless of type and form or whether </w:t>
      </w:r>
      <w:r w:rsidRPr="003E6C6A">
        <w:rPr>
          <w:rFonts w:asciiTheme="majorBidi" w:eastAsia="Times New Roman" w:hAnsiTheme="majorBidi" w:cstheme="majorBidi"/>
          <w:sz w:val="24"/>
          <w:szCs w:val="24"/>
        </w:rPr>
        <w:t xml:space="preserve">such supporting information is specifically referenced or included in </w:t>
      </w:r>
      <w:r w:rsidRPr="003E6C6A">
        <w:rPr>
          <w:rFonts w:asciiTheme="majorBidi" w:eastAsia="Times New Roman" w:hAnsiTheme="majorBidi" w:cstheme="majorBidi"/>
          <w:sz w:val="24"/>
          <w:szCs w:val="24"/>
        </w:rPr>
        <w:lastRenderedPageBreak/>
        <w:t>the proposal as the basis for pricing, that will permit an adequate evaluation of the proposed price and validity of the offer. We understand you are not bound to accept any proposal you</w:t>
      </w:r>
      <w:r w:rsidRPr="003E6C6A">
        <w:rPr>
          <w:rFonts w:asciiTheme="majorBidi" w:eastAsia="Times New Roman" w:hAnsiTheme="majorBidi" w:cstheme="majorBidi"/>
          <w:sz w:val="24"/>
          <w:szCs w:val="24"/>
        </w:rPr>
        <w:t xml:space="preserve"> receive.</w:t>
      </w:r>
    </w:p>
    <w:p w14:paraId="567BB1C6" w14:textId="77777777" w:rsidR="00AF6897" w:rsidRPr="003E6C6A" w:rsidRDefault="00AF6897" w:rsidP="003E6C6A">
      <w:pPr>
        <w:spacing w:after="240"/>
        <w:jc w:val="both"/>
        <w:rPr>
          <w:rFonts w:asciiTheme="majorBidi" w:eastAsia="Times New Roman" w:hAnsiTheme="majorBidi" w:cstheme="majorBidi"/>
          <w:sz w:val="24"/>
          <w:szCs w:val="24"/>
        </w:rPr>
      </w:pPr>
    </w:p>
    <w:p w14:paraId="625FEE31" w14:textId="77777777" w:rsidR="00AF6897" w:rsidRPr="003E6C6A" w:rsidRDefault="00AF6897" w:rsidP="003E6C6A">
      <w:pPr>
        <w:spacing w:after="240"/>
        <w:jc w:val="both"/>
        <w:rPr>
          <w:rFonts w:asciiTheme="majorBidi" w:eastAsia="Times New Roman" w:hAnsiTheme="majorBidi" w:cstheme="majorBidi"/>
          <w:sz w:val="24"/>
          <w:szCs w:val="24"/>
        </w:rPr>
      </w:pPr>
    </w:p>
    <w:p w14:paraId="1541B1E8"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Sincerely yours,</w:t>
      </w:r>
    </w:p>
    <w:p w14:paraId="1452DE89"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Name of Company: __________________________________________</w:t>
      </w:r>
    </w:p>
    <w:p w14:paraId="4A2FEBA9"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Name and Title of Authorized Signatory:_____________________________</w:t>
      </w:r>
    </w:p>
    <w:p w14:paraId="2B708D95"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Phone Number: _______________________________________________ </w:t>
      </w:r>
    </w:p>
    <w:p w14:paraId="17F46925"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Email:________________________________________________ </w:t>
      </w:r>
    </w:p>
    <w:p w14:paraId="16726605"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Address: ____________________________________________________ </w:t>
      </w:r>
    </w:p>
    <w:p w14:paraId="3DC07C6C" w14:textId="77777777" w:rsidR="00AF6897" w:rsidRPr="003E6C6A" w:rsidRDefault="009F681A" w:rsidP="003E6C6A">
      <w:pPr>
        <w:spacing w:after="240"/>
        <w:jc w:val="both"/>
        <w:rPr>
          <w:rFonts w:asciiTheme="majorBidi" w:eastAsia="Times New Roman" w:hAnsiTheme="majorBidi" w:cstheme="majorBidi"/>
          <w:sz w:val="24"/>
          <w:szCs w:val="24"/>
        </w:rPr>
      </w:pPr>
      <w:r w:rsidRPr="003E6C6A">
        <w:rPr>
          <w:rFonts w:asciiTheme="majorBidi" w:eastAsia="Times New Roman" w:hAnsiTheme="majorBidi" w:cstheme="majorBidi"/>
          <w:sz w:val="24"/>
          <w:szCs w:val="24"/>
        </w:rPr>
        <w:t xml:space="preserve">Authorized Signature/Stamp and Date: ______________________________ </w:t>
      </w:r>
    </w:p>
    <w:p w14:paraId="1C721454" w14:textId="77777777" w:rsidR="00AF6897" w:rsidRPr="003E6C6A" w:rsidRDefault="00AF6897" w:rsidP="003E6C6A">
      <w:pPr>
        <w:spacing w:after="240"/>
        <w:jc w:val="both"/>
        <w:rPr>
          <w:rFonts w:asciiTheme="majorBidi" w:eastAsia="Roboto" w:hAnsiTheme="majorBidi" w:cstheme="majorBidi"/>
          <w:sz w:val="24"/>
          <w:szCs w:val="24"/>
        </w:rPr>
      </w:pPr>
    </w:p>
    <w:p w14:paraId="5F828CDE" w14:textId="77777777" w:rsidR="00AF6897" w:rsidRDefault="00AF6897" w:rsidP="003E6C6A">
      <w:pPr>
        <w:spacing w:after="240"/>
        <w:jc w:val="both"/>
        <w:rPr>
          <w:rFonts w:asciiTheme="majorBidi" w:eastAsia="Roboto" w:hAnsiTheme="majorBidi" w:cstheme="majorBidi"/>
          <w:b/>
          <w:sz w:val="24"/>
          <w:szCs w:val="24"/>
        </w:rPr>
      </w:pPr>
    </w:p>
    <w:p w14:paraId="5E7DECD8" w14:textId="77777777" w:rsidR="00DA18F6" w:rsidRPr="003E6C6A" w:rsidRDefault="00DA18F6" w:rsidP="003E6C6A">
      <w:pPr>
        <w:spacing w:after="240"/>
        <w:jc w:val="both"/>
        <w:rPr>
          <w:rFonts w:asciiTheme="majorBidi" w:eastAsia="Roboto" w:hAnsiTheme="majorBidi" w:cstheme="majorBidi"/>
          <w:b/>
          <w:sz w:val="24"/>
          <w:szCs w:val="24"/>
        </w:rPr>
      </w:pPr>
    </w:p>
    <w:p w14:paraId="2E62FCE3" w14:textId="77777777" w:rsidR="00AF6897" w:rsidRPr="003E6C6A" w:rsidRDefault="00AF6897" w:rsidP="003E6C6A">
      <w:pPr>
        <w:spacing w:after="240"/>
        <w:jc w:val="both"/>
        <w:rPr>
          <w:rFonts w:asciiTheme="majorBidi" w:eastAsia="Roboto" w:hAnsiTheme="majorBidi" w:cstheme="majorBidi"/>
          <w:b/>
          <w:sz w:val="24"/>
          <w:szCs w:val="24"/>
        </w:rPr>
      </w:pPr>
    </w:p>
    <w:p w14:paraId="268C5AF2"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Roboto" w:hAnsiTheme="majorBidi" w:cstheme="majorBidi"/>
          <w:b/>
          <w:sz w:val="24"/>
          <w:szCs w:val="24"/>
        </w:rPr>
        <w:t>Annex A. Technical Specifications</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645"/>
        <w:gridCol w:w="3030"/>
        <w:gridCol w:w="3495"/>
        <w:gridCol w:w="1935"/>
      </w:tblGrid>
      <w:tr w:rsidR="00AF6897" w:rsidRPr="003E6C6A" w14:paraId="408C1365" w14:textId="77777777">
        <w:trPr>
          <w:trHeight w:val="415"/>
        </w:trPr>
        <w:tc>
          <w:tcPr>
            <w:tcW w:w="645" w:type="dxa"/>
            <w:tcBorders>
              <w:top w:val="single" w:sz="6" w:space="0" w:color="000000"/>
              <w:left w:val="single" w:sz="6"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7189BE84"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No.</w:t>
            </w:r>
          </w:p>
        </w:tc>
        <w:tc>
          <w:tcPr>
            <w:tcW w:w="3030" w:type="dxa"/>
            <w:tcBorders>
              <w:top w:val="single" w:sz="6" w:space="0" w:color="000000"/>
              <w:left w:val="single" w:sz="3"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4C5ECE88"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Item Description</w:t>
            </w:r>
          </w:p>
        </w:tc>
        <w:tc>
          <w:tcPr>
            <w:tcW w:w="3495" w:type="dxa"/>
            <w:tcBorders>
              <w:top w:val="single" w:sz="6" w:space="0" w:color="000000"/>
              <w:left w:val="single" w:sz="3" w:space="0" w:color="000000"/>
              <w:bottom w:val="single" w:sz="3" w:space="0" w:color="000000"/>
              <w:right w:val="single" w:sz="3" w:space="0" w:color="000000"/>
            </w:tcBorders>
            <w:shd w:val="clear" w:color="auto" w:fill="000000"/>
            <w:tcMar>
              <w:top w:w="20" w:type="dxa"/>
              <w:left w:w="20" w:type="dxa"/>
              <w:bottom w:w="100" w:type="dxa"/>
              <w:right w:w="20" w:type="dxa"/>
            </w:tcMar>
            <w:vAlign w:val="bottom"/>
          </w:tcPr>
          <w:p w14:paraId="6C26058E"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Specifications</w:t>
            </w:r>
          </w:p>
        </w:tc>
        <w:tc>
          <w:tcPr>
            <w:tcW w:w="1935" w:type="dxa"/>
            <w:tcBorders>
              <w:top w:val="single" w:sz="6" w:space="0" w:color="000000"/>
              <w:left w:val="single" w:sz="3" w:space="0" w:color="000000"/>
              <w:bottom w:val="single" w:sz="3" w:space="0" w:color="000000"/>
              <w:right w:val="single" w:sz="6" w:space="0" w:color="000000"/>
            </w:tcBorders>
            <w:shd w:val="clear" w:color="auto" w:fill="000000"/>
            <w:tcMar>
              <w:top w:w="20" w:type="dxa"/>
              <w:left w:w="20" w:type="dxa"/>
              <w:bottom w:w="100" w:type="dxa"/>
              <w:right w:w="20" w:type="dxa"/>
            </w:tcMar>
            <w:vAlign w:val="bottom"/>
          </w:tcPr>
          <w:p w14:paraId="09B003BD" w14:textId="77777777" w:rsidR="00AF6897" w:rsidRPr="003E6C6A" w:rsidRDefault="009F681A" w:rsidP="003E6C6A">
            <w:pPr>
              <w:spacing w:after="240"/>
              <w:jc w:val="both"/>
              <w:rPr>
                <w:rFonts w:asciiTheme="majorBidi" w:eastAsia="Roboto" w:hAnsiTheme="majorBidi" w:cstheme="majorBidi"/>
                <w:color w:val="212529"/>
                <w:sz w:val="24"/>
                <w:szCs w:val="24"/>
              </w:rPr>
            </w:pPr>
            <w:r w:rsidRPr="003E6C6A">
              <w:rPr>
                <w:rFonts w:asciiTheme="majorBidi" w:eastAsia="Times New Roman" w:hAnsiTheme="majorBidi" w:cstheme="majorBidi"/>
                <w:b/>
                <w:color w:val="FFFFFF"/>
                <w:sz w:val="24"/>
                <w:szCs w:val="24"/>
              </w:rPr>
              <w:t>Quantity</w:t>
            </w:r>
          </w:p>
        </w:tc>
      </w:tr>
      <w:tr w:rsidR="00AF6897" w:rsidRPr="003E6C6A" w14:paraId="7154A891" w14:textId="77777777">
        <w:trPr>
          <w:trHeight w:val="415"/>
        </w:trPr>
        <w:tc>
          <w:tcPr>
            <w:tcW w:w="645" w:type="dxa"/>
            <w:tcBorders>
              <w:top w:val="single" w:sz="3" w:space="0" w:color="000000"/>
              <w:left w:val="single" w:sz="6" w:space="0" w:color="000000"/>
              <w:bottom w:val="single" w:sz="3" w:space="0" w:color="000000"/>
              <w:right w:val="single" w:sz="3" w:space="0" w:color="000000"/>
            </w:tcBorders>
            <w:tcMar>
              <w:top w:w="20" w:type="dxa"/>
              <w:left w:w="20" w:type="dxa"/>
              <w:bottom w:w="100" w:type="dxa"/>
              <w:right w:w="20" w:type="dxa"/>
            </w:tcMar>
            <w:vAlign w:val="bottom"/>
          </w:tcPr>
          <w:p w14:paraId="58D0EA33"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1</w:t>
            </w:r>
          </w:p>
        </w:tc>
        <w:tc>
          <w:tcPr>
            <w:tcW w:w="3030"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61B57E91"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c>
          <w:tcPr>
            <w:tcW w:w="349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0AC56AED" w14:textId="77777777" w:rsidR="00AF6897" w:rsidRPr="003E6C6A" w:rsidRDefault="00AF6897" w:rsidP="003E6C6A">
            <w:pPr>
              <w:spacing w:line="240" w:lineRule="auto"/>
              <w:jc w:val="both"/>
              <w:rPr>
                <w:rFonts w:asciiTheme="majorBidi" w:eastAsia="Times New Roman" w:hAnsiTheme="majorBidi" w:cstheme="majorBidi"/>
                <w:color w:val="212529"/>
                <w:sz w:val="24"/>
                <w:szCs w:val="24"/>
              </w:rPr>
            </w:pPr>
          </w:p>
        </w:tc>
        <w:tc>
          <w:tcPr>
            <w:tcW w:w="1935" w:type="dxa"/>
            <w:tcBorders>
              <w:top w:val="single" w:sz="3" w:space="0" w:color="000000"/>
              <w:left w:val="single" w:sz="3" w:space="0" w:color="000000"/>
              <w:bottom w:val="single" w:sz="3" w:space="0" w:color="000000"/>
              <w:right w:val="single" w:sz="6" w:space="0" w:color="000000"/>
            </w:tcBorders>
            <w:tcMar>
              <w:top w:w="20" w:type="dxa"/>
              <w:left w:w="20" w:type="dxa"/>
              <w:bottom w:w="100" w:type="dxa"/>
              <w:right w:w="20" w:type="dxa"/>
            </w:tcMar>
            <w:vAlign w:val="bottom"/>
          </w:tcPr>
          <w:p w14:paraId="52A3CF4D"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r>
      <w:tr w:rsidR="00AF6897" w:rsidRPr="003E6C6A" w14:paraId="42C49499" w14:textId="77777777">
        <w:trPr>
          <w:trHeight w:val="415"/>
        </w:trPr>
        <w:tc>
          <w:tcPr>
            <w:tcW w:w="645" w:type="dxa"/>
            <w:tcBorders>
              <w:top w:val="single" w:sz="3" w:space="0" w:color="000000"/>
              <w:left w:val="single" w:sz="6" w:space="0" w:color="000000"/>
              <w:bottom w:val="single" w:sz="3" w:space="0" w:color="000000"/>
              <w:right w:val="single" w:sz="3" w:space="0" w:color="000000"/>
            </w:tcBorders>
            <w:tcMar>
              <w:top w:w="20" w:type="dxa"/>
              <w:left w:w="20" w:type="dxa"/>
              <w:bottom w:w="100" w:type="dxa"/>
              <w:right w:w="20" w:type="dxa"/>
            </w:tcMar>
            <w:vAlign w:val="bottom"/>
          </w:tcPr>
          <w:p w14:paraId="57D3BC95"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2</w:t>
            </w:r>
          </w:p>
        </w:tc>
        <w:tc>
          <w:tcPr>
            <w:tcW w:w="3030"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70F68E59"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c>
          <w:tcPr>
            <w:tcW w:w="349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3DBFCD97" w14:textId="77777777" w:rsidR="00AF6897" w:rsidRPr="003E6C6A" w:rsidRDefault="00AF6897" w:rsidP="003E6C6A">
            <w:pPr>
              <w:spacing w:line="240" w:lineRule="auto"/>
              <w:jc w:val="both"/>
              <w:rPr>
                <w:rFonts w:asciiTheme="majorBidi" w:eastAsia="Times New Roman" w:hAnsiTheme="majorBidi" w:cstheme="majorBidi"/>
                <w:color w:val="212529"/>
                <w:sz w:val="24"/>
                <w:szCs w:val="24"/>
              </w:rPr>
            </w:pPr>
          </w:p>
        </w:tc>
        <w:tc>
          <w:tcPr>
            <w:tcW w:w="1935" w:type="dxa"/>
            <w:tcBorders>
              <w:top w:val="single" w:sz="3" w:space="0" w:color="000000"/>
              <w:left w:val="single" w:sz="3" w:space="0" w:color="000000"/>
              <w:bottom w:val="single" w:sz="3" w:space="0" w:color="000000"/>
              <w:right w:val="single" w:sz="6" w:space="0" w:color="000000"/>
            </w:tcBorders>
            <w:tcMar>
              <w:top w:w="20" w:type="dxa"/>
              <w:left w:w="20" w:type="dxa"/>
              <w:bottom w:w="100" w:type="dxa"/>
              <w:right w:w="20" w:type="dxa"/>
            </w:tcMar>
            <w:vAlign w:val="bottom"/>
          </w:tcPr>
          <w:p w14:paraId="023EEADB"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r>
      <w:tr w:rsidR="00AF6897" w:rsidRPr="003E6C6A" w14:paraId="366710A7" w14:textId="77777777">
        <w:trPr>
          <w:trHeight w:val="415"/>
        </w:trPr>
        <w:tc>
          <w:tcPr>
            <w:tcW w:w="645" w:type="dxa"/>
            <w:tcBorders>
              <w:top w:val="single" w:sz="3" w:space="0" w:color="000000"/>
              <w:left w:val="single" w:sz="6" w:space="0" w:color="000000"/>
              <w:bottom w:val="single" w:sz="3" w:space="0" w:color="000000"/>
              <w:right w:val="single" w:sz="3" w:space="0" w:color="000000"/>
            </w:tcBorders>
            <w:tcMar>
              <w:top w:w="20" w:type="dxa"/>
              <w:left w:w="20" w:type="dxa"/>
              <w:bottom w:w="100" w:type="dxa"/>
              <w:right w:w="20" w:type="dxa"/>
            </w:tcMar>
            <w:vAlign w:val="bottom"/>
          </w:tcPr>
          <w:p w14:paraId="0A857E8A"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3</w:t>
            </w:r>
          </w:p>
        </w:tc>
        <w:tc>
          <w:tcPr>
            <w:tcW w:w="3030"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3E542D27"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c>
          <w:tcPr>
            <w:tcW w:w="349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14:paraId="3E5513C6" w14:textId="77777777" w:rsidR="00AF6897" w:rsidRPr="003E6C6A" w:rsidRDefault="00AF6897" w:rsidP="003E6C6A">
            <w:pPr>
              <w:jc w:val="both"/>
              <w:rPr>
                <w:rFonts w:asciiTheme="majorBidi" w:eastAsia="Times New Roman" w:hAnsiTheme="majorBidi" w:cstheme="majorBidi"/>
                <w:color w:val="212529"/>
                <w:sz w:val="24"/>
                <w:szCs w:val="24"/>
              </w:rPr>
            </w:pPr>
          </w:p>
        </w:tc>
        <w:tc>
          <w:tcPr>
            <w:tcW w:w="1935" w:type="dxa"/>
            <w:tcBorders>
              <w:top w:val="single" w:sz="3" w:space="0" w:color="000000"/>
              <w:left w:val="single" w:sz="3" w:space="0" w:color="000000"/>
              <w:bottom w:val="single" w:sz="3" w:space="0" w:color="000000"/>
              <w:right w:val="single" w:sz="6" w:space="0" w:color="000000"/>
            </w:tcBorders>
            <w:tcMar>
              <w:top w:w="20" w:type="dxa"/>
              <w:left w:w="20" w:type="dxa"/>
              <w:bottom w:w="100" w:type="dxa"/>
              <w:right w:w="20" w:type="dxa"/>
            </w:tcMar>
            <w:vAlign w:val="bottom"/>
          </w:tcPr>
          <w:p w14:paraId="60E46E44" w14:textId="77777777" w:rsidR="00AF6897" w:rsidRPr="003E6C6A" w:rsidRDefault="00AF6897" w:rsidP="003E6C6A">
            <w:pPr>
              <w:spacing w:after="240"/>
              <w:jc w:val="both"/>
              <w:rPr>
                <w:rFonts w:asciiTheme="majorBidi" w:eastAsia="Times New Roman" w:hAnsiTheme="majorBidi" w:cstheme="majorBidi"/>
                <w:color w:val="212529"/>
                <w:sz w:val="24"/>
                <w:szCs w:val="24"/>
              </w:rPr>
            </w:pPr>
          </w:p>
        </w:tc>
      </w:tr>
      <w:tr w:rsidR="00AF6897" w:rsidRPr="003E6C6A" w14:paraId="5679BA92" w14:textId="77777777">
        <w:trPr>
          <w:trHeight w:val="485"/>
        </w:trPr>
        <w:tc>
          <w:tcPr>
            <w:tcW w:w="645" w:type="dxa"/>
            <w:tcBorders>
              <w:top w:val="single" w:sz="3" w:space="0" w:color="000000"/>
              <w:left w:val="single" w:sz="6" w:space="0" w:color="000000"/>
              <w:bottom w:val="single" w:sz="6" w:space="0" w:color="000000"/>
              <w:right w:val="single" w:sz="3" w:space="0" w:color="000000"/>
            </w:tcBorders>
            <w:tcMar>
              <w:top w:w="20" w:type="dxa"/>
              <w:left w:w="20" w:type="dxa"/>
              <w:bottom w:w="100" w:type="dxa"/>
              <w:right w:w="20" w:type="dxa"/>
            </w:tcMar>
            <w:vAlign w:val="bottom"/>
          </w:tcPr>
          <w:p w14:paraId="2AF6AA5D"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4</w:t>
            </w:r>
          </w:p>
        </w:tc>
        <w:tc>
          <w:tcPr>
            <w:tcW w:w="3030" w:type="dxa"/>
            <w:tcBorders>
              <w:top w:val="single" w:sz="3" w:space="0" w:color="000000"/>
              <w:left w:val="single" w:sz="3" w:space="0" w:color="000000"/>
              <w:bottom w:val="single" w:sz="6" w:space="0" w:color="000000"/>
              <w:right w:val="single" w:sz="3" w:space="0" w:color="000000"/>
            </w:tcBorders>
            <w:tcMar>
              <w:top w:w="20" w:type="dxa"/>
              <w:left w:w="20" w:type="dxa"/>
              <w:bottom w:w="100" w:type="dxa"/>
              <w:right w:w="20" w:type="dxa"/>
            </w:tcMar>
            <w:vAlign w:val="bottom"/>
          </w:tcPr>
          <w:p w14:paraId="53F28781"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c>
          <w:tcPr>
            <w:tcW w:w="3495" w:type="dxa"/>
            <w:tcBorders>
              <w:top w:val="single" w:sz="3" w:space="0" w:color="000000"/>
              <w:left w:val="single" w:sz="3" w:space="0" w:color="000000"/>
              <w:bottom w:val="single" w:sz="6" w:space="0" w:color="000000"/>
              <w:right w:val="single" w:sz="3" w:space="0" w:color="000000"/>
            </w:tcBorders>
            <w:tcMar>
              <w:top w:w="20" w:type="dxa"/>
              <w:left w:w="20" w:type="dxa"/>
              <w:bottom w:w="100" w:type="dxa"/>
              <w:right w:w="20" w:type="dxa"/>
            </w:tcMar>
            <w:vAlign w:val="bottom"/>
          </w:tcPr>
          <w:p w14:paraId="1A4531EA" w14:textId="77777777" w:rsidR="00AF6897" w:rsidRPr="003E6C6A" w:rsidRDefault="00AF6897" w:rsidP="003E6C6A">
            <w:pPr>
              <w:jc w:val="both"/>
              <w:rPr>
                <w:rFonts w:asciiTheme="majorBidi" w:eastAsia="Times New Roman" w:hAnsiTheme="majorBidi" w:cstheme="majorBidi"/>
                <w:color w:val="212529"/>
                <w:sz w:val="24"/>
                <w:szCs w:val="24"/>
              </w:rPr>
            </w:pPr>
          </w:p>
        </w:tc>
        <w:tc>
          <w:tcPr>
            <w:tcW w:w="1935" w:type="dxa"/>
            <w:tcBorders>
              <w:top w:val="single" w:sz="3" w:space="0" w:color="000000"/>
              <w:left w:val="single" w:sz="3" w:space="0" w:color="000000"/>
              <w:bottom w:val="single" w:sz="6" w:space="0" w:color="000000"/>
              <w:right w:val="single" w:sz="6" w:space="0" w:color="000000"/>
            </w:tcBorders>
            <w:tcMar>
              <w:top w:w="20" w:type="dxa"/>
              <w:left w:w="20" w:type="dxa"/>
              <w:bottom w:w="100" w:type="dxa"/>
              <w:right w:w="20" w:type="dxa"/>
            </w:tcMar>
            <w:vAlign w:val="bottom"/>
          </w:tcPr>
          <w:p w14:paraId="6B988D83" w14:textId="77777777" w:rsidR="00AF6897" w:rsidRPr="003E6C6A" w:rsidRDefault="009F681A" w:rsidP="003E6C6A">
            <w:pPr>
              <w:spacing w:after="240"/>
              <w:jc w:val="both"/>
              <w:rPr>
                <w:rFonts w:asciiTheme="majorBidi" w:eastAsia="Times New Roman" w:hAnsiTheme="majorBidi" w:cstheme="majorBidi"/>
                <w:color w:val="212529"/>
                <w:sz w:val="24"/>
                <w:szCs w:val="24"/>
              </w:rPr>
            </w:pPr>
            <w:r w:rsidRPr="003E6C6A">
              <w:rPr>
                <w:rFonts w:asciiTheme="majorBidi" w:eastAsia="Times New Roman" w:hAnsiTheme="majorBidi" w:cstheme="majorBidi"/>
                <w:color w:val="212529"/>
                <w:sz w:val="24"/>
                <w:szCs w:val="24"/>
              </w:rPr>
              <w:t xml:space="preserve"> </w:t>
            </w:r>
          </w:p>
        </w:tc>
      </w:tr>
    </w:tbl>
    <w:p w14:paraId="16F7671B" w14:textId="77777777" w:rsidR="00AF6897" w:rsidRPr="003E6C6A" w:rsidRDefault="00AF6897" w:rsidP="003E6C6A">
      <w:pPr>
        <w:numPr>
          <w:ilvl w:val="0"/>
          <w:numId w:val="2"/>
        </w:numPr>
        <w:jc w:val="both"/>
        <w:rPr>
          <w:rFonts w:asciiTheme="majorBidi" w:hAnsiTheme="majorBidi" w:cstheme="majorBidi"/>
          <w:sz w:val="24"/>
          <w:szCs w:val="24"/>
        </w:rPr>
      </w:pPr>
    </w:p>
    <w:p w14:paraId="2C3B3826" w14:textId="77777777" w:rsidR="00AF6897" w:rsidRPr="003E6C6A" w:rsidRDefault="00AF6897" w:rsidP="003E6C6A">
      <w:pPr>
        <w:spacing w:after="240"/>
        <w:jc w:val="both"/>
        <w:rPr>
          <w:rFonts w:asciiTheme="majorBidi" w:eastAsia="Roboto" w:hAnsiTheme="majorBidi" w:cstheme="majorBidi"/>
          <w:b/>
          <w:sz w:val="24"/>
          <w:szCs w:val="24"/>
        </w:rPr>
      </w:pPr>
    </w:p>
    <w:p w14:paraId="20FD158D" w14:textId="77777777" w:rsidR="00AF6897" w:rsidRPr="003E6C6A" w:rsidRDefault="00AF6897" w:rsidP="003E6C6A">
      <w:pPr>
        <w:spacing w:after="240"/>
        <w:jc w:val="both"/>
        <w:rPr>
          <w:rFonts w:asciiTheme="majorBidi" w:eastAsia="Roboto" w:hAnsiTheme="majorBidi" w:cstheme="majorBidi"/>
          <w:b/>
          <w:sz w:val="24"/>
          <w:szCs w:val="24"/>
        </w:rPr>
      </w:pPr>
    </w:p>
    <w:p w14:paraId="28307FF7" w14:textId="77777777" w:rsidR="00AF6897" w:rsidRPr="003E6C6A" w:rsidRDefault="00AF6897" w:rsidP="003E6C6A">
      <w:pPr>
        <w:spacing w:after="240"/>
        <w:jc w:val="both"/>
        <w:rPr>
          <w:rFonts w:asciiTheme="majorBidi" w:eastAsia="Roboto" w:hAnsiTheme="majorBidi" w:cstheme="majorBidi"/>
          <w:b/>
          <w:sz w:val="24"/>
          <w:szCs w:val="24"/>
        </w:rPr>
      </w:pPr>
    </w:p>
    <w:p w14:paraId="67A9F3FB" w14:textId="77777777" w:rsidR="00AF6897" w:rsidRPr="003E6C6A" w:rsidRDefault="009F681A" w:rsidP="003E6C6A">
      <w:pPr>
        <w:spacing w:after="240"/>
        <w:jc w:val="both"/>
        <w:rPr>
          <w:rFonts w:asciiTheme="majorBidi" w:eastAsia="Roboto" w:hAnsiTheme="majorBidi" w:cstheme="majorBidi"/>
          <w:b/>
          <w:sz w:val="24"/>
          <w:szCs w:val="24"/>
        </w:rPr>
      </w:pPr>
      <w:r w:rsidRPr="003E6C6A">
        <w:rPr>
          <w:rFonts w:asciiTheme="majorBidi" w:eastAsia="Roboto" w:hAnsiTheme="majorBidi" w:cstheme="majorBidi"/>
          <w:b/>
          <w:sz w:val="24"/>
          <w:szCs w:val="24"/>
        </w:rPr>
        <w:t>Annex B. Financial/ Budget Proposal</w:t>
      </w:r>
    </w:p>
    <w:p w14:paraId="7E01C86F"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Below is the sample template for the budget/financial proposal submission. Please maintain the main headings as shown in the table below.</w:t>
      </w:r>
    </w:p>
    <w:tbl>
      <w:tblPr>
        <w:tblStyle w:val="a2"/>
        <w:tblW w:w="10995" w:type="dxa"/>
        <w:tblInd w:w="-1065" w:type="dxa"/>
        <w:tblBorders>
          <w:top w:val="nil"/>
          <w:left w:val="nil"/>
          <w:bottom w:val="nil"/>
          <w:right w:val="nil"/>
          <w:insideH w:val="nil"/>
          <w:insideV w:val="nil"/>
        </w:tblBorders>
        <w:tblLayout w:type="fixed"/>
        <w:tblLook w:val="0600" w:firstRow="0" w:lastRow="0" w:firstColumn="0" w:lastColumn="0" w:noHBand="1" w:noVBand="1"/>
      </w:tblPr>
      <w:tblGrid>
        <w:gridCol w:w="540"/>
        <w:gridCol w:w="1980"/>
        <w:gridCol w:w="2295"/>
        <w:gridCol w:w="1215"/>
        <w:gridCol w:w="1545"/>
        <w:gridCol w:w="1770"/>
        <w:gridCol w:w="1650"/>
      </w:tblGrid>
      <w:tr w:rsidR="00AF6897" w:rsidRPr="003E6C6A" w14:paraId="2513DC41" w14:textId="77777777">
        <w:trPr>
          <w:trHeight w:val="505"/>
        </w:trPr>
        <w:tc>
          <w:tcPr>
            <w:tcW w:w="540" w:type="dxa"/>
            <w:tcBorders>
              <w:top w:val="single" w:sz="6" w:space="0" w:color="000000"/>
              <w:left w:val="single" w:sz="6" w:space="0" w:color="000000"/>
              <w:bottom w:val="single" w:sz="3" w:space="0" w:color="000000"/>
              <w:right w:val="single" w:sz="3" w:space="0" w:color="000000"/>
            </w:tcBorders>
            <w:shd w:val="clear" w:color="auto" w:fill="A5A5A5"/>
            <w:tcMar>
              <w:top w:w="20" w:type="dxa"/>
              <w:left w:w="20" w:type="dxa"/>
              <w:bottom w:w="100" w:type="dxa"/>
              <w:right w:w="20" w:type="dxa"/>
            </w:tcMar>
            <w:vAlign w:val="bottom"/>
          </w:tcPr>
          <w:p w14:paraId="25734BE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No.</w:t>
            </w:r>
          </w:p>
        </w:tc>
        <w:tc>
          <w:tcPr>
            <w:tcW w:w="1980" w:type="dxa"/>
            <w:tcBorders>
              <w:top w:val="single" w:sz="6" w:space="0" w:color="000000"/>
              <w:left w:val="nil"/>
              <w:bottom w:val="single" w:sz="3" w:space="0" w:color="000000"/>
              <w:right w:val="single" w:sz="3" w:space="0" w:color="000000"/>
            </w:tcBorders>
            <w:shd w:val="clear" w:color="auto" w:fill="A5A5A5"/>
            <w:tcMar>
              <w:top w:w="20" w:type="dxa"/>
              <w:left w:w="20" w:type="dxa"/>
              <w:bottom w:w="100" w:type="dxa"/>
              <w:right w:w="20" w:type="dxa"/>
            </w:tcMar>
            <w:vAlign w:val="bottom"/>
          </w:tcPr>
          <w:p w14:paraId="5332AC76"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Item Description</w:t>
            </w:r>
          </w:p>
        </w:tc>
        <w:tc>
          <w:tcPr>
            <w:tcW w:w="2295" w:type="dxa"/>
            <w:tcBorders>
              <w:top w:val="single" w:sz="6" w:space="0" w:color="000000"/>
              <w:left w:val="nil"/>
              <w:bottom w:val="single" w:sz="3" w:space="0" w:color="000000"/>
              <w:right w:val="single" w:sz="3" w:space="0" w:color="000000"/>
            </w:tcBorders>
            <w:shd w:val="clear" w:color="auto" w:fill="A5A5A5"/>
            <w:tcMar>
              <w:top w:w="20" w:type="dxa"/>
              <w:left w:w="20" w:type="dxa"/>
              <w:bottom w:w="100" w:type="dxa"/>
              <w:right w:w="20" w:type="dxa"/>
            </w:tcMar>
            <w:vAlign w:val="bottom"/>
          </w:tcPr>
          <w:p w14:paraId="5A0F0DC5"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Offered Specification</w:t>
            </w:r>
          </w:p>
        </w:tc>
        <w:tc>
          <w:tcPr>
            <w:tcW w:w="1215" w:type="dxa"/>
            <w:tcBorders>
              <w:top w:val="single" w:sz="6" w:space="0" w:color="000000"/>
              <w:left w:val="nil"/>
              <w:bottom w:val="single" w:sz="3" w:space="0" w:color="000000"/>
              <w:right w:val="single" w:sz="3" w:space="0" w:color="000000"/>
            </w:tcBorders>
            <w:shd w:val="clear" w:color="auto" w:fill="A5A5A5"/>
            <w:tcMar>
              <w:top w:w="20" w:type="dxa"/>
              <w:left w:w="20" w:type="dxa"/>
              <w:bottom w:w="100" w:type="dxa"/>
              <w:right w:w="20" w:type="dxa"/>
            </w:tcMar>
            <w:vAlign w:val="bottom"/>
          </w:tcPr>
          <w:p w14:paraId="0E9035C8"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Quantity</w:t>
            </w:r>
          </w:p>
        </w:tc>
        <w:tc>
          <w:tcPr>
            <w:tcW w:w="1545" w:type="dxa"/>
            <w:tcBorders>
              <w:top w:val="single" w:sz="6" w:space="0" w:color="000000"/>
              <w:left w:val="nil"/>
              <w:bottom w:val="single" w:sz="3" w:space="0" w:color="000000"/>
              <w:right w:val="single" w:sz="3" w:space="0" w:color="000000"/>
            </w:tcBorders>
            <w:shd w:val="clear" w:color="auto" w:fill="A5A5A5"/>
            <w:tcMar>
              <w:top w:w="20" w:type="dxa"/>
              <w:left w:w="20" w:type="dxa"/>
              <w:bottom w:w="100" w:type="dxa"/>
              <w:right w:w="20" w:type="dxa"/>
            </w:tcMar>
            <w:vAlign w:val="bottom"/>
          </w:tcPr>
          <w:p w14:paraId="4D6BECC2"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Unit Cost $</w:t>
            </w:r>
          </w:p>
        </w:tc>
        <w:tc>
          <w:tcPr>
            <w:tcW w:w="1770" w:type="dxa"/>
            <w:tcBorders>
              <w:top w:val="single" w:sz="6" w:space="0" w:color="000000"/>
              <w:left w:val="nil"/>
              <w:bottom w:val="single" w:sz="3" w:space="0" w:color="000000"/>
              <w:right w:val="single" w:sz="3" w:space="0" w:color="000000"/>
            </w:tcBorders>
            <w:shd w:val="clear" w:color="auto" w:fill="A5A5A5"/>
            <w:tcMar>
              <w:top w:w="20" w:type="dxa"/>
              <w:left w:w="20" w:type="dxa"/>
              <w:bottom w:w="100" w:type="dxa"/>
              <w:right w:w="20" w:type="dxa"/>
            </w:tcMar>
            <w:vAlign w:val="bottom"/>
          </w:tcPr>
          <w:p w14:paraId="4066A3AC"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Total Cost USD</w:t>
            </w:r>
          </w:p>
        </w:tc>
        <w:tc>
          <w:tcPr>
            <w:tcW w:w="1650" w:type="dxa"/>
            <w:tcBorders>
              <w:top w:val="single" w:sz="6" w:space="0" w:color="000000"/>
              <w:left w:val="nil"/>
              <w:bottom w:val="single" w:sz="3" w:space="0" w:color="000000"/>
              <w:right w:val="single" w:sz="6" w:space="0" w:color="000000"/>
            </w:tcBorders>
            <w:shd w:val="clear" w:color="auto" w:fill="A5A5A5"/>
            <w:tcMar>
              <w:top w:w="20" w:type="dxa"/>
              <w:left w:w="20" w:type="dxa"/>
              <w:bottom w:w="100" w:type="dxa"/>
              <w:right w:w="20" w:type="dxa"/>
            </w:tcMar>
            <w:vAlign w:val="bottom"/>
          </w:tcPr>
          <w:p w14:paraId="3CA1C51E"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Budget Notes</w:t>
            </w:r>
          </w:p>
        </w:tc>
      </w:tr>
      <w:tr w:rsidR="00AF6897" w:rsidRPr="003E6C6A" w14:paraId="112BA8AE" w14:textId="77777777">
        <w:trPr>
          <w:trHeight w:val="505"/>
        </w:trPr>
        <w:tc>
          <w:tcPr>
            <w:tcW w:w="54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05F5609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1</w:t>
            </w:r>
          </w:p>
        </w:tc>
        <w:tc>
          <w:tcPr>
            <w:tcW w:w="198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318826F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229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4F4B0FCB"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21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0DA9BE95"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54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440119D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77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79484FE6"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65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662E16C0"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r>
      <w:tr w:rsidR="00AF6897" w:rsidRPr="003E6C6A" w14:paraId="2FA42278" w14:textId="77777777">
        <w:trPr>
          <w:trHeight w:val="505"/>
        </w:trPr>
        <w:tc>
          <w:tcPr>
            <w:tcW w:w="54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52F2E86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2</w:t>
            </w:r>
          </w:p>
        </w:tc>
        <w:tc>
          <w:tcPr>
            <w:tcW w:w="198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4BC9FB40"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229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1EB8A590"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21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2CB43A97"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54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19386BF4"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77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249232DA"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65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17B5AC6A"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r>
      <w:tr w:rsidR="00AF6897" w:rsidRPr="003E6C6A" w14:paraId="07D82F6F" w14:textId="77777777">
        <w:trPr>
          <w:trHeight w:val="505"/>
        </w:trPr>
        <w:tc>
          <w:tcPr>
            <w:tcW w:w="54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46CB25C4"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3</w:t>
            </w:r>
          </w:p>
        </w:tc>
        <w:tc>
          <w:tcPr>
            <w:tcW w:w="198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7A74B7A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229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6AB7622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21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183C769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54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629F2AB7"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77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0F36ABD7"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65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3F6B0629"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r>
      <w:tr w:rsidR="00AF6897" w:rsidRPr="003E6C6A" w14:paraId="0129D762" w14:textId="77777777">
        <w:trPr>
          <w:trHeight w:val="505"/>
        </w:trPr>
        <w:tc>
          <w:tcPr>
            <w:tcW w:w="540" w:type="dxa"/>
            <w:tcBorders>
              <w:top w:val="nil"/>
              <w:left w:val="single" w:sz="6" w:space="0" w:color="000000"/>
              <w:bottom w:val="single" w:sz="3" w:space="0" w:color="000000"/>
              <w:right w:val="single" w:sz="3" w:space="0" w:color="000000"/>
            </w:tcBorders>
            <w:tcMar>
              <w:top w:w="20" w:type="dxa"/>
              <w:left w:w="20" w:type="dxa"/>
              <w:bottom w:w="100" w:type="dxa"/>
              <w:right w:w="20" w:type="dxa"/>
            </w:tcMar>
            <w:vAlign w:val="bottom"/>
          </w:tcPr>
          <w:p w14:paraId="0BA0755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4</w:t>
            </w:r>
          </w:p>
        </w:tc>
        <w:tc>
          <w:tcPr>
            <w:tcW w:w="198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25C15C8D"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229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06084293"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21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05EEC178"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545"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3380D7AF"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770" w:type="dxa"/>
            <w:tcBorders>
              <w:top w:val="nil"/>
              <w:left w:val="nil"/>
              <w:bottom w:val="single" w:sz="3" w:space="0" w:color="000000"/>
              <w:right w:val="single" w:sz="3" w:space="0" w:color="000000"/>
            </w:tcBorders>
            <w:tcMar>
              <w:top w:w="20" w:type="dxa"/>
              <w:left w:w="20" w:type="dxa"/>
              <w:bottom w:w="100" w:type="dxa"/>
              <w:right w:w="20" w:type="dxa"/>
            </w:tcMar>
            <w:vAlign w:val="bottom"/>
          </w:tcPr>
          <w:p w14:paraId="70DF2C2A"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c>
          <w:tcPr>
            <w:tcW w:w="1650" w:type="dxa"/>
            <w:tcBorders>
              <w:top w:val="nil"/>
              <w:left w:val="nil"/>
              <w:bottom w:val="single" w:sz="3" w:space="0" w:color="000000"/>
              <w:right w:val="single" w:sz="6" w:space="0" w:color="000000"/>
            </w:tcBorders>
            <w:tcMar>
              <w:top w:w="20" w:type="dxa"/>
              <w:left w:w="20" w:type="dxa"/>
              <w:bottom w:w="100" w:type="dxa"/>
              <w:right w:w="20" w:type="dxa"/>
            </w:tcMar>
            <w:vAlign w:val="bottom"/>
          </w:tcPr>
          <w:p w14:paraId="3CAE2E0F"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sz w:val="24"/>
                <w:szCs w:val="24"/>
              </w:rPr>
              <w:t xml:space="preserve"> </w:t>
            </w:r>
          </w:p>
        </w:tc>
      </w:tr>
      <w:tr w:rsidR="00AF6897" w:rsidRPr="003E6C6A" w14:paraId="31AFF82E" w14:textId="77777777">
        <w:trPr>
          <w:trHeight w:val="505"/>
        </w:trPr>
        <w:tc>
          <w:tcPr>
            <w:tcW w:w="7575" w:type="dxa"/>
            <w:gridSpan w:val="5"/>
            <w:tcBorders>
              <w:top w:val="single" w:sz="3" w:space="0" w:color="000000"/>
              <w:left w:val="single" w:sz="6" w:space="0" w:color="000000"/>
              <w:bottom w:val="single" w:sz="3" w:space="0" w:color="000000"/>
              <w:right w:val="single" w:sz="3" w:space="0" w:color="000000"/>
            </w:tcBorders>
            <w:tcMar>
              <w:top w:w="20" w:type="dxa"/>
              <w:left w:w="20" w:type="dxa"/>
              <w:bottom w:w="100" w:type="dxa"/>
              <w:right w:w="20" w:type="dxa"/>
            </w:tcMar>
            <w:vAlign w:val="bottom"/>
          </w:tcPr>
          <w:p w14:paraId="3D388D97"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Total Price USD</w:t>
            </w:r>
          </w:p>
        </w:tc>
        <w:tc>
          <w:tcPr>
            <w:tcW w:w="177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14:paraId="3D9C9C2B"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 xml:space="preserve"> </w:t>
            </w:r>
          </w:p>
        </w:tc>
        <w:tc>
          <w:tcPr>
            <w:tcW w:w="1650" w:type="dxa"/>
            <w:tcBorders>
              <w:top w:val="nil"/>
              <w:left w:val="nil"/>
              <w:bottom w:val="single" w:sz="3" w:space="0" w:color="000000"/>
              <w:right w:val="single" w:sz="6" w:space="0" w:color="000000"/>
            </w:tcBorders>
            <w:shd w:val="clear" w:color="auto" w:fill="auto"/>
            <w:tcMar>
              <w:top w:w="20" w:type="dxa"/>
              <w:left w:w="20" w:type="dxa"/>
              <w:bottom w:w="100" w:type="dxa"/>
              <w:right w:w="20" w:type="dxa"/>
            </w:tcMar>
            <w:vAlign w:val="bottom"/>
          </w:tcPr>
          <w:p w14:paraId="3C1FF969"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Times New Roman" w:hAnsiTheme="majorBidi" w:cstheme="majorBidi"/>
                <w:b/>
                <w:sz w:val="24"/>
                <w:szCs w:val="24"/>
              </w:rPr>
              <w:t xml:space="preserve"> </w:t>
            </w:r>
          </w:p>
        </w:tc>
      </w:tr>
    </w:tbl>
    <w:p w14:paraId="7913AFA0" w14:textId="77777777" w:rsidR="00AF6897" w:rsidRPr="003E6C6A" w:rsidRDefault="00AF6897" w:rsidP="003E6C6A">
      <w:pPr>
        <w:spacing w:after="240"/>
        <w:jc w:val="both"/>
        <w:rPr>
          <w:rFonts w:asciiTheme="majorBidi" w:eastAsia="Roboto" w:hAnsiTheme="majorBidi" w:cstheme="majorBidi"/>
          <w:sz w:val="24"/>
          <w:szCs w:val="24"/>
        </w:rPr>
      </w:pPr>
    </w:p>
    <w:p w14:paraId="034580D1" w14:textId="77777777" w:rsidR="00AF6897" w:rsidRPr="003E6C6A" w:rsidRDefault="009F681A" w:rsidP="003E6C6A">
      <w:pPr>
        <w:spacing w:after="240"/>
        <w:jc w:val="both"/>
        <w:rPr>
          <w:rFonts w:asciiTheme="majorBidi" w:eastAsia="Roboto" w:hAnsiTheme="majorBidi" w:cstheme="majorBidi"/>
          <w:sz w:val="24"/>
          <w:szCs w:val="24"/>
        </w:rPr>
      </w:pPr>
      <w:r w:rsidRPr="003E6C6A">
        <w:rPr>
          <w:rFonts w:asciiTheme="majorBidi" w:eastAsia="Roboto" w:hAnsiTheme="majorBidi" w:cstheme="majorBidi"/>
          <w:sz w:val="24"/>
          <w:szCs w:val="24"/>
        </w:rPr>
        <w:t xml:space="preserve">Note: Considering that the budget for this project is in USD, companies providing prices in AFN will </w:t>
      </w:r>
      <w:r w:rsidRPr="003E6C6A">
        <w:rPr>
          <w:rFonts w:asciiTheme="majorBidi" w:eastAsia="Roboto" w:hAnsiTheme="majorBidi" w:cstheme="majorBidi"/>
          <w:sz w:val="24"/>
          <w:szCs w:val="24"/>
        </w:rPr>
        <w:t>have their prices converted to USD, and payment will be made in USD. The exchange rate will be determined based on the ‘Da Afghanistan Bank’ website’s rate on the day of payment.</w:t>
      </w:r>
    </w:p>
    <w:p w14:paraId="1C6B96CA" w14:textId="77777777" w:rsidR="00AF6897" w:rsidRPr="003E6C6A" w:rsidRDefault="00AF6897" w:rsidP="003E6C6A">
      <w:pPr>
        <w:spacing w:after="240"/>
        <w:jc w:val="both"/>
        <w:rPr>
          <w:rFonts w:asciiTheme="majorBidi" w:eastAsia="Roboto" w:hAnsiTheme="majorBidi" w:cstheme="majorBidi"/>
          <w:sz w:val="24"/>
          <w:szCs w:val="24"/>
        </w:rPr>
      </w:pPr>
    </w:p>
    <w:p w14:paraId="66847416" w14:textId="77777777" w:rsidR="00AF6897" w:rsidRPr="003E6C6A" w:rsidRDefault="00AF6897" w:rsidP="003E6C6A">
      <w:pPr>
        <w:spacing w:after="240"/>
        <w:jc w:val="both"/>
        <w:rPr>
          <w:rFonts w:asciiTheme="majorBidi" w:eastAsia="Roboto" w:hAnsiTheme="majorBidi" w:cstheme="majorBidi"/>
          <w:sz w:val="24"/>
          <w:szCs w:val="24"/>
        </w:rPr>
      </w:pPr>
    </w:p>
    <w:p w14:paraId="02666363" w14:textId="77777777" w:rsidR="00AF6897" w:rsidRPr="003E6C6A" w:rsidRDefault="00AF6897" w:rsidP="003E6C6A">
      <w:pPr>
        <w:spacing w:after="240"/>
        <w:jc w:val="both"/>
        <w:rPr>
          <w:rFonts w:asciiTheme="majorBidi" w:eastAsia="Roboto" w:hAnsiTheme="majorBidi" w:cstheme="majorBidi"/>
          <w:sz w:val="24"/>
          <w:szCs w:val="24"/>
        </w:rPr>
      </w:pPr>
    </w:p>
    <w:p w14:paraId="2CFF75F4" w14:textId="77777777" w:rsidR="00AF6897" w:rsidRPr="003E6C6A" w:rsidRDefault="00AF6897" w:rsidP="003E6C6A">
      <w:pPr>
        <w:spacing w:after="240"/>
        <w:jc w:val="both"/>
        <w:rPr>
          <w:rFonts w:asciiTheme="majorBidi" w:eastAsia="Roboto" w:hAnsiTheme="majorBidi" w:cstheme="majorBidi"/>
          <w:sz w:val="24"/>
          <w:szCs w:val="24"/>
        </w:rPr>
      </w:pPr>
    </w:p>
    <w:p w14:paraId="5F5CD2D4" w14:textId="77777777" w:rsidR="00AF6897" w:rsidRPr="003E6C6A" w:rsidRDefault="00AF6897" w:rsidP="003E6C6A">
      <w:pPr>
        <w:spacing w:after="240"/>
        <w:jc w:val="both"/>
        <w:rPr>
          <w:rFonts w:asciiTheme="majorBidi" w:eastAsia="Roboto" w:hAnsiTheme="majorBidi" w:cstheme="majorBidi"/>
          <w:sz w:val="24"/>
          <w:szCs w:val="24"/>
        </w:rPr>
      </w:pPr>
    </w:p>
    <w:p w14:paraId="029E70F8" w14:textId="77777777" w:rsidR="00AF6897" w:rsidRPr="003E6C6A" w:rsidRDefault="00AF6897" w:rsidP="003E6C6A">
      <w:pPr>
        <w:spacing w:after="240"/>
        <w:jc w:val="both"/>
        <w:rPr>
          <w:rFonts w:asciiTheme="majorBidi" w:eastAsia="Roboto" w:hAnsiTheme="majorBidi" w:cstheme="majorBidi"/>
          <w:sz w:val="24"/>
          <w:szCs w:val="24"/>
        </w:rPr>
      </w:pPr>
    </w:p>
    <w:p w14:paraId="107D4E42" w14:textId="77777777" w:rsidR="00AF6897" w:rsidRPr="003E6C6A" w:rsidRDefault="00AF6897" w:rsidP="003E6C6A">
      <w:pPr>
        <w:spacing w:after="240"/>
        <w:jc w:val="both"/>
        <w:rPr>
          <w:rFonts w:asciiTheme="majorBidi" w:eastAsia="Roboto" w:hAnsiTheme="majorBidi" w:cstheme="majorBidi"/>
          <w:sz w:val="24"/>
          <w:szCs w:val="24"/>
        </w:rPr>
      </w:pPr>
    </w:p>
    <w:sectPr w:rsidR="00AF6897" w:rsidRPr="003E6C6A">
      <w:headerReference w:type="default" r:id="rId8"/>
      <w:headerReference w:type="first" r:id="rId9"/>
      <w:foot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20E3D" w14:textId="77777777" w:rsidR="009F681A" w:rsidRDefault="009F681A">
      <w:pPr>
        <w:spacing w:line="240" w:lineRule="auto"/>
      </w:pPr>
      <w:r>
        <w:separator/>
      </w:r>
    </w:p>
  </w:endnote>
  <w:endnote w:type="continuationSeparator" w:id="0">
    <w:p w14:paraId="3F822523" w14:textId="77777777" w:rsidR="009F681A" w:rsidRDefault="009F6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B744" w14:textId="77777777" w:rsidR="00AF6897" w:rsidRDefault="00AF6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43AF" w14:textId="77777777" w:rsidR="009F681A" w:rsidRDefault="009F681A">
      <w:pPr>
        <w:spacing w:line="240" w:lineRule="auto"/>
      </w:pPr>
      <w:r>
        <w:separator/>
      </w:r>
    </w:p>
  </w:footnote>
  <w:footnote w:type="continuationSeparator" w:id="0">
    <w:p w14:paraId="41B4BB0B" w14:textId="77777777" w:rsidR="009F681A" w:rsidRDefault="009F68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C065" w14:textId="77777777" w:rsidR="00AF6897" w:rsidRDefault="009F681A">
    <w:r>
      <w:rPr>
        <w:noProof/>
        <w:lang w:val="en-US"/>
      </w:rPr>
      <w:drawing>
        <wp:anchor distT="114300" distB="114300" distL="114300" distR="114300" simplePos="0" relativeHeight="251658240" behindDoc="0" locked="0" layoutInCell="1" hidden="0" allowOverlap="1" wp14:anchorId="35E473B0" wp14:editId="1836FB62">
          <wp:simplePos x="0" y="0"/>
          <wp:positionH relativeFrom="column">
            <wp:posOffset>1832138</wp:posOffset>
          </wp:positionH>
          <wp:positionV relativeFrom="paragraph">
            <wp:posOffset>-342899</wp:posOffset>
          </wp:positionV>
          <wp:extent cx="2062163" cy="47792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2163" cy="477926"/>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EA25F" w14:textId="77777777" w:rsidR="00AF6897" w:rsidRDefault="00AF68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66752"/>
    <w:multiLevelType w:val="multilevel"/>
    <w:tmpl w:val="F35C996A"/>
    <w:lvl w:ilvl="0">
      <w:start w:val="3"/>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071602"/>
    <w:multiLevelType w:val="multilevel"/>
    <w:tmpl w:val="07FE1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F016A4"/>
    <w:multiLevelType w:val="multilevel"/>
    <w:tmpl w:val="A9C20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97"/>
    <w:rsid w:val="000056F4"/>
    <w:rsid w:val="000E06B4"/>
    <w:rsid w:val="00141E60"/>
    <w:rsid w:val="001D6285"/>
    <w:rsid w:val="00284866"/>
    <w:rsid w:val="002C109F"/>
    <w:rsid w:val="00344F4C"/>
    <w:rsid w:val="003906D7"/>
    <w:rsid w:val="003E6C6A"/>
    <w:rsid w:val="00487D28"/>
    <w:rsid w:val="00710DAE"/>
    <w:rsid w:val="007245F2"/>
    <w:rsid w:val="007D2C69"/>
    <w:rsid w:val="007D54D5"/>
    <w:rsid w:val="00975686"/>
    <w:rsid w:val="009A208B"/>
    <w:rsid w:val="009A2D80"/>
    <w:rsid w:val="009F681A"/>
    <w:rsid w:val="00A055E3"/>
    <w:rsid w:val="00AF6897"/>
    <w:rsid w:val="00B3156D"/>
    <w:rsid w:val="00B711CB"/>
    <w:rsid w:val="00BA4521"/>
    <w:rsid w:val="00C4169C"/>
    <w:rsid w:val="00D14CD0"/>
    <w:rsid w:val="00D962D9"/>
    <w:rsid w:val="00DA18F6"/>
    <w:rsid w:val="00DF5983"/>
    <w:rsid w:val="00E44DA9"/>
    <w:rsid w:val="00E76427"/>
    <w:rsid w:val="00E855A4"/>
    <w:rsid w:val="00F523F0"/>
    <w:rsid w:val="00FB73CB"/>
    <w:rsid w:val="00FE1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4BFD"/>
  <w15:docId w15:val="{42857B6D-4ABB-7F4B-A2CF-A1C8D06D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84866"/>
    <w:rPr>
      <w:sz w:val="16"/>
      <w:szCs w:val="16"/>
    </w:rPr>
  </w:style>
  <w:style w:type="paragraph" w:styleId="CommentText">
    <w:name w:val="annotation text"/>
    <w:basedOn w:val="Normal"/>
    <w:link w:val="CommentTextChar"/>
    <w:uiPriority w:val="99"/>
    <w:semiHidden/>
    <w:unhideWhenUsed/>
    <w:rsid w:val="00284866"/>
    <w:pPr>
      <w:spacing w:line="240" w:lineRule="auto"/>
    </w:pPr>
    <w:rPr>
      <w:sz w:val="20"/>
      <w:szCs w:val="20"/>
    </w:rPr>
  </w:style>
  <w:style w:type="character" w:customStyle="1" w:styleId="CommentTextChar">
    <w:name w:val="Comment Text Char"/>
    <w:basedOn w:val="DefaultParagraphFont"/>
    <w:link w:val="CommentText"/>
    <w:uiPriority w:val="99"/>
    <w:semiHidden/>
    <w:rsid w:val="00284866"/>
    <w:rPr>
      <w:sz w:val="20"/>
      <w:szCs w:val="20"/>
    </w:rPr>
  </w:style>
  <w:style w:type="paragraph" w:styleId="CommentSubject">
    <w:name w:val="annotation subject"/>
    <w:basedOn w:val="CommentText"/>
    <w:next w:val="CommentText"/>
    <w:link w:val="CommentSubjectChar"/>
    <w:uiPriority w:val="99"/>
    <w:semiHidden/>
    <w:unhideWhenUsed/>
    <w:rsid w:val="00284866"/>
    <w:rPr>
      <w:b/>
      <w:bCs/>
    </w:rPr>
  </w:style>
  <w:style w:type="character" w:customStyle="1" w:styleId="CommentSubjectChar">
    <w:name w:val="Comment Subject Char"/>
    <w:basedOn w:val="CommentTextChar"/>
    <w:link w:val="CommentSubject"/>
    <w:uiPriority w:val="99"/>
    <w:semiHidden/>
    <w:rsid w:val="00284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fepathafghanist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Osmani</dc:creator>
  <cp:lastModifiedBy>q</cp:lastModifiedBy>
  <cp:revision>4</cp:revision>
  <dcterms:created xsi:type="dcterms:W3CDTF">2024-11-29T07:15:00Z</dcterms:created>
  <dcterms:modified xsi:type="dcterms:W3CDTF">2024-11-30T06:03:00Z</dcterms:modified>
</cp:coreProperties>
</file>