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EA699" w14:textId="75B15100" w:rsidR="002A7FED" w:rsidRPr="00B26E3C" w:rsidRDefault="002A7FED" w:rsidP="002A7FED">
      <w:pPr>
        <w:rPr>
          <w:rFonts w:asciiTheme="minorHAnsi" w:hAnsiTheme="minorHAnsi"/>
        </w:rPr>
      </w:pPr>
    </w:p>
    <w:p w14:paraId="0143CBAC" w14:textId="77777777" w:rsidR="002A7FED" w:rsidRPr="00B26E3C" w:rsidRDefault="002A7FED" w:rsidP="002A7FED">
      <w:pPr>
        <w:rPr>
          <w:rFonts w:asciiTheme="minorHAnsi" w:hAnsiTheme="minorHAnsi"/>
        </w:rPr>
      </w:pPr>
    </w:p>
    <w:p w14:paraId="398AB754" w14:textId="2C9CA715" w:rsidR="002A7FED" w:rsidRPr="00B26E3C" w:rsidRDefault="0044332F" w:rsidP="002A7FED">
      <w:pPr>
        <w:pStyle w:val="Heading1"/>
        <w:rPr>
          <w:rFonts w:asciiTheme="minorHAnsi" w:hAnsiTheme="minorHAnsi"/>
          <w:lang w:val="fr-FR"/>
        </w:rPr>
      </w:pPr>
      <w:bookmarkStart w:id="0" w:name="_Toc129836302"/>
      <w:r>
        <w:rPr>
          <w:rFonts w:asciiTheme="minorHAnsi" w:hAnsiTheme="minorHAnsi"/>
          <w:lang w:val="fr-FR"/>
        </w:rPr>
        <w:t>ANNEX</w:t>
      </w:r>
      <w:r w:rsidR="00D6076F">
        <w:rPr>
          <w:rFonts w:asciiTheme="minorHAnsi" w:hAnsiTheme="minorHAnsi"/>
          <w:lang w:val="fr-FR"/>
        </w:rPr>
        <w:t>-</w:t>
      </w:r>
      <w:r w:rsidR="00436956">
        <w:rPr>
          <w:rFonts w:asciiTheme="minorHAnsi" w:hAnsiTheme="minorHAnsi"/>
          <w:lang w:val="fr-FR"/>
        </w:rPr>
        <w:t>A Tender</w:t>
      </w:r>
      <w:r>
        <w:rPr>
          <w:rFonts w:asciiTheme="minorHAnsi" w:hAnsiTheme="minorHAnsi"/>
          <w:lang w:val="fr-FR"/>
        </w:rPr>
        <w:t>/ITT</w:t>
      </w:r>
      <w:r w:rsidR="005904A5">
        <w:rPr>
          <w:rFonts w:asciiTheme="minorHAnsi" w:hAnsiTheme="minorHAnsi"/>
          <w:lang w:val="fr-FR"/>
        </w:rPr>
        <w:t xml:space="preserve">/RFQ </w:t>
      </w:r>
      <w:r w:rsidR="002A7FED" w:rsidRPr="00943E6C">
        <w:rPr>
          <w:rFonts w:asciiTheme="minorHAnsi" w:hAnsiTheme="minorHAnsi"/>
          <w:lang w:val="fr-FR"/>
        </w:rPr>
        <w:t xml:space="preserve">n° </w:t>
      </w:r>
      <w:r w:rsidR="005904A5">
        <w:rPr>
          <w:rFonts w:asciiTheme="minorHAnsi" w:hAnsiTheme="minorHAnsi"/>
          <w:lang w:val="fr-FR"/>
        </w:rPr>
        <w:t>10</w:t>
      </w:r>
      <w:r w:rsidR="0053682E">
        <w:rPr>
          <w:rFonts w:asciiTheme="minorHAnsi" w:hAnsiTheme="minorHAnsi"/>
          <w:lang w:val="fr-FR"/>
        </w:rPr>
        <w:t>-</w:t>
      </w:r>
      <w:r w:rsidR="005904A5">
        <w:rPr>
          <w:rFonts w:asciiTheme="minorHAnsi" w:hAnsiTheme="minorHAnsi"/>
          <w:lang w:val="fr-FR"/>
        </w:rPr>
        <w:t>004</w:t>
      </w:r>
      <w:r w:rsidR="006F0B69" w:rsidRPr="00943E6C">
        <w:rPr>
          <w:rFonts w:asciiTheme="minorHAnsi" w:hAnsiTheme="minorHAnsi"/>
          <w:lang w:val="fr-FR"/>
        </w:rPr>
        <w:t>-</w:t>
      </w:r>
      <w:r w:rsidR="005904A5">
        <w:rPr>
          <w:rFonts w:asciiTheme="minorHAnsi" w:hAnsiTheme="minorHAnsi"/>
          <w:lang w:val="fr-FR"/>
        </w:rPr>
        <w:t>BLK</w:t>
      </w:r>
      <w:r w:rsidR="006F0B69" w:rsidRPr="00943E6C">
        <w:rPr>
          <w:rFonts w:asciiTheme="minorHAnsi" w:hAnsiTheme="minorHAnsi"/>
          <w:lang w:val="fr-FR"/>
        </w:rPr>
        <w:t>-</w:t>
      </w:r>
      <w:bookmarkEnd w:id="0"/>
      <w:r w:rsidR="00516929" w:rsidRPr="00943E6C">
        <w:rPr>
          <w:rFonts w:asciiTheme="minorHAnsi" w:hAnsiTheme="minorHAnsi"/>
          <w:lang w:val="fr-FR"/>
        </w:rPr>
        <w:t>2024</w:t>
      </w:r>
      <w:r w:rsidR="00516929">
        <w:rPr>
          <w:rFonts w:asciiTheme="minorHAnsi" w:hAnsiTheme="minorHAnsi"/>
          <w:lang w:val="fr-FR"/>
        </w:rPr>
        <w:t xml:space="preserve"> </w:t>
      </w:r>
      <w:r w:rsidR="00E14ED2">
        <w:rPr>
          <w:rFonts w:asciiTheme="minorHAnsi" w:hAnsiTheme="minorHAnsi"/>
          <w:lang w:val="fr-FR"/>
        </w:rPr>
        <w:t>–</w:t>
      </w:r>
      <w:r w:rsidR="00516929">
        <w:rPr>
          <w:rFonts w:asciiTheme="minorHAnsi" w:hAnsiTheme="minorHAnsi"/>
          <w:lang w:val="fr-FR"/>
        </w:rPr>
        <w:t xml:space="preserve"> </w:t>
      </w:r>
      <w:r w:rsidR="005904A5">
        <w:rPr>
          <w:rFonts w:asciiTheme="minorHAnsi" w:hAnsiTheme="minorHAnsi"/>
          <w:lang w:val="fr-FR"/>
        </w:rPr>
        <w:t>Stationery BPA-North</w:t>
      </w:r>
    </w:p>
    <w:p w14:paraId="728FD4D4" w14:textId="77777777" w:rsidR="002A7FED" w:rsidRPr="00516929" w:rsidRDefault="002A7FED" w:rsidP="002A7FED">
      <w:pPr>
        <w:rPr>
          <w:rFonts w:asciiTheme="minorHAnsi" w:hAnsiTheme="minorHAnsi"/>
          <w:lang w:val="fr-FR"/>
        </w:rPr>
      </w:pPr>
    </w:p>
    <w:p w14:paraId="4461DB3C" w14:textId="0C6026B5" w:rsidR="005C190B" w:rsidRPr="00B26E3C" w:rsidRDefault="005C190B" w:rsidP="00120358">
      <w:pPr>
        <w:pStyle w:val="Heading2"/>
        <w:numPr>
          <w:ilvl w:val="1"/>
          <w:numId w:val="3"/>
        </w:numPr>
        <w:pBdr>
          <w:top w:val="single" w:sz="4" w:space="0" w:color="auto"/>
        </w:pBdr>
        <w:shd w:val="clear" w:color="auto" w:fill="002060"/>
        <w:spacing w:after="240"/>
        <w:rPr>
          <w:rFonts w:asciiTheme="minorHAnsi" w:hAnsiTheme="minorHAnsi"/>
          <w:color w:val="auto"/>
        </w:rPr>
      </w:pPr>
      <w:bookmarkStart w:id="1" w:name="_Toc129836303"/>
      <w:r w:rsidRPr="00B26E3C">
        <w:rPr>
          <w:rFonts w:asciiTheme="minorHAnsi" w:hAnsiTheme="minorHAnsi"/>
          <w:color w:val="auto"/>
        </w:rPr>
        <w:t>Background</w:t>
      </w:r>
      <w:bookmarkEnd w:id="1"/>
      <w:r w:rsidR="00644155">
        <w:rPr>
          <w:rFonts w:asciiTheme="minorHAnsi" w:hAnsiTheme="minorHAnsi"/>
          <w:color w:val="auto"/>
        </w:rPr>
        <w:t xml:space="preserve">/Introduction </w:t>
      </w:r>
    </w:p>
    <w:p w14:paraId="73F5C8A6" w14:textId="6E5690B0" w:rsidR="00C72EDF" w:rsidRDefault="00A65A07" w:rsidP="00392951">
      <w:pPr>
        <w:spacing w:line="276" w:lineRule="auto"/>
        <w:jc w:val="both"/>
        <w:rPr>
          <w:rFonts w:asciiTheme="minorHAnsi" w:hAnsiTheme="minorHAnsi" w:cs="Calibri"/>
          <w:color w:val="auto"/>
          <w:sz w:val="22"/>
          <w:szCs w:val="22"/>
        </w:rPr>
      </w:pPr>
      <w:r w:rsidRPr="00493DE1">
        <w:rPr>
          <w:rFonts w:asciiTheme="minorHAnsi" w:hAnsiTheme="minorHAnsi" w:cs="Calibri"/>
          <w:color w:val="auto"/>
          <w:sz w:val="22"/>
          <w:szCs w:val="22"/>
        </w:rPr>
        <w:t>The International</w:t>
      </w:r>
      <w:r w:rsidR="00493DE1" w:rsidRPr="00493DE1">
        <w:rPr>
          <w:rFonts w:asciiTheme="minorHAnsi" w:hAnsiTheme="minorHAnsi" w:cs="Calibri"/>
          <w:color w:val="auto"/>
          <w:sz w:val="22"/>
          <w:szCs w:val="22"/>
        </w:rPr>
        <w:t xml:space="preserve"> Medical Corps is a global, humanitarian, nonprofit organization dedicated to saving lives and relieving suffering through health care training and relief and development programs. </w:t>
      </w:r>
    </w:p>
    <w:p w14:paraId="34109A83" w14:textId="20AEDB90" w:rsidR="006B7FFA" w:rsidRPr="00CD1D73" w:rsidRDefault="006B7FFA" w:rsidP="00CD1D73">
      <w:pPr>
        <w:spacing w:line="276" w:lineRule="auto"/>
        <w:jc w:val="both"/>
        <w:rPr>
          <w:rFonts w:asciiTheme="minorHAnsi" w:hAnsiTheme="minorHAnsi" w:cs="Calibri"/>
          <w:color w:val="auto"/>
          <w:sz w:val="22"/>
          <w:szCs w:val="22"/>
        </w:rPr>
      </w:pPr>
      <w:r w:rsidRPr="000215F2">
        <w:rPr>
          <w:rFonts w:asciiTheme="minorHAnsi" w:hAnsiTheme="minorHAnsi" w:cs="Calibri"/>
          <w:color w:val="auto"/>
          <w:sz w:val="22"/>
          <w:szCs w:val="22"/>
        </w:rPr>
        <w:t xml:space="preserve">International Medical Corps, which </w:t>
      </w:r>
      <w:r w:rsidRPr="001B1123">
        <w:rPr>
          <w:rFonts w:asciiTheme="minorHAnsi" w:hAnsiTheme="minorHAnsi" w:cs="Calibri"/>
          <w:color w:val="auto"/>
          <w:sz w:val="22"/>
          <w:szCs w:val="22"/>
        </w:rPr>
        <w:t xml:space="preserve">has a history in Afghanistan stretching back to 1984. In order to support its integrated emergency health, nutrition and WASH portfolio of programs, IMC Afghanistan is inviting competent, professional and established </w:t>
      </w:r>
      <w:r w:rsidR="00F70C40" w:rsidRPr="001B1123">
        <w:rPr>
          <w:rFonts w:asciiTheme="minorHAnsi" w:hAnsiTheme="minorHAnsi" w:cs="Calibri"/>
          <w:color w:val="auto"/>
          <w:sz w:val="22"/>
          <w:szCs w:val="22"/>
        </w:rPr>
        <w:t xml:space="preserve">suppliers/companies for the provision </w:t>
      </w:r>
      <w:r w:rsidR="005904A5" w:rsidRPr="001B1123">
        <w:rPr>
          <w:rFonts w:asciiTheme="minorHAnsi" w:hAnsiTheme="minorHAnsi" w:cs="Calibri"/>
          <w:color w:val="auto"/>
          <w:sz w:val="22"/>
          <w:szCs w:val="22"/>
        </w:rPr>
        <w:t>of</w:t>
      </w:r>
      <w:r w:rsidR="005904A5" w:rsidRPr="005904A5">
        <w:rPr>
          <w:rFonts w:asciiTheme="minorHAnsi" w:hAnsiTheme="minorHAnsi" w:cs="Calibri"/>
          <w:b/>
          <w:bCs/>
          <w:color w:val="auto"/>
          <w:sz w:val="22"/>
          <w:szCs w:val="22"/>
          <w:u w:val="single"/>
        </w:rPr>
        <w:t xml:space="preserve"> Stationery</w:t>
      </w:r>
      <w:r w:rsidR="00AF270D" w:rsidRPr="009A39A7">
        <w:rPr>
          <w:rFonts w:asciiTheme="minorHAnsi" w:hAnsiTheme="minorHAnsi" w:cs="Calibri"/>
          <w:b/>
          <w:bCs/>
          <w:color w:val="auto"/>
          <w:sz w:val="22"/>
          <w:szCs w:val="22"/>
        </w:rPr>
        <w:t xml:space="preserve"> </w:t>
      </w:r>
      <w:r w:rsidRPr="009A39A7">
        <w:rPr>
          <w:rFonts w:asciiTheme="minorHAnsi" w:hAnsiTheme="minorHAnsi" w:cs="Calibri"/>
          <w:color w:val="auto"/>
          <w:sz w:val="22"/>
          <w:szCs w:val="22"/>
        </w:rPr>
        <w:t>to submit their quotation in view of signing long-term</w:t>
      </w:r>
      <w:r w:rsidRPr="001B1123">
        <w:rPr>
          <w:rFonts w:asciiTheme="minorHAnsi" w:hAnsiTheme="minorHAnsi" w:cs="Calibri"/>
          <w:color w:val="auto"/>
          <w:sz w:val="22"/>
          <w:szCs w:val="22"/>
        </w:rPr>
        <w:t xml:space="preserve"> </w:t>
      </w:r>
      <w:r w:rsidR="002D0C8D" w:rsidRPr="001B1123">
        <w:rPr>
          <w:rFonts w:asciiTheme="minorHAnsi" w:hAnsiTheme="minorHAnsi" w:cs="Calibri"/>
          <w:color w:val="auto"/>
          <w:sz w:val="22"/>
          <w:szCs w:val="22"/>
        </w:rPr>
        <w:t>contractual agreement (Blanket Purchase Agreement- BPA), with a fixed price mechanism for the duration of 12 months</w:t>
      </w:r>
      <w:r w:rsidR="005904A5">
        <w:rPr>
          <w:rFonts w:asciiTheme="minorHAnsi" w:hAnsiTheme="minorHAnsi" w:cs="Calibri"/>
          <w:color w:val="auto"/>
          <w:sz w:val="22"/>
          <w:szCs w:val="22"/>
        </w:rPr>
        <w:t xml:space="preserve"> and will be extended for additional 1+1 years with t</w:t>
      </w:r>
      <w:r w:rsidR="002D0C8D" w:rsidRPr="001B1123">
        <w:rPr>
          <w:rFonts w:asciiTheme="minorHAnsi" w:hAnsiTheme="minorHAnsi" w:cs="Calibri"/>
          <w:color w:val="auto"/>
          <w:sz w:val="22"/>
          <w:szCs w:val="22"/>
        </w:rPr>
        <w:t>he estimated volume of business for all the</w:t>
      </w:r>
      <w:r w:rsidR="005904A5">
        <w:rPr>
          <w:rFonts w:asciiTheme="minorHAnsi" w:hAnsiTheme="minorHAnsi" w:cs="Calibri"/>
          <w:color w:val="auto"/>
          <w:sz w:val="22"/>
          <w:szCs w:val="22"/>
        </w:rPr>
        <w:t xml:space="preserve"> three years</w:t>
      </w:r>
      <w:r w:rsidR="002D0C8D" w:rsidRPr="001B1123">
        <w:rPr>
          <w:rFonts w:asciiTheme="minorHAnsi" w:hAnsiTheme="minorHAnsi" w:cs="Calibri"/>
          <w:color w:val="auto"/>
          <w:sz w:val="22"/>
          <w:szCs w:val="22"/>
        </w:rPr>
        <w:t xml:space="preserve"> </w:t>
      </w:r>
      <w:r w:rsidR="002D0C8D" w:rsidRPr="001B1123">
        <w:rPr>
          <w:rFonts w:asciiTheme="minorHAnsi" w:hAnsiTheme="minorHAnsi" w:cstheme="minorHAnsi"/>
          <w:b/>
          <w:bCs/>
          <w:color w:val="auto"/>
          <w:sz w:val="22"/>
          <w:szCs w:val="22"/>
        </w:rPr>
        <w:t xml:space="preserve">USD </w:t>
      </w:r>
      <w:r w:rsidR="005904A5">
        <w:rPr>
          <w:rFonts w:asciiTheme="minorHAnsi" w:hAnsiTheme="minorHAnsi" w:cstheme="minorHAnsi"/>
          <w:b/>
          <w:bCs/>
          <w:sz w:val="22"/>
          <w:szCs w:val="22"/>
        </w:rPr>
        <w:t xml:space="preserve">191,100 </w:t>
      </w:r>
      <w:r w:rsidR="000018DE" w:rsidRPr="001B1123">
        <w:rPr>
          <w:rFonts w:asciiTheme="minorHAnsi" w:hAnsiTheme="minorHAnsi" w:cstheme="minorHAnsi"/>
          <w:b/>
          <w:bCs/>
          <w:color w:val="auto"/>
          <w:sz w:val="22"/>
          <w:szCs w:val="22"/>
        </w:rPr>
        <w:t>(</w:t>
      </w:r>
      <w:r w:rsidR="007F1D6A" w:rsidRPr="001B1123">
        <w:rPr>
          <w:rFonts w:asciiTheme="minorHAnsi" w:hAnsiTheme="minorHAnsi" w:cstheme="minorHAnsi"/>
          <w:b/>
          <w:bCs/>
          <w:color w:val="auto"/>
          <w:sz w:val="22"/>
          <w:szCs w:val="22"/>
        </w:rPr>
        <w:t>AFN</w:t>
      </w:r>
      <w:r w:rsidR="005904A5">
        <w:rPr>
          <w:rFonts w:asciiTheme="minorHAnsi" w:hAnsiTheme="minorHAnsi" w:cstheme="minorHAnsi"/>
          <w:b/>
          <w:bCs/>
          <w:color w:val="auto"/>
          <w:sz w:val="22"/>
          <w:szCs w:val="22"/>
        </w:rPr>
        <w:t xml:space="preserve"> 13,455,000</w:t>
      </w:r>
      <w:r w:rsidR="002A07D2" w:rsidRPr="001B1123">
        <w:rPr>
          <w:rFonts w:asciiTheme="minorHAnsi" w:hAnsiTheme="minorHAnsi" w:cstheme="minorHAnsi"/>
          <w:b/>
          <w:bCs/>
          <w:color w:val="auto"/>
          <w:sz w:val="22"/>
          <w:szCs w:val="22"/>
        </w:rPr>
        <w:t>)</w:t>
      </w:r>
      <w:r w:rsidR="002D0C8D" w:rsidRPr="001B1123">
        <w:rPr>
          <w:rFonts w:asciiTheme="minorHAnsi" w:hAnsiTheme="minorHAnsi" w:cs="Calibri"/>
          <w:color w:val="auto"/>
          <w:sz w:val="22"/>
          <w:szCs w:val="22"/>
        </w:rPr>
        <w:t xml:space="preserve">. </w:t>
      </w:r>
      <w:r w:rsidRPr="001B1123">
        <w:rPr>
          <w:rFonts w:asciiTheme="minorHAnsi" w:hAnsiTheme="minorHAnsi" w:cs="Calibri"/>
          <w:color w:val="auto"/>
          <w:sz w:val="22"/>
          <w:szCs w:val="22"/>
        </w:rPr>
        <w:t>The geographical area</w:t>
      </w:r>
      <w:r w:rsidR="00943E6C" w:rsidRPr="001B1123">
        <w:rPr>
          <w:rFonts w:asciiTheme="minorHAnsi" w:hAnsiTheme="minorHAnsi" w:cs="Calibri"/>
          <w:color w:val="auto"/>
          <w:sz w:val="22"/>
          <w:szCs w:val="22"/>
        </w:rPr>
        <w:t>s</w:t>
      </w:r>
      <w:r w:rsidRPr="001B1123">
        <w:rPr>
          <w:rFonts w:asciiTheme="minorHAnsi" w:hAnsiTheme="minorHAnsi" w:cs="Calibri"/>
          <w:color w:val="auto"/>
          <w:sz w:val="22"/>
          <w:szCs w:val="22"/>
        </w:rPr>
        <w:t xml:space="preserve"> to be covered </w:t>
      </w:r>
      <w:r w:rsidR="00943E6C" w:rsidRPr="001B1123">
        <w:rPr>
          <w:rFonts w:asciiTheme="minorHAnsi" w:hAnsiTheme="minorHAnsi" w:cs="Calibri"/>
          <w:color w:val="auto"/>
          <w:sz w:val="22"/>
          <w:szCs w:val="22"/>
        </w:rPr>
        <w:t>include</w:t>
      </w:r>
      <w:r w:rsidRPr="001B1123">
        <w:rPr>
          <w:rFonts w:asciiTheme="minorHAnsi" w:hAnsiTheme="minorHAnsi" w:cs="Calibri"/>
          <w:color w:val="auto"/>
          <w:sz w:val="22"/>
          <w:szCs w:val="22"/>
        </w:rPr>
        <w:t xml:space="preserve"> the following provinces</w:t>
      </w:r>
      <w:r w:rsidR="00BC0EF2" w:rsidRPr="001B1123">
        <w:rPr>
          <w:rFonts w:asciiTheme="minorHAnsi" w:hAnsiTheme="minorHAnsi" w:cs="Calibri"/>
          <w:color w:val="auto"/>
          <w:sz w:val="22"/>
          <w:szCs w:val="22"/>
        </w:rPr>
        <w:t>/locations</w:t>
      </w:r>
      <w:r w:rsidR="00943E6C" w:rsidRPr="001B1123">
        <w:rPr>
          <w:rFonts w:asciiTheme="minorHAnsi" w:hAnsiTheme="minorHAnsi" w:cs="Calibri"/>
          <w:color w:val="auto"/>
          <w:sz w:val="22"/>
          <w:szCs w:val="22"/>
        </w:rPr>
        <w:t xml:space="preserve"> i.e.</w:t>
      </w:r>
      <w:r w:rsidR="00F70C40" w:rsidRPr="00F70C40">
        <w:rPr>
          <w:rFonts w:asciiTheme="minorHAnsi" w:hAnsiTheme="minorHAnsi" w:cs="Calibri"/>
          <w:color w:val="auto"/>
          <w:sz w:val="22"/>
          <w:szCs w:val="22"/>
        </w:rPr>
        <w:t xml:space="preserve"> </w:t>
      </w:r>
      <w:r w:rsidR="00F70C40" w:rsidRPr="00493FEA">
        <w:rPr>
          <w:rFonts w:asciiTheme="minorHAnsi" w:hAnsiTheme="minorHAnsi" w:cs="Calibri"/>
          <w:b/>
          <w:bCs/>
          <w:color w:val="auto"/>
          <w:sz w:val="22"/>
          <w:szCs w:val="22"/>
        </w:rPr>
        <w:t>Samangan, Balkh, Jawzjan, Faryab</w:t>
      </w:r>
      <w:r w:rsidR="00CD1D73" w:rsidRPr="00493FEA">
        <w:rPr>
          <w:rFonts w:asciiTheme="minorHAnsi" w:hAnsiTheme="minorHAnsi" w:cs="Calibri"/>
          <w:b/>
          <w:bCs/>
          <w:color w:val="auto"/>
          <w:sz w:val="22"/>
          <w:szCs w:val="22"/>
        </w:rPr>
        <w:t xml:space="preserve"> and </w:t>
      </w:r>
      <w:r w:rsidR="00F70C40" w:rsidRPr="00493FEA">
        <w:rPr>
          <w:rFonts w:asciiTheme="minorHAnsi" w:hAnsiTheme="minorHAnsi" w:cs="Calibri"/>
          <w:b/>
          <w:bCs/>
          <w:color w:val="auto"/>
          <w:sz w:val="22"/>
          <w:szCs w:val="22"/>
        </w:rPr>
        <w:t>Sar-e-Pul</w:t>
      </w:r>
      <w:r w:rsidR="00C94441" w:rsidRPr="00493FEA">
        <w:rPr>
          <w:rFonts w:asciiTheme="minorHAnsi" w:hAnsiTheme="minorHAnsi" w:cs="Calibri"/>
          <w:b/>
          <w:bCs/>
          <w:color w:val="auto"/>
          <w:sz w:val="22"/>
          <w:szCs w:val="22"/>
        </w:rPr>
        <w:t xml:space="preserve"> </w:t>
      </w:r>
      <w:r w:rsidR="00F70C40" w:rsidRPr="00493FEA">
        <w:rPr>
          <w:rFonts w:asciiTheme="minorHAnsi" w:hAnsiTheme="minorHAnsi" w:cs="Calibri"/>
          <w:b/>
          <w:bCs/>
          <w:color w:val="auto"/>
          <w:sz w:val="22"/>
          <w:szCs w:val="22"/>
        </w:rPr>
        <w:t>province</w:t>
      </w:r>
      <w:r w:rsidR="00C94441" w:rsidRPr="00493FEA">
        <w:rPr>
          <w:rFonts w:asciiTheme="minorHAnsi" w:hAnsiTheme="minorHAnsi" w:cs="Calibri"/>
          <w:b/>
          <w:bCs/>
          <w:color w:val="auto"/>
          <w:sz w:val="22"/>
          <w:szCs w:val="22"/>
        </w:rPr>
        <w:t>s</w:t>
      </w:r>
      <w:r w:rsidR="00F70C40" w:rsidRPr="00493FEA">
        <w:rPr>
          <w:rFonts w:asciiTheme="minorHAnsi" w:hAnsiTheme="minorHAnsi" w:cs="Calibri"/>
          <w:b/>
          <w:bCs/>
          <w:color w:val="auto"/>
          <w:sz w:val="22"/>
          <w:szCs w:val="22"/>
        </w:rPr>
        <w:t>.</w:t>
      </w:r>
    </w:p>
    <w:p w14:paraId="6A774CB0" w14:textId="443B4B27" w:rsidR="00623B77" w:rsidRPr="00392951" w:rsidRDefault="00623B77" w:rsidP="00120358">
      <w:pPr>
        <w:pStyle w:val="Heading2"/>
        <w:numPr>
          <w:ilvl w:val="1"/>
          <w:numId w:val="3"/>
        </w:numPr>
        <w:pBdr>
          <w:top w:val="single" w:sz="4" w:space="0" w:color="auto"/>
        </w:pBdr>
        <w:shd w:val="clear" w:color="auto" w:fill="002060"/>
        <w:rPr>
          <w:rFonts w:asciiTheme="minorHAnsi" w:hAnsiTheme="minorHAnsi"/>
          <w:color w:val="FFFFFF" w:themeColor="background1"/>
        </w:rPr>
      </w:pPr>
      <w:bookmarkStart w:id="2" w:name="_Toc129836304"/>
      <w:r w:rsidRPr="00595EEA">
        <w:rPr>
          <w:rStyle w:val="Heading2Char"/>
          <w:rFonts w:asciiTheme="minorHAnsi" w:hAnsiTheme="minorHAnsi"/>
          <w:b/>
          <w:color w:val="FFFFFF" w:themeColor="background1"/>
        </w:rPr>
        <w:t xml:space="preserve">What is </w:t>
      </w:r>
      <w:r w:rsidR="00120358" w:rsidRPr="00595EEA">
        <w:rPr>
          <w:rStyle w:val="Heading2Char"/>
          <w:rFonts w:asciiTheme="minorHAnsi" w:hAnsiTheme="minorHAnsi"/>
          <w:b/>
          <w:color w:val="FFFFFF" w:themeColor="background1"/>
        </w:rPr>
        <w:t>a Blanket</w:t>
      </w:r>
      <w:r w:rsidRPr="00595EEA">
        <w:rPr>
          <w:rStyle w:val="Heading2Char"/>
          <w:rFonts w:asciiTheme="minorHAnsi" w:hAnsiTheme="minorHAnsi"/>
          <w:b/>
          <w:color w:val="FFFFFF" w:themeColor="background1"/>
        </w:rPr>
        <w:t xml:space="preserve"> Purchase Agreement</w:t>
      </w:r>
      <w:r w:rsidR="006746DE" w:rsidRPr="00595EEA">
        <w:rPr>
          <w:rStyle w:val="Heading2Char"/>
          <w:rFonts w:asciiTheme="minorHAnsi" w:hAnsiTheme="minorHAnsi"/>
          <w:b/>
          <w:color w:val="FFFFFF" w:themeColor="background1"/>
        </w:rPr>
        <w:t xml:space="preserve"> (BPA)</w:t>
      </w:r>
      <w:r w:rsidRPr="00595EEA">
        <w:rPr>
          <w:rStyle w:val="Heading2Char"/>
          <w:rFonts w:asciiTheme="minorHAnsi" w:hAnsiTheme="minorHAnsi"/>
          <w:b/>
          <w:color w:val="FFFFFF" w:themeColor="background1"/>
        </w:rPr>
        <w:t>?</w:t>
      </w:r>
      <w:bookmarkEnd w:id="2"/>
    </w:p>
    <w:p w14:paraId="376BB5EC" w14:textId="77777777" w:rsidR="00392951" w:rsidRDefault="00392951" w:rsidP="00392951">
      <w:pPr>
        <w:pStyle w:val="ListParagraph"/>
        <w:spacing w:line="276" w:lineRule="auto"/>
        <w:ind w:left="-284"/>
        <w:jc w:val="both"/>
        <w:rPr>
          <w:rFonts w:cs="Calibri"/>
          <w:sz w:val="22"/>
          <w:szCs w:val="22"/>
        </w:rPr>
      </w:pPr>
    </w:p>
    <w:p w14:paraId="115E54BE" w14:textId="6018EDE8" w:rsidR="00BC7069" w:rsidRPr="002D0C8D" w:rsidRDefault="00BC7069" w:rsidP="00120358">
      <w:pPr>
        <w:pStyle w:val="ListParagraph"/>
        <w:numPr>
          <w:ilvl w:val="0"/>
          <w:numId w:val="2"/>
        </w:numPr>
        <w:spacing w:line="276" w:lineRule="auto"/>
        <w:ind w:left="-284" w:hanging="142"/>
        <w:jc w:val="both"/>
        <w:rPr>
          <w:rFonts w:cs="Calibri"/>
          <w:sz w:val="22"/>
          <w:szCs w:val="22"/>
        </w:rPr>
      </w:pPr>
      <w:r w:rsidRPr="002D0C8D">
        <w:rPr>
          <w:rFonts w:cs="Calibri"/>
          <w:sz w:val="22"/>
          <w:szCs w:val="22"/>
        </w:rPr>
        <w:t xml:space="preserve">BPA is a type of contractual agreement where selected vendors are contracted to provide IMC Afghanistan with a </w:t>
      </w:r>
      <w:r w:rsidRPr="002D0C8D">
        <w:rPr>
          <w:rFonts w:cs="Calibri"/>
          <w:b/>
          <w:bCs/>
          <w:sz w:val="22"/>
          <w:szCs w:val="22"/>
        </w:rPr>
        <w:t>determined</w:t>
      </w:r>
      <w:r w:rsidRPr="002D0C8D">
        <w:rPr>
          <w:rFonts w:cs="Calibri"/>
          <w:sz w:val="22"/>
          <w:szCs w:val="22"/>
        </w:rPr>
        <w:t xml:space="preserve"> set of products or services for a </w:t>
      </w:r>
      <w:r w:rsidRPr="002D0C8D">
        <w:rPr>
          <w:rFonts w:cs="Calibri"/>
          <w:b/>
          <w:bCs/>
          <w:sz w:val="22"/>
          <w:szCs w:val="22"/>
        </w:rPr>
        <w:t>fixed price</w:t>
      </w:r>
      <w:r w:rsidRPr="002D0C8D">
        <w:rPr>
          <w:rFonts w:cs="Calibri"/>
          <w:sz w:val="22"/>
          <w:szCs w:val="22"/>
        </w:rPr>
        <w:t xml:space="preserve"> during the fixed duration of the agreement. </w:t>
      </w:r>
    </w:p>
    <w:p w14:paraId="6AE5B8F7" w14:textId="77777777" w:rsidR="00BC7069" w:rsidRPr="002D0C8D" w:rsidRDefault="00BC7069" w:rsidP="00120358">
      <w:pPr>
        <w:pStyle w:val="ListParagraph"/>
        <w:numPr>
          <w:ilvl w:val="0"/>
          <w:numId w:val="2"/>
        </w:numPr>
        <w:spacing w:line="276" w:lineRule="auto"/>
        <w:ind w:left="-284" w:hanging="142"/>
        <w:jc w:val="both"/>
        <w:rPr>
          <w:rFonts w:cs="Calibri"/>
          <w:sz w:val="22"/>
          <w:szCs w:val="22"/>
        </w:rPr>
      </w:pPr>
      <w:r w:rsidRPr="002D0C8D">
        <w:rPr>
          <w:rFonts w:cs="Calibri"/>
          <w:b/>
          <w:bCs/>
          <w:sz w:val="22"/>
          <w:szCs w:val="22"/>
        </w:rPr>
        <w:t>Terms agreed must remain fixed during the BPA duration of one (1) year</w:t>
      </w:r>
      <w:r w:rsidRPr="002D0C8D">
        <w:rPr>
          <w:rFonts w:cs="Calibri"/>
          <w:sz w:val="22"/>
          <w:szCs w:val="22"/>
        </w:rPr>
        <w:t xml:space="preserve"> with a possibility of further extensions for a period not exceeding 2 years. </w:t>
      </w:r>
    </w:p>
    <w:p w14:paraId="09F5C190" w14:textId="7739CA7E" w:rsidR="00BC7069" w:rsidRPr="002D0C8D" w:rsidRDefault="00BC7069" w:rsidP="00120358">
      <w:pPr>
        <w:pStyle w:val="ListParagraph"/>
        <w:numPr>
          <w:ilvl w:val="0"/>
          <w:numId w:val="2"/>
        </w:numPr>
        <w:spacing w:line="276" w:lineRule="auto"/>
        <w:ind w:left="-284" w:hanging="142"/>
        <w:jc w:val="both"/>
        <w:rPr>
          <w:rFonts w:cs="Calibri"/>
          <w:sz w:val="22"/>
          <w:szCs w:val="22"/>
        </w:rPr>
      </w:pPr>
      <w:r w:rsidRPr="002D0C8D">
        <w:rPr>
          <w:rFonts w:cs="Calibri"/>
          <w:b/>
          <w:bCs/>
          <w:sz w:val="22"/>
          <w:szCs w:val="22"/>
        </w:rPr>
        <w:t xml:space="preserve">BPA does NOT create any commitment </w:t>
      </w:r>
      <w:r w:rsidRPr="008931AA">
        <w:rPr>
          <w:rFonts w:cs="Calibri"/>
          <w:sz w:val="22"/>
          <w:szCs w:val="22"/>
        </w:rPr>
        <w:t>to IMC to purchase services</w:t>
      </w:r>
      <w:r w:rsidRPr="002D0C8D">
        <w:rPr>
          <w:rFonts w:cs="Calibri"/>
          <w:sz w:val="22"/>
          <w:szCs w:val="22"/>
        </w:rPr>
        <w:t xml:space="preserve"> or commodities from the selected vendor. IMC will only commit when </w:t>
      </w:r>
      <w:r w:rsidR="002D0C8D" w:rsidRPr="002D0C8D">
        <w:rPr>
          <w:rFonts w:cs="Calibri"/>
          <w:sz w:val="22"/>
          <w:szCs w:val="22"/>
        </w:rPr>
        <w:t>an</w:t>
      </w:r>
      <w:r w:rsidRPr="002D0C8D">
        <w:rPr>
          <w:rFonts w:cs="Calibri"/>
          <w:sz w:val="22"/>
          <w:szCs w:val="22"/>
        </w:rPr>
        <w:t xml:space="preserve"> approved Work Order will be signed by both </w:t>
      </w:r>
      <w:r w:rsidR="00C94441" w:rsidRPr="002D0C8D">
        <w:rPr>
          <w:rFonts w:cs="Calibri"/>
          <w:sz w:val="22"/>
          <w:szCs w:val="22"/>
        </w:rPr>
        <w:t>parties.</w:t>
      </w:r>
    </w:p>
    <w:p w14:paraId="340F5F18" w14:textId="7E7D7EBF" w:rsidR="00BC7069" w:rsidRPr="002D0C8D" w:rsidRDefault="00BC7069" w:rsidP="00120358">
      <w:pPr>
        <w:pStyle w:val="ListParagraph"/>
        <w:numPr>
          <w:ilvl w:val="0"/>
          <w:numId w:val="2"/>
        </w:numPr>
        <w:spacing w:line="276" w:lineRule="auto"/>
        <w:ind w:left="-284" w:hanging="142"/>
        <w:jc w:val="both"/>
        <w:rPr>
          <w:rFonts w:cs="Calibri"/>
          <w:sz w:val="22"/>
          <w:szCs w:val="22"/>
        </w:rPr>
      </w:pPr>
      <w:r w:rsidRPr="00D52FC3">
        <w:rPr>
          <w:rFonts w:cs="Calibri"/>
          <w:b/>
          <w:bCs/>
          <w:sz w:val="22"/>
          <w:szCs w:val="22"/>
        </w:rPr>
        <w:t>Prices are fixed, but quantities are NOT</w:t>
      </w:r>
      <w:r w:rsidRPr="002D0C8D">
        <w:rPr>
          <w:rFonts w:cs="Calibri"/>
          <w:sz w:val="22"/>
          <w:szCs w:val="22"/>
        </w:rPr>
        <w:t xml:space="preserve">. BPA does have a maximum total amount (not to exceed amount, </w:t>
      </w:r>
      <w:r w:rsidRPr="008931AA">
        <w:rPr>
          <w:rFonts w:cs="Calibri"/>
          <w:b/>
          <w:bCs/>
          <w:sz w:val="22"/>
          <w:szCs w:val="22"/>
        </w:rPr>
        <w:t>“NTE”)</w:t>
      </w:r>
      <w:r w:rsidRPr="002D0C8D">
        <w:rPr>
          <w:rFonts w:cs="Calibri"/>
          <w:sz w:val="22"/>
          <w:szCs w:val="22"/>
        </w:rPr>
        <w:t xml:space="preserve"> – This amount cannot be exceeded during the contract period, but IMC Afghanistan do not make any commitments to spend the totality of this amount.</w:t>
      </w:r>
    </w:p>
    <w:p w14:paraId="4CBFF4E2" w14:textId="53BC4E0D" w:rsidR="00BC7069" w:rsidRPr="0091568A" w:rsidRDefault="00BC7069" w:rsidP="00120358">
      <w:pPr>
        <w:pStyle w:val="ListParagraph"/>
        <w:numPr>
          <w:ilvl w:val="0"/>
          <w:numId w:val="2"/>
        </w:numPr>
        <w:spacing w:line="276" w:lineRule="auto"/>
        <w:ind w:left="-284" w:hanging="142"/>
        <w:jc w:val="both"/>
        <w:rPr>
          <w:rFonts w:cs="Calibri"/>
          <w:sz w:val="22"/>
          <w:szCs w:val="22"/>
        </w:rPr>
      </w:pPr>
      <w:r w:rsidRPr="0091568A">
        <w:rPr>
          <w:rFonts w:cs="Calibri"/>
          <w:sz w:val="22"/>
          <w:szCs w:val="22"/>
        </w:rPr>
        <w:t xml:space="preserve">For this solicitation, </w:t>
      </w:r>
      <w:r w:rsidRPr="0091568A">
        <w:rPr>
          <w:rFonts w:cs="Calibri"/>
          <w:b/>
          <w:bCs/>
          <w:sz w:val="22"/>
          <w:szCs w:val="22"/>
        </w:rPr>
        <w:t>the shared volume of business expected is</w:t>
      </w:r>
      <w:r w:rsidRPr="0091568A">
        <w:rPr>
          <w:rFonts w:cs="Calibri"/>
          <w:sz w:val="22"/>
          <w:szCs w:val="22"/>
        </w:rPr>
        <w:t xml:space="preserve"> </w:t>
      </w:r>
      <w:r w:rsidR="00C94441" w:rsidRPr="0091568A">
        <w:rPr>
          <w:rFonts w:cstheme="minorHAnsi"/>
          <w:b/>
          <w:bCs/>
          <w:sz w:val="22"/>
          <w:szCs w:val="22"/>
        </w:rPr>
        <w:t>USD</w:t>
      </w:r>
      <w:r w:rsidR="00CD1D73" w:rsidRPr="0091568A">
        <w:rPr>
          <w:rFonts w:cstheme="minorHAnsi"/>
          <w:b/>
          <w:bCs/>
          <w:sz w:val="22"/>
          <w:szCs w:val="22"/>
        </w:rPr>
        <w:t xml:space="preserve"> 191,100 (AFN </w:t>
      </w:r>
      <w:r w:rsidR="005C5BAA" w:rsidRPr="0091568A">
        <w:rPr>
          <w:rFonts w:cstheme="minorHAnsi"/>
          <w:b/>
          <w:bCs/>
          <w:sz w:val="22"/>
          <w:szCs w:val="22"/>
        </w:rPr>
        <w:t>13,455,000)</w:t>
      </w:r>
      <w:r w:rsidR="005C5BAA" w:rsidRPr="0091568A">
        <w:rPr>
          <w:rFonts w:cs="Calibri"/>
          <w:sz w:val="22"/>
          <w:szCs w:val="22"/>
        </w:rPr>
        <w:t xml:space="preserve"> This</w:t>
      </w:r>
      <w:r w:rsidRPr="0091568A">
        <w:rPr>
          <w:rFonts w:cs="Calibri"/>
          <w:sz w:val="22"/>
          <w:szCs w:val="22"/>
        </w:rPr>
        <w:t xml:space="preserve"> represents the anticipated volume of trade estimated for the BPA duration. However, in the contract the </w:t>
      </w:r>
      <w:r w:rsidRPr="0091568A">
        <w:rPr>
          <w:rFonts w:cs="Calibri"/>
          <w:b/>
          <w:bCs/>
          <w:sz w:val="22"/>
          <w:szCs w:val="22"/>
        </w:rPr>
        <w:t xml:space="preserve">Not </w:t>
      </w:r>
      <w:r w:rsidR="0091568A" w:rsidRPr="0091568A">
        <w:rPr>
          <w:rFonts w:cs="Calibri"/>
          <w:b/>
          <w:bCs/>
          <w:sz w:val="22"/>
          <w:szCs w:val="22"/>
        </w:rPr>
        <w:t>to</w:t>
      </w:r>
      <w:r w:rsidRPr="0091568A">
        <w:rPr>
          <w:rFonts w:cs="Calibri"/>
          <w:b/>
          <w:bCs/>
          <w:sz w:val="22"/>
          <w:szCs w:val="22"/>
        </w:rPr>
        <w:t xml:space="preserve"> Exceed (NTE) amount might differ</w:t>
      </w:r>
      <w:r w:rsidRPr="0091568A">
        <w:rPr>
          <w:rFonts w:cs="Calibri"/>
          <w:sz w:val="22"/>
          <w:szCs w:val="22"/>
        </w:rPr>
        <w:t xml:space="preserve">, in order to allow further flexibility, in case of unexpected needs. </w:t>
      </w:r>
    </w:p>
    <w:p w14:paraId="7B2261C8" w14:textId="77777777" w:rsidR="00BC7069" w:rsidRPr="002D0C8D" w:rsidRDefault="00BC7069" w:rsidP="00120358">
      <w:pPr>
        <w:pStyle w:val="ListParagraph"/>
        <w:numPr>
          <w:ilvl w:val="2"/>
          <w:numId w:val="2"/>
        </w:numPr>
        <w:spacing w:line="276" w:lineRule="auto"/>
        <w:ind w:left="-284" w:hanging="142"/>
        <w:jc w:val="both"/>
        <w:rPr>
          <w:rFonts w:cs="Calibri"/>
          <w:sz w:val="22"/>
          <w:szCs w:val="22"/>
        </w:rPr>
      </w:pPr>
      <w:r w:rsidRPr="008931AA">
        <w:rPr>
          <w:rFonts w:cs="Calibri"/>
          <w:b/>
          <w:bCs/>
          <w:sz w:val="22"/>
          <w:szCs w:val="22"/>
        </w:rPr>
        <w:t>IMC might decide, as a result of the selection process,</w:t>
      </w:r>
      <w:r w:rsidRPr="002D0C8D">
        <w:rPr>
          <w:rFonts w:cs="Calibri"/>
          <w:sz w:val="22"/>
          <w:szCs w:val="22"/>
        </w:rPr>
        <w:t xml:space="preserve"> </w:t>
      </w:r>
      <w:r w:rsidRPr="008931AA">
        <w:rPr>
          <w:rFonts w:cs="Calibri"/>
          <w:b/>
          <w:bCs/>
          <w:sz w:val="22"/>
          <w:szCs w:val="22"/>
        </w:rPr>
        <w:t>to sign multiple agreements with different vendors</w:t>
      </w:r>
      <w:r w:rsidRPr="002D0C8D">
        <w:rPr>
          <w:rFonts w:cs="Calibri"/>
          <w:sz w:val="22"/>
          <w:szCs w:val="22"/>
        </w:rPr>
        <w:t>. In this scenario there will be an overall shared ceiling price of not-to-exceed amount. The maximum aggregate dollar value of orders placed to all BPA awardees cannot exceed the contracted ceiling. This ceiling is not being subdivided among the number of awardees nor is it being multiplied by the number of awardees.</w:t>
      </w:r>
    </w:p>
    <w:p w14:paraId="23052C6F" w14:textId="3AD71C7C" w:rsidR="00623B77" w:rsidRPr="00B858F9" w:rsidRDefault="00BC7069" w:rsidP="00B858F9">
      <w:pPr>
        <w:pStyle w:val="ListParagraph"/>
        <w:numPr>
          <w:ilvl w:val="0"/>
          <w:numId w:val="2"/>
        </w:numPr>
        <w:spacing w:line="276" w:lineRule="auto"/>
        <w:ind w:left="-284" w:hanging="142"/>
        <w:jc w:val="both"/>
        <w:rPr>
          <w:rFonts w:cs="Calibri"/>
          <w:sz w:val="22"/>
          <w:szCs w:val="22"/>
        </w:rPr>
      </w:pPr>
      <w:r w:rsidRPr="002D0C8D">
        <w:rPr>
          <w:rFonts w:cs="Calibri"/>
          <w:sz w:val="22"/>
          <w:szCs w:val="22"/>
        </w:rPr>
        <w:t xml:space="preserve">When a Contract/BPA includes the possibility of an extension and the NTE amount is not reached yet, </w:t>
      </w:r>
      <w:r w:rsidRPr="008931AA">
        <w:rPr>
          <w:rFonts w:cs="Calibri"/>
          <w:b/>
          <w:bCs/>
          <w:sz w:val="22"/>
          <w:szCs w:val="22"/>
        </w:rPr>
        <w:t xml:space="preserve">it is possible to extend the Contract/BPA up to a new </w:t>
      </w:r>
      <w:r w:rsidRPr="00CD1D73">
        <w:rPr>
          <w:rFonts w:cs="Calibri"/>
          <w:b/>
          <w:bCs/>
          <w:sz w:val="22"/>
          <w:szCs w:val="22"/>
        </w:rPr>
        <w:t>period (not more than two years)</w:t>
      </w:r>
      <w:r w:rsidRPr="002D0C8D">
        <w:rPr>
          <w:rFonts w:cs="Calibri"/>
          <w:sz w:val="22"/>
          <w:szCs w:val="22"/>
        </w:rPr>
        <w:t xml:space="preserve"> or up to exhaustion of remaining NTE balance, whichever comes first. In such case, International Medical Corps’ team would assess if contracted prices </w:t>
      </w:r>
      <w:r w:rsidR="00541819" w:rsidRPr="002D0C8D">
        <w:rPr>
          <w:rFonts w:cs="Calibri"/>
          <w:sz w:val="22"/>
          <w:szCs w:val="22"/>
        </w:rPr>
        <w:t>were</w:t>
      </w:r>
      <w:r w:rsidRPr="002D0C8D">
        <w:rPr>
          <w:rFonts w:cs="Calibri"/>
          <w:sz w:val="22"/>
          <w:szCs w:val="22"/>
        </w:rPr>
        <w:t xml:space="preserve"> still competitive (through a market survey) and whether it is to International Medical Corps’ advantage to extend the Contract.</w:t>
      </w:r>
    </w:p>
    <w:p w14:paraId="204543FE" w14:textId="42CF3AFB" w:rsidR="006E60C2" w:rsidRPr="006E60C2" w:rsidRDefault="00CD1D73" w:rsidP="00B858F9">
      <w:pPr>
        <w:pStyle w:val="Heading2"/>
        <w:numPr>
          <w:ilvl w:val="1"/>
          <w:numId w:val="3"/>
        </w:numPr>
        <w:pBdr>
          <w:right w:val="single" w:sz="4" w:space="0" w:color="auto"/>
        </w:pBdr>
        <w:shd w:val="clear" w:color="auto" w:fill="002060"/>
        <w:rPr>
          <w:rFonts w:asciiTheme="minorHAnsi" w:hAnsiTheme="minorHAnsi"/>
          <w:color w:val="FFFFFF" w:themeColor="background1"/>
        </w:rPr>
      </w:pPr>
      <w:bookmarkStart w:id="3" w:name="_Toc129836305"/>
      <w:r>
        <w:rPr>
          <w:rFonts w:asciiTheme="minorHAnsi" w:hAnsiTheme="minorHAnsi" w:cstheme="minorHAnsi"/>
          <w:bCs/>
          <w:color w:val="FFFFFF" w:themeColor="background1"/>
        </w:rPr>
        <w:t>M</w:t>
      </w:r>
      <w:r w:rsidRPr="00CD1D73">
        <w:rPr>
          <w:rFonts w:asciiTheme="minorHAnsi" w:hAnsiTheme="minorHAnsi" w:cstheme="minorHAnsi"/>
          <w:bCs/>
          <w:color w:val="FFFFFF" w:themeColor="background1"/>
        </w:rPr>
        <w:t xml:space="preserve">andatory eligibility documents </w:t>
      </w:r>
      <w:r w:rsidR="008931AA">
        <w:rPr>
          <w:rFonts w:asciiTheme="minorHAnsi" w:hAnsiTheme="minorHAnsi"/>
          <w:color w:val="FFFFFF" w:themeColor="background1"/>
        </w:rPr>
        <w:t>&amp; Process</w:t>
      </w:r>
      <w:bookmarkEnd w:id="3"/>
    </w:p>
    <w:p w14:paraId="662D417F" w14:textId="77777777" w:rsidR="006E60C2" w:rsidRDefault="006E60C2" w:rsidP="006E60C2">
      <w:pPr>
        <w:spacing w:line="276" w:lineRule="auto"/>
        <w:jc w:val="both"/>
        <w:rPr>
          <w:rFonts w:asciiTheme="minorHAnsi" w:hAnsiTheme="minorHAnsi" w:cstheme="minorHAnsi"/>
        </w:rPr>
      </w:pPr>
      <w:r w:rsidRPr="00DF66AA">
        <w:rPr>
          <w:rFonts w:asciiTheme="minorHAnsi" w:hAnsiTheme="minorHAnsi" w:cstheme="minorHAnsi"/>
        </w:rPr>
        <w:t xml:space="preserve">Please submit the following documents. </w:t>
      </w:r>
      <w:r w:rsidRPr="00DF66AA">
        <w:rPr>
          <w:rFonts w:asciiTheme="minorHAnsi" w:hAnsiTheme="minorHAnsi" w:cstheme="minorHAnsi"/>
          <w:b/>
          <w:bCs/>
        </w:rPr>
        <w:t>Partial or non-submission of mandatory eligibility documents will lead to an exclusion from the bidding process</w:t>
      </w:r>
      <w:r w:rsidRPr="00DF66AA">
        <w:rPr>
          <w:rFonts w:asciiTheme="minorHAnsi" w:hAnsiTheme="minorHAnsi" w:cstheme="minorHAnsi"/>
        </w:rPr>
        <w:t>. Some documents are identified as “Mandatory at Contract signature/award Stage” so the absence of those at bid opening stage may not lead to elimination.</w:t>
      </w:r>
    </w:p>
    <w:p w14:paraId="17E6C47B" w14:textId="35878621" w:rsidR="006E60C2" w:rsidRDefault="006E60C2" w:rsidP="005C5BAA">
      <w:pPr>
        <w:spacing w:line="276" w:lineRule="auto"/>
        <w:jc w:val="both"/>
        <w:rPr>
          <w:rFonts w:ascii="Calibri" w:hAnsi="Calibri" w:cs="Calibri"/>
          <w:b/>
          <w:bCs/>
          <w:sz w:val="22"/>
          <w:szCs w:val="22"/>
        </w:rPr>
      </w:pPr>
      <w:r w:rsidRPr="00D76A2B">
        <w:rPr>
          <w:rFonts w:ascii="Calibri" w:hAnsi="Calibri" w:cs="Calibri"/>
          <w:b/>
          <w:bCs/>
          <w:sz w:val="22"/>
          <w:szCs w:val="22"/>
        </w:rPr>
        <w:t>Partial Quotation:</w:t>
      </w:r>
      <w:r w:rsidRPr="00D76A2B">
        <w:rPr>
          <w:rFonts w:ascii="Calibri" w:hAnsi="Calibri" w:cs="Calibri"/>
          <w:sz w:val="22"/>
          <w:szCs w:val="22"/>
        </w:rPr>
        <w:t xml:space="preserve">  International Medical Corps will not consider a partial quotation in that case; </w:t>
      </w:r>
      <w:r w:rsidRPr="00CD1D73">
        <w:rPr>
          <w:rFonts w:ascii="Calibri" w:hAnsi="Calibri" w:cs="Calibri"/>
          <w:b/>
          <w:bCs/>
          <w:sz w:val="22"/>
          <w:szCs w:val="22"/>
        </w:rPr>
        <w:t>quotation will be disqualified.</w:t>
      </w:r>
    </w:p>
    <w:p w14:paraId="168F0B8C" w14:textId="77777777" w:rsidR="00B858F9" w:rsidRDefault="00B858F9" w:rsidP="005C5BAA">
      <w:pPr>
        <w:spacing w:line="276" w:lineRule="auto"/>
        <w:jc w:val="both"/>
        <w:rPr>
          <w:rFonts w:ascii="Calibri" w:hAnsi="Calibri" w:cs="Calibri"/>
          <w:b/>
          <w:bCs/>
          <w:sz w:val="22"/>
          <w:szCs w:val="22"/>
        </w:rPr>
      </w:pPr>
    </w:p>
    <w:p w14:paraId="5E13AB3D" w14:textId="77777777" w:rsidR="00D52FC3" w:rsidRDefault="00D52FC3" w:rsidP="005C5BAA">
      <w:pPr>
        <w:spacing w:line="276" w:lineRule="auto"/>
        <w:jc w:val="both"/>
        <w:rPr>
          <w:rFonts w:ascii="Calibri" w:hAnsi="Calibri" w:cs="Calibri"/>
          <w:b/>
          <w:bCs/>
          <w:sz w:val="22"/>
          <w:szCs w:val="22"/>
        </w:rPr>
      </w:pPr>
    </w:p>
    <w:p w14:paraId="0024E50D" w14:textId="77777777" w:rsidR="00B858F9" w:rsidRPr="005C5BAA" w:rsidRDefault="00B858F9" w:rsidP="005C5BAA">
      <w:pPr>
        <w:spacing w:line="276" w:lineRule="auto"/>
        <w:jc w:val="both"/>
        <w:rPr>
          <w:rFonts w:ascii="Calibri" w:hAnsi="Calibri" w:cs="Calibri"/>
          <w:b/>
          <w:bCs/>
          <w:sz w:val="22"/>
          <w:szCs w:val="22"/>
        </w:rPr>
      </w:pPr>
    </w:p>
    <w:tbl>
      <w:tblPr>
        <w:tblStyle w:val="TableGrid"/>
        <w:tblpPr w:leftFromText="180" w:rightFromText="180" w:vertAnchor="text" w:horzAnchor="margin" w:tblpXSpec="center" w:tblpY="169"/>
        <w:tblW w:w="9900" w:type="dxa"/>
        <w:tblLook w:val="04A0" w:firstRow="1" w:lastRow="0" w:firstColumn="1" w:lastColumn="0" w:noHBand="0" w:noVBand="1"/>
      </w:tblPr>
      <w:tblGrid>
        <w:gridCol w:w="4765"/>
        <w:gridCol w:w="5135"/>
      </w:tblGrid>
      <w:tr w:rsidR="006E60C2" w:rsidRPr="00DF66AA" w14:paraId="1190380A" w14:textId="77777777" w:rsidTr="005C5BAA">
        <w:trPr>
          <w:trHeight w:val="296"/>
        </w:trPr>
        <w:tc>
          <w:tcPr>
            <w:tcW w:w="4765" w:type="dxa"/>
            <w:shd w:val="clear" w:color="auto" w:fill="BFBFBF" w:themeFill="background1" w:themeFillShade="BF"/>
          </w:tcPr>
          <w:p w14:paraId="2B8A6BB3" w14:textId="77777777" w:rsidR="006E60C2" w:rsidRPr="00DF66AA" w:rsidRDefault="006E60C2" w:rsidP="00B858F9">
            <w:pPr>
              <w:pStyle w:val="NoSpacing"/>
              <w:spacing w:line="360" w:lineRule="auto"/>
              <w:jc w:val="center"/>
              <w:rPr>
                <w:rFonts w:cstheme="minorHAnsi"/>
                <w:b/>
                <w:bCs/>
                <w:sz w:val="24"/>
                <w:szCs w:val="24"/>
              </w:rPr>
            </w:pPr>
            <w:r w:rsidRPr="00DF66AA">
              <w:rPr>
                <w:rFonts w:cstheme="minorHAnsi"/>
                <w:b/>
                <w:bCs/>
                <w:sz w:val="24"/>
                <w:szCs w:val="24"/>
              </w:rPr>
              <w:lastRenderedPageBreak/>
              <w:t>Document</w:t>
            </w:r>
          </w:p>
        </w:tc>
        <w:tc>
          <w:tcPr>
            <w:tcW w:w="5135" w:type="dxa"/>
            <w:shd w:val="clear" w:color="auto" w:fill="BFBFBF" w:themeFill="background1" w:themeFillShade="BF"/>
          </w:tcPr>
          <w:p w14:paraId="78528A4A" w14:textId="77777777" w:rsidR="006E60C2" w:rsidRPr="00DF66AA" w:rsidRDefault="006E60C2" w:rsidP="00B858F9">
            <w:pPr>
              <w:pStyle w:val="NoSpacing"/>
              <w:spacing w:line="360" w:lineRule="auto"/>
              <w:jc w:val="center"/>
              <w:rPr>
                <w:rFonts w:cstheme="minorHAnsi"/>
                <w:b/>
                <w:bCs/>
                <w:sz w:val="24"/>
                <w:szCs w:val="24"/>
              </w:rPr>
            </w:pPr>
            <w:r w:rsidRPr="00DF66AA">
              <w:rPr>
                <w:rFonts w:cstheme="minorHAnsi"/>
                <w:b/>
                <w:bCs/>
                <w:sz w:val="24"/>
                <w:szCs w:val="24"/>
              </w:rPr>
              <w:t>Category</w:t>
            </w:r>
          </w:p>
        </w:tc>
      </w:tr>
      <w:tr w:rsidR="006E60C2" w:rsidRPr="00DF66AA" w14:paraId="2FD39015" w14:textId="77777777" w:rsidTr="005C5BAA">
        <w:trPr>
          <w:trHeight w:val="1614"/>
        </w:trPr>
        <w:tc>
          <w:tcPr>
            <w:tcW w:w="4765" w:type="dxa"/>
          </w:tcPr>
          <w:p w14:paraId="64C2948C" w14:textId="77777777" w:rsidR="006E60C2" w:rsidRPr="00DF66AA" w:rsidRDefault="006E60C2" w:rsidP="006E60C2">
            <w:pPr>
              <w:pStyle w:val="NoSpacing"/>
              <w:spacing w:line="360" w:lineRule="auto"/>
              <w:jc w:val="both"/>
              <w:rPr>
                <w:rFonts w:cstheme="minorHAnsi"/>
                <w:sz w:val="24"/>
                <w:szCs w:val="24"/>
              </w:rPr>
            </w:pPr>
            <w:r w:rsidRPr="00DF66AA">
              <w:rPr>
                <w:rFonts w:cstheme="minorHAnsi"/>
                <w:b/>
                <w:bCs/>
                <w:sz w:val="24"/>
                <w:szCs w:val="24"/>
              </w:rPr>
              <w:t xml:space="preserve">Legal registration (operational) license of the company as logistics/ trade/ general services entity. </w:t>
            </w:r>
            <w:r w:rsidRPr="00DF66AA">
              <w:rPr>
                <w:rFonts w:cstheme="minorHAnsi"/>
                <w:sz w:val="24"/>
                <w:szCs w:val="24"/>
              </w:rPr>
              <w:t xml:space="preserve"> </w:t>
            </w:r>
            <w:r w:rsidRPr="0091568A">
              <w:rPr>
                <w:rFonts w:cstheme="minorHAnsi"/>
                <w:sz w:val="24"/>
                <w:szCs w:val="24"/>
              </w:rPr>
              <w:t>Must be valid at the time/day of bid submission.</w:t>
            </w:r>
          </w:p>
        </w:tc>
        <w:tc>
          <w:tcPr>
            <w:tcW w:w="5135" w:type="dxa"/>
          </w:tcPr>
          <w:p w14:paraId="17C9B28D" w14:textId="77777777" w:rsidR="006E60C2" w:rsidRPr="00DF66AA" w:rsidRDefault="006E60C2" w:rsidP="006E60C2">
            <w:pPr>
              <w:pStyle w:val="NoSpacing"/>
              <w:spacing w:line="360" w:lineRule="auto"/>
              <w:jc w:val="both"/>
              <w:rPr>
                <w:rFonts w:cstheme="minorHAnsi"/>
                <w:sz w:val="24"/>
                <w:szCs w:val="24"/>
              </w:rPr>
            </w:pPr>
            <w:r w:rsidRPr="00DF66AA">
              <w:rPr>
                <w:rFonts w:cstheme="minorHAnsi"/>
                <w:color w:val="FF0000"/>
                <w:sz w:val="24"/>
                <w:szCs w:val="24"/>
              </w:rPr>
              <w:t xml:space="preserve">Mandatory for Eligibility </w:t>
            </w:r>
            <w:r w:rsidRPr="00DF66AA">
              <w:rPr>
                <w:rFonts w:cstheme="minorHAnsi"/>
                <w:sz w:val="24"/>
                <w:szCs w:val="24"/>
              </w:rPr>
              <w:t>/ Bid Opening Stage (if not provided, then IMC can request the submission)</w:t>
            </w:r>
          </w:p>
        </w:tc>
      </w:tr>
      <w:tr w:rsidR="006E60C2" w:rsidRPr="00DF66AA" w14:paraId="4EFC3C23" w14:textId="77777777" w:rsidTr="005C5BAA">
        <w:trPr>
          <w:trHeight w:val="296"/>
        </w:trPr>
        <w:tc>
          <w:tcPr>
            <w:tcW w:w="4765" w:type="dxa"/>
          </w:tcPr>
          <w:p w14:paraId="624B4CB2" w14:textId="77777777" w:rsidR="006E60C2" w:rsidRPr="00DF66AA" w:rsidRDefault="006E60C2" w:rsidP="006E60C2">
            <w:pPr>
              <w:pStyle w:val="NoSpacing"/>
              <w:spacing w:line="360" w:lineRule="auto"/>
              <w:jc w:val="both"/>
              <w:rPr>
                <w:rFonts w:cstheme="minorHAnsi"/>
                <w:sz w:val="24"/>
                <w:szCs w:val="24"/>
              </w:rPr>
            </w:pPr>
            <w:r w:rsidRPr="00DF66AA">
              <w:rPr>
                <w:rFonts w:cstheme="minorHAnsi"/>
                <w:b/>
                <w:bCs/>
                <w:sz w:val="24"/>
                <w:szCs w:val="24"/>
              </w:rPr>
              <w:t>ID of the company owner</w:t>
            </w:r>
            <w:r w:rsidRPr="00DF66AA">
              <w:rPr>
                <w:rFonts w:cstheme="minorHAnsi"/>
                <w:sz w:val="24"/>
                <w:szCs w:val="24"/>
              </w:rPr>
              <w:t xml:space="preserve"> or Valid Passport valid for at least 90 days from the day of bid submission. </w:t>
            </w:r>
          </w:p>
        </w:tc>
        <w:tc>
          <w:tcPr>
            <w:tcW w:w="5135" w:type="dxa"/>
          </w:tcPr>
          <w:p w14:paraId="7DCA250C" w14:textId="77777777" w:rsidR="006E60C2" w:rsidRPr="00DF66AA" w:rsidRDefault="006E60C2" w:rsidP="006E60C2">
            <w:pPr>
              <w:pStyle w:val="NoSpacing"/>
              <w:spacing w:line="360" w:lineRule="auto"/>
              <w:jc w:val="both"/>
              <w:rPr>
                <w:rFonts w:cstheme="minorHAnsi"/>
                <w:sz w:val="24"/>
                <w:szCs w:val="24"/>
              </w:rPr>
            </w:pPr>
            <w:r w:rsidRPr="00DF66AA">
              <w:rPr>
                <w:rFonts w:cstheme="minorHAnsi"/>
                <w:color w:val="FF0000"/>
                <w:sz w:val="24"/>
                <w:szCs w:val="24"/>
              </w:rPr>
              <w:t xml:space="preserve">Mandatory for Eligibility </w:t>
            </w:r>
            <w:r w:rsidRPr="00DF66AA">
              <w:rPr>
                <w:rFonts w:cstheme="minorHAnsi"/>
                <w:sz w:val="24"/>
                <w:szCs w:val="24"/>
              </w:rPr>
              <w:t>/ Bid Opening Stage (if not provided, then IMC can request the submission)</w:t>
            </w:r>
          </w:p>
        </w:tc>
      </w:tr>
      <w:tr w:rsidR="006E60C2" w:rsidRPr="00DF66AA" w14:paraId="3038FB90" w14:textId="77777777" w:rsidTr="005C5BAA">
        <w:trPr>
          <w:trHeight w:val="296"/>
        </w:trPr>
        <w:tc>
          <w:tcPr>
            <w:tcW w:w="4765" w:type="dxa"/>
          </w:tcPr>
          <w:p w14:paraId="3D9BF171" w14:textId="77777777" w:rsidR="006E60C2" w:rsidRPr="00DF66AA" w:rsidRDefault="006E60C2" w:rsidP="006E60C2">
            <w:pPr>
              <w:pStyle w:val="NoSpacing"/>
              <w:spacing w:line="360" w:lineRule="auto"/>
              <w:jc w:val="both"/>
              <w:rPr>
                <w:rFonts w:cstheme="minorHAnsi"/>
                <w:b/>
                <w:bCs/>
                <w:sz w:val="24"/>
                <w:szCs w:val="24"/>
              </w:rPr>
            </w:pPr>
            <w:r w:rsidRPr="00DF66AA">
              <w:rPr>
                <w:rFonts w:cstheme="minorHAnsi"/>
                <w:b/>
                <w:bCs/>
                <w:sz w:val="24"/>
                <w:szCs w:val="24"/>
              </w:rPr>
              <w:t xml:space="preserve">Bank Account Information </w:t>
            </w:r>
          </w:p>
        </w:tc>
        <w:tc>
          <w:tcPr>
            <w:tcW w:w="5135" w:type="dxa"/>
          </w:tcPr>
          <w:p w14:paraId="228A5704" w14:textId="77777777" w:rsidR="006E60C2" w:rsidRPr="00DF66AA" w:rsidRDefault="006E60C2" w:rsidP="006E60C2">
            <w:pPr>
              <w:pStyle w:val="NoSpacing"/>
              <w:spacing w:line="360" w:lineRule="auto"/>
              <w:jc w:val="both"/>
              <w:rPr>
                <w:rFonts w:cstheme="minorHAnsi"/>
                <w:color w:val="FF0000"/>
                <w:sz w:val="24"/>
                <w:szCs w:val="24"/>
              </w:rPr>
            </w:pPr>
            <w:r w:rsidRPr="00DF66AA">
              <w:rPr>
                <w:rFonts w:cstheme="minorHAnsi"/>
                <w:color w:val="FF0000"/>
                <w:sz w:val="24"/>
                <w:szCs w:val="24"/>
              </w:rPr>
              <w:t xml:space="preserve">Mandatory for Eligibility </w:t>
            </w:r>
            <w:r w:rsidRPr="00DF66AA">
              <w:rPr>
                <w:rFonts w:cstheme="minorHAnsi"/>
                <w:sz w:val="24"/>
                <w:szCs w:val="24"/>
              </w:rPr>
              <w:t>/ Bid Opening Stage (if not provided, then IMC can request the submission)</w:t>
            </w:r>
          </w:p>
        </w:tc>
      </w:tr>
      <w:tr w:rsidR="006E60C2" w:rsidRPr="00DF66AA" w14:paraId="6DBFC85F" w14:textId="77777777" w:rsidTr="005C5BAA">
        <w:trPr>
          <w:trHeight w:val="296"/>
        </w:trPr>
        <w:tc>
          <w:tcPr>
            <w:tcW w:w="4765" w:type="dxa"/>
          </w:tcPr>
          <w:p w14:paraId="15178541" w14:textId="77777777" w:rsidR="006E60C2" w:rsidRPr="00DF66AA" w:rsidRDefault="006E60C2" w:rsidP="006E60C2">
            <w:pPr>
              <w:pStyle w:val="NoSpacing"/>
              <w:spacing w:line="360" w:lineRule="auto"/>
              <w:jc w:val="both"/>
              <w:rPr>
                <w:rFonts w:cstheme="minorHAnsi"/>
                <w:sz w:val="24"/>
                <w:szCs w:val="24"/>
              </w:rPr>
            </w:pPr>
            <w:r w:rsidRPr="00DF66AA">
              <w:rPr>
                <w:rFonts w:cstheme="minorHAnsi"/>
                <w:b/>
                <w:bCs/>
                <w:sz w:val="24"/>
                <w:szCs w:val="24"/>
              </w:rPr>
              <w:t xml:space="preserve">Tax registration/ clearance document </w:t>
            </w:r>
            <w:r w:rsidRPr="00DF66AA">
              <w:rPr>
                <w:rFonts w:cstheme="minorHAnsi"/>
                <w:sz w:val="24"/>
                <w:szCs w:val="24"/>
              </w:rPr>
              <w:t xml:space="preserve">for last fiscal /tax year. </w:t>
            </w:r>
          </w:p>
        </w:tc>
        <w:tc>
          <w:tcPr>
            <w:tcW w:w="5135" w:type="dxa"/>
          </w:tcPr>
          <w:p w14:paraId="425FBC18" w14:textId="77777777" w:rsidR="006E60C2" w:rsidRPr="00DF66AA" w:rsidRDefault="006E60C2" w:rsidP="006E60C2">
            <w:pPr>
              <w:pStyle w:val="NoSpacing"/>
              <w:spacing w:line="360" w:lineRule="auto"/>
              <w:jc w:val="both"/>
              <w:rPr>
                <w:rFonts w:cstheme="minorHAnsi"/>
                <w:sz w:val="24"/>
                <w:szCs w:val="24"/>
              </w:rPr>
            </w:pPr>
            <w:r w:rsidRPr="00DF66AA">
              <w:rPr>
                <w:rFonts w:cstheme="minorHAnsi"/>
                <w:color w:val="FF0000"/>
                <w:sz w:val="24"/>
                <w:szCs w:val="24"/>
              </w:rPr>
              <w:t xml:space="preserve">Mandatory for Eligibility </w:t>
            </w:r>
            <w:r w:rsidRPr="00DF66AA">
              <w:rPr>
                <w:rFonts w:cstheme="minorHAnsi"/>
                <w:sz w:val="24"/>
                <w:szCs w:val="24"/>
              </w:rPr>
              <w:t>/ Bid Opening Stage (if not provided, then IMC can request the submission)</w:t>
            </w:r>
          </w:p>
        </w:tc>
      </w:tr>
      <w:tr w:rsidR="006E60C2" w:rsidRPr="00DF66AA" w14:paraId="3BB896E7" w14:textId="77777777" w:rsidTr="005C5BAA">
        <w:trPr>
          <w:trHeight w:val="296"/>
        </w:trPr>
        <w:tc>
          <w:tcPr>
            <w:tcW w:w="4765" w:type="dxa"/>
          </w:tcPr>
          <w:p w14:paraId="7176D4AD" w14:textId="77777777" w:rsidR="006E60C2" w:rsidRPr="00DF66AA" w:rsidRDefault="006E60C2" w:rsidP="006E60C2">
            <w:pPr>
              <w:pStyle w:val="NoSpacing"/>
              <w:spacing w:line="360" w:lineRule="auto"/>
              <w:jc w:val="both"/>
              <w:rPr>
                <w:rFonts w:cstheme="minorHAnsi"/>
                <w:sz w:val="24"/>
                <w:szCs w:val="24"/>
              </w:rPr>
            </w:pPr>
            <w:r w:rsidRPr="00DF66AA">
              <w:rPr>
                <w:rFonts w:cstheme="minorHAnsi"/>
                <w:b/>
                <w:bCs/>
                <w:sz w:val="24"/>
                <w:szCs w:val="24"/>
              </w:rPr>
              <w:t>IMC Vendor Registration Form</w:t>
            </w:r>
            <w:r w:rsidRPr="00DF66AA">
              <w:rPr>
                <w:rFonts w:cstheme="minorHAnsi"/>
                <w:sz w:val="24"/>
                <w:szCs w:val="24"/>
              </w:rPr>
              <w:t xml:space="preserve"> filled in and signed and stamped</w:t>
            </w:r>
          </w:p>
        </w:tc>
        <w:tc>
          <w:tcPr>
            <w:tcW w:w="5135" w:type="dxa"/>
          </w:tcPr>
          <w:p w14:paraId="76C9EDE6" w14:textId="77777777" w:rsidR="006E60C2" w:rsidRPr="00DF66AA" w:rsidRDefault="006E60C2" w:rsidP="006E60C2">
            <w:pPr>
              <w:pStyle w:val="NoSpacing"/>
              <w:spacing w:line="360" w:lineRule="auto"/>
              <w:jc w:val="both"/>
              <w:rPr>
                <w:rFonts w:cstheme="minorHAnsi"/>
                <w:sz w:val="24"/>
                <w:szCs w:val="24"/>
              </w:rPr>
            </w:pPr>
            <w:r w:rsidRPr="00DF66AA">
              <w:rPr>
                <w:rFonts w:cstheme="minorHAnsi"/>
                <w:sz w:val="24"/>
                <w:szCs w:val="24"/>
              </w:rPr>
              <w:t>Mandatory at contract signature stage if a company is awarded a contract</w:t>
            </w:r>
          </w:p>
        </w:tc>
      </w:tr>
      <w:tr w:rsidR="006E60C2" w:rsidRPr="00DF66AA" w14:paraId="784C9AD6" w14:textId="77777777" w:rsidTr="005C5BAA">
        <w:trPr>
          <w:trHeight w:val="2141"/>
        </w:trPr>
        <w:tc>
          <w:tcPr>
            <w:tcW w:w="4765" w:type="dxa"/>
          </w:tcPr>
          <w:p w14:paraId="3381E99F" w14:textId="77777777" w:rsidR="006E60C2" w:rsidRDefault="006E60C2" w:rsidP="006E60C2">
            <w:pPr>
              <w:pStyle w:val="TableParagraph"/>
              <w:spacing w:before="9" w:line="266" w:lineRule="auto"/>
              <w:ind w:left="32" w:right="22"/>
              <w:rPr>
                <w:rFonts w:asciiTheme="minorHAnsi" w:hAnsiTheme="minorHAnsi" w:cstheme="minorHAnsi"/>
              </w:rPr>
            </w:pPr>
            <w:r w:rsidRPr="00DF66AA">
              <w:rPr>
                <w:rFonts w:asciiTheme="minorHAnsi" w:hAnsiTheme="minorHAnsi" w:cstheme="minorHAnsi"/>
                <w:b/>
                <w:bCs/>
              </w:rPr>
              <w:t xml:space="preserve">Copies of Similar </w:t>
            </w:r>
            <w:r>
              <w:rPr>
                <w:rFonts w:asciiTheme="minorHAnsi" w:hAnsiTheme="minorHAnsi" w:cstheme="minorHAnsi"/>
                <w:b/>
                <w:bCs/>
              </w:rPr>
              <w:t>Contract</w:t>
            </w:r>
            <w:r w:rsidRPr="00DF66AA">
              <w:rPr>
                <w:rFonts w:asciiTheme="minorHAnsi" w:hAnsiTheme="minorHAnsi" w:cstheme="minorHAnsi"/>
                <w:b/>
                <w:bCs/>
              </w:rPr>
              <w:t>/ POs/WOs</w:t>
            </w:r>
            <w:r>
              <w:rPr>
                <w:rFonts w:asciiTheme="minorHAnsi" w:hAnsiTheme="minorHAnsi" w:cstheme="minorHAnsi"/>
                <w:b/>
                <w:bCs/>
              </w:rPr>
              <w:t xml:space="preserve"> and agreements (at least 25% of RFQ items)</w:t>
            </w:r>
            <w:r w:rsidRPr="00DF66AA">
              <w:rPr>
                <w:rFonts w:asciiTheme="minorHAnsi" w:hAnsiTheme="minorHAnsi" w:cstheme="minorHAnsi"/>
              </w:rPr>
              <w:t>:</w:t>
            </w:r>
          </w:p>
          <w:p w14:paraId="32E857A4" w14:textId="77777777" w:rsidR="00493FEA" w:rsidRDefault="006E60C2" w:rsidP="006E60C2">
            <w:pPr>
              <w:pStyle w:val="TableParagraph"/>
              <w:spacing w:before="9" w:line="266" w:lineRule="auto"/>
              <w:ind w:left="32" w:right="22"/>
              <w:rPr>
                <w:rFonts w:asciiTheme="minorHAnsi" w:hAnsiTheme="minorHAnsi" w:cstheme="minorHAnsi"/>
              </w:rPr>
            </w:pPr>
            <w:r>
              <w:rPr>
                <w:rFonts w:asciiTheme="minorHAnsi" w:hAnsiTheme="minorHAnsi" w:cstheme="minorHAnsi"/>
              </w:rPr>
              <w:t>A</w:t>
            </w:r>
            <w:r w:rsidRPr="007C7B55">
              <w:rPr>
                <w:rFonts w:asciiTheme="minorHAnsi" w:hAnsiTheme="minorHAnsi" w:cstheme="minorHAnsi"/>
              </w:rPr>
              <w:t>ttach 1 to 3 similar contracts,</w:t>
            </w:r>
            <w:r>
              <w:rPr>
                <w:rFonts w:asciiTheme="minorHAnsi" w:hAnsiTheme="minorHAnsi" w:cstheme="minorHAnsi"/>
              </w:rPr>
              <w:t xml:space="preserve"> </w:t>
            </w:r>
            <w:r w:rsidRPr="007C7B55">
              <w:rPr>
                <w:rFonts w:asciiTheme="minorHAnsi" w:hAnsiTheme="minorHAnsi" w:cstheme="minorHAnsi"/>
              </w:rPr>
              <w:t>P</w:t>
            </w:r>
            <w:r>
              <w:rPr>
                <w:rFonts w:asciiTheme="minorHAnsi" w:hAnsiTheme="minorHAnsi" w:cstheme="minorHAnsi"/>
              </w:rPr>
              <w:t>O</w:t>
            </w:r>
            <w:r w:rsidRPr="007C7B55">
              <w:rPr>
                <w:rFonts w:asciiTheme="minorHAnsi" w:hAnsiTheme="minorHAnsi" w:cstheme="minorHAnsi"/>
              </w:rPr>
              <w:t>s</w:t>
            </w:r>
            <w:r>
              <w:rPr>
                <w:rFonts w:asciiTheme="minorHAnsi" w:hAnsiTheme="minorHAnsi" w:cstheme="minorHAnsi"/>
              </w:rPr>
              <w:t xml:space="preserve">, </w:t>
            </w:r>
            <w:r w:rsidRPr="007C7B55">
              <w:rPr>
                <w:rFonts w:asciiTheme="minorHAnsi" w:hAnsiTheme="minorHAnsi" w:cstheme="minorHAnsi"/>
              </w:rPr>
              <w:t>agreements, or WOs concluded in the past 5 years, with a cumulative value of at least</w:t>
            </w:r>
            <w:r>
              <w:rPr>
                <w:rFonts w:asciiTheme="minorHAnsi" w:hAnsiTheme="minorHAnsi" w:cstheme="minorHAnsi"/>
              </w:rPr>
              <w:t xml:space="preserve"> </w:t>
            </w:r>
          </w:p>
          <w:p w14:paraId="19EC3A1A" w14:textId="6F29D54A" w:rsidR="006E60C2" w:rsidRPr="00DF66AA" w:rsidRDefault="006E60C2" w:rsidP="006E60C2">
            <w:pPr>
              <w:pStyle w:val="TableParagraph"/>
              <w:spacing w:before="9" w:line="266" w:lineRule="auto"/>
              <w:ind w:left="32" w:right="22"/>
              <w:rPr>
                <w:rFonts w:asciiTheme="minorHAnsi" w:hAnsiTheme="minorHAnsi" w:cstheme="minorHAnsi"/>
                <w:lang w:bidi="prs-AF"/>
              </w:rPr>
            </w:pPr>
            <w:r>
              <w:rPr>
                <w:rFonts w:asciiTheme="minorHAnsi" w:hAnsiTheme="minorHAnsi" w:cstheme="minorHAnsi"/>
              </w:rPr>
              <w:t>30</w:t>
            </w:r>
            <w:r w:rsidRPr="007C7B55">
              <w:rPr>
                <w:rFonts w:asciiTheme="minorHAnsi" w:hAnsiTheme="minorHAnsi" w:cstheme="minorHAnsi"/>
              </w:rPr>
              <w:t xml:space="preserve"> ,000 USD or</w:t>
            </w:r>
            <w:r>
              <w:rPr>
                <w:rFonts w:asciiTheme="minorHAnsi" w:hAnsiTheme="minorHAnsi" w:cstheme="minorHAnsi"/>
              </w:rPr>
              <w:t xml:space="preserve"> 1,950,000</w:t>
            </w:r>
            <w:r w:rsidRPr="007C7B55">
              <w:rPr>
                <w:rFonts w:asciiTheme="minorHAnsi" w:hAnsiTheme="minorHAnsi" w:cstheme="minorHAnsi"/>
              </w:rPr>
              <w:t xml:space="preserve"> AFN.</w:t>
            </w:r>
            <w:r>
              <w:rPr>
                <w:rFonts w:asciiTheme="minorHAnsi" w:hAnsiTheme="minorHAnsi" w:cstheme="minorHAnsi"/>
              </w:rPr>
              <w:t xml:space="preserve"> </w:t>
            </w:r>
          </w:p>
        </w:tc>
        <w:tc>
          <w:tcPr>
            <w:tcW w:w="5135" w:type="dxa"/>
          </w:tcPr>
          <w:p w14:paraId="167DB9E9" w14:textId="77777777" w:rsidR="006E60C2" w:rsidRPr="00DF66AA" w:rsidRDefault="006E60C2" w:rsidP="006E60C2">
            <w:pPr>
              <w:pStyle w:val="NoSpacing"/>
              <w:spacing w:line="360" w:lineRule="auto"/>
              <w:jc w:val="both"/>
              <w:rPr>
                <w:rFonts w:cstheme="minorHAnsi"/>
                <w:sz w:val="24"/>
                <w:szCs w:val="24"/>
              </w:rPr>
            </w:pPr>
          </w:p>
          <w:p w14:paraId="7051D78A" w14:textId="77777777" w:rsidR="006E60C2" w:rsidRDefault="006E60C2" w:rsidP="006E60C2">
            <w:pPr>
              <w:pStyle w:val="NoSpacing"/>
              <w:spacing w:line="360" w:lineRule="auto"/>
              <w:jc w:val="both"/>
              <w:rPr>
                <w:rFonts w:cstheme="minorHAnsi"/>
                <w:color w:val="FF0000"/>
                <w:sz w:val="24"/>
                <w:szCs w:val="24"/>
              </w:rPr>
            </w:pPr>
            <w:r w:rsidRPr="00DF66AA">
              <w:rPr>
                <w:rFonts w:cstheme="minorHAnsi"/>
                <w:color w:val="FF0000"/>
                <w:sz w:val="24"/>
                <w:szCs w:val="24"/>
              </w:rPr>
              <w:t xml:space="preserve">Mandatory for Eligibility </w:t>
            </w:r>
            <w:r w:rsidRPr="00DF66AA">
              <w:rPr>
                <w:rFonts w:cstheme="minorHAnsi"/>
                <w:sz w:val="24"/>
                <w:szCs w:val="24"/>
              </w:rPr>
              <w:t>/ Bid Opening Stage</w:t>
            </w:r>
          </w:p>
          <w:p w14:paraId="0EC6B64F" w14:textId="77777777" w:rsidR="006E60C2" w:rsidRPr="008015CB" w:rsidRDefault="006E60C2" w:rsidP="006E60C2"/>
        </w:tc>
      </w:tr>
      <w:tr w:rsidR="006E60C2" w:rsidRPr="00DF66AA" w14:paraId="66DDF6C1" w14:textId="77777777" w:rsidTr="005C5BAA">
        <w:trPr>
          <w:trHeight w:val="296"/>
        </w:trPr>
        <w:tc>
          <w:tcPr>
            <w:tcW w:w="4765" w:type="dxa"/>
          </w:tcPr>
          <w:p w14:paraId="2DDCEF0A" w14:textId="77777777" w:rsidR="006E60C2" w:rsidRPr="006176D0" w:rsidRDefault="006E60C2" w:rsidP="006E60C2">
            <w:pPr>
              <w:pStyle w:val="TableParagraph"/>
              <w:spacing w:before="9" w:line="266" w:lineRule="auto"/>
              <w:ind w:left="32" w:right="22"/>
              <w:rPr>
                <w:rFonts w:asciiTheme="minorHAnsi" w:hAnsiTheme="minorHAnsi" w:cstheme="minorHAnsi"/>
              </w:rPr>
            </w:pPr>
            <w:r w:rsidRPr="006176D0">
              <w:rPr>
                <w:rFonts w:asciiTheme="minorHAnsi" w:hAnsiTheme="minorHAnsi" w:cstheme="minorHAnsi"/>
                <w:b/>
                <w:bCs/>
              </w:rPr>
              <w:t>Financial Capability:</w:t>
            </w:r>
            <w:r w:rsidRPr="006176D0">
              <w:rPr>
                <w:rFonts w:asciiTheme="minorHAnsi" w:hAnsiTheme="minorHAnsi" w:cstheme="minorHAnsi"/>
              </w:rPr>
              <w:t xml:space="preserve"> Refers to the available cash balance</w:t>
            </w:r>
            <w:r w:rsidRPr="006176D0">
              <w:rPr>
                <w:rFonts w:asciiTheme="minorHAnsi" w:hAnsiTheme="minorHAnsi" w:cstheme="minorHAnsi"/>
                <w:color w:val="FF0000"/>
              </w:rPr>
              <w:t xml:space="preserve"> (</w:t>
            </w:r>
            <w:r>
              <w:rPr>
                <w:rFonts w:asciiTheme="minorHAnsi" w:hAnsiTheme="minorHAnsi" w:cstheme="minorHAnsi"/>
                <w:color w:val="FF0000"/>
              </w:rPr>
              <w:t>20</w:t>
            </w:r>
            <w:r w:rsidRPr="006176D0">
              <w:rPr>
                <w:rFonts w:asciiTheme="minorHAnsi" w:hAnsiTheme="minorHAnsi" w:cstheme="minorHAnsi"/>
                <w:color w:val="FF0000"/>
              </w:rPr>
              <w:t>,000 USD</w:t>
            </w:r>
            <w:r>
              <w:rPr>
                <w:rFonts w:asciiTheme="minorHAnsi" w:hAnsiTheme="minorHAnsi" w:cstheme="minorHAnsi"/>
                <w:color w:val="FF0000"/>
              </w:rPr>
              <w:t>/1,300,000 AFN</w:t>
            </w:r>
            <w:r w:rsidRPr="006176D0">
              <w:rPr>
                <w:rFonts w:asciiTheme="minorHAnsi" w:hAnsiTheme="minorHAnsi" w:cstheme="minorHAnsi"/>
                <w:color w:val="FF0000"/>
              </w:rPr>
              <w:t xml:space="preserve"> or above) </w:t>
            </w:r>
            <w:r w:rsidRPr="006176D0">
              <w:rPr>
                <w:rFonts w:asciiTheme="minorHAnsi" w:hAnsiTheme="minorHAnsi" w:cstheme="minorHAnsi"/>
              </w:rPr>
              <w:t>in the company bank account.</w:t>
            </w:r>
          </w:p>
          <w:p w14:paraId="0FCB30AC" w14:textId="77777777" w:rsidR="006E60C2" w:rsidRPr="00DF66AA" w:rsidRDefault="006E60C2" w:rsidP="006E60C2">
            <w:pPr>
              <w:pStyle w:val="TableParagraph"/>
              <w:spacing w:before="9" w:line="266" w:lineRule="auto"/>
              <w:ind w:left="32" w:right="22"/>
              <w:rPr>
                <w:rFonts w:asciiTheme="minorHAnsi" w:hAnsiTheme="minorHAnsi" w:cstheme="minorHAnsi"/>
                <w:b/>
                <w:bCs/>
              </w:rPr>
            </w:pPr>
            <w:r w:rsidRPr="006176D0">
              <w:rPr>
                <w:rFonts w:asciiTheme="minorHAnsi" w:hAnsiTheme="minorHAnsi" w:cstheme="minorHAnsi"/>
              </w:rPr>
              <w:t xml:space="preserve">Attach copy of Bank Statement which should be of last </w:t>
            </w:r>
            <w:r>
              <w:rPr>
                <w:rFonts w:asciiTheme="minorHAnsi" w:hAnsiTheme="minorHAnsi" w:cstheme="minorHAnsi"/>
              </w:rPr>
              <w:t>12</w:t>
            </w:r>
            <w:r w:rsidRPr="006176D0">
              <w:rPr>
                <w:rFonts w:asciiTheme="minorHAnsi" w:hAnsiTheme="minorHAnsi" w:cstheme="minorHAnsi"/>
              </w:rPr>
              <w:t xml:space="preserve"> months from the deadline</w:t>
            </w:r>
            <w:r>
              <w:rPr>
                <w:rFonts w:asciiTheme="minorHAnsi" w:hAnsiTheme="minorHAnsi" w:cstheme="minorHAnsi"/>
                <w:b/>
                <w:bCs/>
              </w:rPr>
              <w:t xml:space="preserve"> </w:t>
            </w:r>
          </w:p>
        </w:tc>
        <w:tc>
          <w:tcPr>
            <w:tcW w:w="5135" w:type="dxa"/>
          </w:tcPr>
          <w:p w14:paraId="0116E864" w14:textId="77777777" w:rsidR="006E60C2" w:rsidRPr="00DF66AA" w:rsidRDefault="006E60C2" w:rsidP="006E60C2">
            <w:pPr>
              <w:pStyle w:val="NoSpacing"/>
              <w:spacing w:line="360" w:lineRule="auto"/>
              <w:jc w:val="both"/>
              <w:rPr>
                <w:rFonts w:cstheme="minorHAnsi"/>
                <w:sz w:val="24"/>
                <w:szCs w:val="24"/>
              </w:rPr>
            </w:pPr>
            <w:r w:rsidRPr="00DF66AA">
              <w:rPr>
                <w:rFonts w:cstheme="minorHAnsi"/>
                <w:color w:val="FF0000"/>
                <w:sz w:val="24"/>
                <w:szCs w:val="24"/>
              </w:rPr>
              <w:t xml:space="preserve">Mandatory for Eligibility </w:t>
            </w:r>
            <w:r w:rsidRPr="00DF66AA">
              <w:rPr>
                <w:rFonts w:cstheme="minorHAnsi"/>
                <w:sz w:val="24"/>
                <w:szCs w:val="24"/>
              </w:rPr>
              <w:t>/ Bid Opening Stage</w:t>
            </w:r>
          </w:p>
        </w:tc>
      </w:tr>
      <w:tr w:rsidR="006E60C2" w:rsidRPr="00DF66AA" w14:paraId="7C716BFF" w14:textId="77777777" w:rsidTr="005C5BAA">
        <w:trPr>
          <w:trHeight w:val="683"/>
        </w:trPr>
        <w:tc>
          <w:tcPr>
            <w:tcW w:w="4765" w:type="dxa"/>
          </w:tcPr>
          <w:p w14:paraId="6C502D51" w14:textId="77777777" w:rsidR="006E60C2" w:rsidRPr="00DF66AA" w:rsidRDefault="006E60C2" w:rsidP="006E60C2">
            <w:pPr>
              <w:pStyle w:val="NoSpacing"/>
              <w:spacing w:line="360" w:lineRule="auto"/>
              <w:jc w:val="both"/>
              <w:rPr>
                <w:rFonts w:cstheme="minorHAnsi"/>
                <w:sz w:val="24"/>
                <w:szCs w:val="24"/>
              </w:rPr>
            </w:pPr>
            <w:r w:rsidRPr="00DF66AA">
              <w:rPr>
                <w:rFonts w:cstheme="minorHAnsi"/>
                <w:b/>
                <w:bCs/>
                <w:sz w:val="24"/>
                <w:szCs w:val="24"/>
              </w:rPr>
              <w:t>IMC Master Terms and Conditions</w:t>
            </w:r>
            <w:r w:rsidRPr="00DF66AA">
              <w:rPr>
                <w:rFonts w:cstheme="minorHAnsi"/>
                <w:sz w:val="24"/>
                <w:szCs w:val="24"/>
              </w:rPr>
              <w:t xml:space="preserve"> signed and Stamped on all pages</w:t>
            </w:r>
          </w:p>
        </w:tc>
        <w:tc>
          <w:tcPr>
            <w:tcW w:w="5135" w:type="dxa"/>
          </w:tcPr>
          <w:p w14:paraId="5AE7749C" w14:textId="77777777" w:rsidR="006E60C2" w:rsidRPr="00DF66AA" w:rsidRDefault="006E60C2" w:rsidP="006E60C2">
            <w:pPr>
              <w:pStyle w:val="NoSpacing"/>
              <w:spacing w:line="360" w:lineRule="auto"/>
              <w:jc w:val="both"/>
              <w:rPr>
                <w:rFonts w:cstheme="minorHAnsi"/>
                <w:sz w:val="24"/>
                <w:szCs w:val="24"/>
              </w:rPr>
            </w:pPr>
            <w:r w:rsidRPr="00DF66AA">
              <w:rPr>
                <w:rFonts w:cstheme="minorHAnsi"/>
                <w:sz w:val="24"/>
                <w:szCs w:val="24"/>
              </w:rPr>
              <w:t>Mandatory at contract signature stage if a company is awarded a contract</w:t>
            </w:r>
          </w:p>
        </w:tc>
      </w:tr>
      <w:tr w:rsidR="006E60C2" w:rsidRPr="00DF66AA" w14:paraId="31E19066" w14:textId="77777777" w:rsidTr="005C5BAA">
        <w:trPr>
          <w:trHeight w:val="804"/>
        </w:trPr>
        <w:tc>
          <w:tcPr>
            <w:tcW w:w="4765" w:type="dxa"/>
          </w:tcPr>
          <w:p w14:paraId="264901FC" w14:textId="77777777" w:rsidR="006E60C2" w:rsidRPr="006E60C2" w:rsidRDefault="006E60C2" w:rsidP="006E60C2">
            <w:pPr>
              <w:pStyle w:val="NoSpacing"/>
              <w:spacing w:line="360" w:lineRule="auto"/>
              <w:jc w:val="both"/>
              <w:rPr>
                <w:rFonts w:cstheme="minorHAnsi"/>
                <w:sz w:val="24"/>
                <w:szCs w:val="24"/>
              </w:rPr>
            </w:pPr>
            <w:r w:rsidRPr="00DF66AA">
              <w:rPr>
                <w:rFonts w:cstheme="minorHAnsi"/>
                <w:b/>
                <w:bCs/>
                <w:sz w:val="24"/>
                <w:szCs w:val="24"/>
              </w:rPr>
              <w:t>IMC Code of Conduct</w:t>
            </w:r>
            <w:r w:rsidRPr="00DF66AA">
              <w:rPr>
                <w:rFonts w:cstheme="minorHAnsi"/>
                <w:sz w:val="24"/>
                <w:szCs w:val="24"/>
              </w:rPr>
              <w:t xml:space="preserve"> signed and Stamped on all pages</w:t>
            </w:r>
          </w:p>
        </w:tc>
        <w:tc>
          <w:tcPr>
            <w:tcW w:w="5135" w:type="dxa"/>
          </w:tcPr>
          <w:p w14:paraId="59DDED33" w14:textId="77777777" w:rsidR="006E60C2" w:rsidRPr="00DF66AA" w:rsidRDefault="006E60C2" w:rsidP="006E60C2">
            <w:pPr>
              <w:pStyle w:val="NoSpacing"/>
              <w:spacing w:line="360" w:lineRule="auto"/>
              <w:jc w:val="both"/>
              <w:rPr>
                <w:rFonts w:cstheme="minorHAnsi"/>
                <w:sz w:val="24"/>
                <w:szCs w:val="24"/>
              </w:rPr>
            </w:pPr>
            <w:r w:rsidRPr="00DF66AA">
              <w:rPr>
                <w:rFonts w:cstheme="minorHAnsi"/>
                <w:sz w:val="24"/>
                <w:szCs w:val="24"/>
              </w:rPr>
              <w:t>Mandatory at contract signature stage if a company is awarded a contract</w:t>
            </w:r>
          </w:p>
        </w:tc>
      </w:tr>
      <w:tr w:rsidR="006E60C2" w:rsidRPr="00DF66AA" w14:paraId="05977D95" w14:textId="77777777" w:rsidTr="005C5BAA">
        <w:trPr>
          <w:trHeight w:val="1430"/>
        </w:trPr>
        <w:tc>
          <w:tcPr>
            <w:tcW w:w="4765" w:type="dxa"/>
          </w:tcPr>
          <w:p w14:paraId="356D6ED9" w14:textId="77777777" w:rsidR="006E60C2" w:rsidRPr="005C5BAA" w:rsidRDefault="006E60C2" w:rsidP="006E60C2">
            <w:pPr>
              <w:pStyle w:val="NoSpacing"/>
              <w:spacing w:line="360" w:lineRule="auto"/>
              <w:jc w:val="both"/>
              <w:rPr>
                <w:rFonts w:cstheme="minorHAnsi"/>
                <w:sz w:val="24"/>
                <w:szCs w:val="24"/>
              </w:rPr>
            </w:pPr>
            <w:r w:rsidRPr="005C5BAA">
              <w:rPr>
                <w:rFonts w:cstheme="minorHAnsi"/>
                <w:sz w:val="24"/>
                <w:szCs w:val="24"/>
              </w:rPr>
              <w:t xml:space="preserve">IMC Request for Quotation (RFQ &amp; </w:t>
            </w:r>
            <w:proofErr w:type="spellStart"/>
            <w:r w:rsidRPr="005C5BAA">
              <w:rPr>
                <w:rFonts w:cstheme="minorHAnsi"/>
                <w:sz w:val="24"/>
                <w:szCs w:val="24"/>
              </w:rPr>
              <w:t>BoQ</w:t>
            </w:r>
            <w:proofErr w:type="spellEnd"/>
            <w:r w:rsidRPr="005C5BAA">
              <w:rPr>
                <w:rFonts w:cstheme="minorHAnsi"/>
                <w:sz w:val="24"/>
                <w:szCs w:val="24"/>
              </w:rPr>
              <w:t xml:space="preserve">) and All Annexes, fully filled and signed/stamped </w:t>
            </w:r>
          </w:p>
        </w:tc>
        <w:tc>
          <w:tcPr>
            <w:tcW w:w="5135" w:type="dxa"/>
          </w:tcPr>
          <w:p w14:paraId="424253D9" w14:textId="77777777" w:rsidR="006E60C2" w:rsidRPr="00DF66AA" w:rsidRDefault="006E60C2" w:rsidP="006E60C2">
            <w:pPr>
              <w:pStyle w:val="NoSpacing"/>
              <w:spacing w:line="360" w:lineRule="auto"/>
              <w:jc w:val="both"/>
              <w:rPr>
                <w:rFonts w:cstheme="minorHAnsi"/>
                <w:sz w:val="24"/>
                <w:szCs w:val="24"/>
              </w:rPr>
            </w:pPr>
            <w:r w:rsidRPr="00DF66AA">
              <w:rPr>
                <w:rFonts w:cstheme="minorHAnsi"/>
                <w:color w:val="FF0000"/>
                <w:sz w:val="24"/>
                <w:szCs w:val="24"/>
              </w:rPr>
              <w:t xml:space="preserve">Mandatory for Eligibility, at Bids opening stage. </w:t>
            </w:r>
            <w:r w:rsidRPr="00DF66AA">
              <w:rPr>
                <w:rFonts w:cstheme="minorHAnsi"/>
                <w:sz w:val="24"/>
                <w:szCs w:val="24"/>
              </w:rPr>
              <w:t xml:space="preserve">If not submitted IMC Tender Committee may consider disqualifying the company. </w:t>
            </w:r>
          </w:p>
        </w:tc>
      </w:tr>
      <w:tr w:rsidR="006E60C2" w:rsidRPr="00DF66AA" w14:paraId="2B236210" w14:textId="77777777" w:rsidTr="005C5BAA">
        <w:trPr>
          <w:trHeight w:val="1425"/>
        </w:trPr>
        <w:tc>
          <w:tcPr>
            <w:tcW w:w="4765" w:type="dxa"/>
          </w:tcPr>
          <w:p w14:paraId="1FB97720" w14:textId="77777777" w:rsidR="006E60C2" w:rsidRPr="00DF66AA" w:rsidRDefault="006E60C2" w:rsidP="006E60C2">
            <w:pPr>
              <w:pStyle w:val="NoSpacing"/>
              <w:spacing w:line="360" w:lineRule="auto"/>
              <w:jc w:val="both"/>
              <w:rPr>
                <w:rFonts w:cstheme="minorHAnsi"/>
                <w:sz w:val="24"/>
                <w:szCs w:val="24"/>
              </w:rPr>
            </w:pPr>
            <w:r w:rsidRPr="00DF66AA">
              <w:rPr>
                <w:rFonts w:cstheme="minorHAnsi"/>
                <w:b/>
                <w:bCs/>
                <w:sz w:val="24"/>
                <w:szCs w:val="24"/>
              </w:rPr>
              <w:t>Method of payment is Bank Transfer</w:t>
            </w:r>
            <w:r w:rsidRPr="00DF66AA">
              <w:rPr>
                <w:rFonts w:cstheme="minorHAnsi"/>
                <w:sz w:val="24"/>
                <w:szCs w:val="24"/>
              </w:rPr>
              <w:t xml:space="preserve"> to the registered company account as per bidding documents. </w:t>
            </w:r>
          </w:p>
        </w:tc>
        <w:tc>
          <w:tcPr>
            <w:tcW w:w="5135" w:type="dxa"/>
          </w:tcPr>
          <w:p w14:paraId="291BD0BB" w14:textId="77777777" w:rsidR="006E60C2" w:rsidRPr="00DF66AA" w:rsidRDefault="006E60C2" w:rsidP="006E60C2">
            <w:pPr>
              <w:pStyle w:val="NoSpacing"/>
              <w:spacing w:line="360" w:lineRule="auto"/>
              <w:jc w:val="both"/>
              <w:rPr>
                <w:rFonts w:cstheme="minorHAnsi"/>
                <w:color w:val="FF0000"/>
                <w:sz w:val="24"/>
                <w:szCs w:val="24"/>
              </w:rPr>
            </w:pPr>
            <w:r w:rsidRPr="00DF66AA">
              <w:rPr>
                <w:rFonts w:cstheme="minorHAnsi"/>
                <w:sz w:val="24"/>
                <w:szCs w:val="24"/>
              </w:rPr>
              <w:t>Payment will be done w</w:t>
            </w:r>
            <w:r w:rsidRPr="00DF66AA">
              <w:rPr>
                <w:rFonts w:cstheme="minorHAnsi"/>
                <w:color w:val="000000"/>
                <w:sz w:val="24"/>
                <w:szCs w:val="24"/>
              </w:rPr>
              <w:t>ithin 30 days after the completion of delivery and submission of invoice</w:t>
            </w:r>
            <w:r>
              <w:rPr>
                <w:rFonts w:cstheme="minorHAnsi"/>
                <w:color w:val="000000"/>
                <w:sz w:val="24"/>
                <w:szCs w:val="24"/>
              </w:rPr>
              <w:t>.</w:t>
            </w:r>
          </w:p>
        </w:tc>
      </w:tr>
    </w:tbl>
    <w:p w14:paraId="75186021" w14:textId="77777777" w:rsidR="006E60C2" w:rsidRPr="00DF66AA" w:rsidRDefault="006E60C2" w:rsidP="006E60C2">
      <w:pPr>
        <w:spacing w:line="276" w:lineRule="auto"/>
        <w:jc w:val="both"/>
        <w:rPr>
          <w:rFonts w:asciiTheme="minorHAnsi" w:hAnsiTheme="minorHAnsi" w:cstheme="minorHAnsi"/>
        </w:rPr>
      </w:pPr>
    </w:p>
    <w:p w14:paraId="7D143605" w14:textId="77777777" w:rsidR="006E60C2" w:rsidRPr="00DF66AA" w:rsidRDefault="006E60C2" w:rsidP="00CD1D73">
      <w:pPr>
        <w:spacing w:line="276" w:lineRule="auto"/>
        <w:jc w:val="both"/>
        <w:rPr>
          <w:rFonts w:asciiTheme="minorHAnsi" w:hAnsiTheme="minorHAnsi" w:cstheme="minorHAnsi"/>
        </w:rPr>
      </w:pPr>
    </w:p>
    <w:p w14:paraId="5BBF429F" w14:textId="77777777" w:rsidR="00436956" w:rsidRDefault="00436956" w:rsidP="00A87CFC">
      <w:pPr>
        <w:ind w:left="-426"/>
        <w:jc w:val="both"/>
        <w:rPr>
          <w:rFonts w:ascii="Calibri" w:hAnsi="Calibri" w:cs="Calibri"/>
          <w:sz w:val="22"/>
          <w:szCs w:val="22"/>
          <w:highlight w:val="yellow"/>
        </w:rPr>
      </w:pPr>
    </w:p>
    <w:p w14:paraId="6587DF6A" w14:textId="77777777" w:rsidR="00436956" w:rsidRDefault="00436956" w:rsidP="00A87CFC">
      <w:pPr>
        <w:ind w:left="-426"/>
        <w:jc w:val="both"/>
        <w:rPr>
          <w:rFonts w:ascii="Calibri" w:hAnsi="Calibri" w:cs="Calibri"/>
          <w:sz w:val="22"/>
          <w:szCs w:val="22"/>
          <w:highlight w:val="yellow"/>
        </w:rPr>
      </w:pPr>
    </w:p>
    <w:p w14:paraId="24CB7C94" w14:textId="77777777" w:rsidR="00436956" w:rsidRDefault="00436956" w:rsidP="00A87CFC">
      <w:pPr>
        <w:ind w:left="-426"/>
        <w:jc w:val="both"/>
        <w:rPr>
          <w:rFonts w:ascii="Calibri" w:hAnsi="Calibri" w:cs="Calibri"/>
          <w:sz w:val="22"/>
          <w:szCs w:val="22"/>
          <w:highlight w:val="yellow"/>
        </w:rPr>
      </w:pPr>
    </w:p>
    <w:p w14:paraId="48E7F922" w14:textId="77777777" w:rsidR="00436956" w:rsidRDefault="00436956" w:rsidP="00A87CFC">
      <w:pPr>
        <w:ind w:left="-426"/>
        <w:jc w:val="both"/>
        <w:rPr>
          <w:rFonts w:ascii="Calibri" w:hAnsi="Calibri" w:cs="Calibri"/>
          <w:sz w:val="22"/>
          <w:szCs w:val="22"/>
          <w:highlight w:val="yellow"/>
        </w:rPr>
      </w:pPr>
    </w:p>
    <w:p w14:paraId="5BF67236" w14:textId="77777777" w:rsidR="00CE4B7E" w:rsidRDefault="00CE4B7E" w:rsidP="002B3CC0">
      <w:pPr>
        <w:jc w:val="both"/>
        <w:rPr>
          <w:rFonts w:asciiTheme="minorHAnsi" w:hAnsiTheme="minorHAnsi" w:cs="Calibri"/>
          <w:sz w:val="22"/>
          <w:szCs w:val="22"/>
        </w:rPr>
      </w:pPr>
    </w:p>
    <w:p w14:paraId="5DFE2DD7" w14:textId="77777777" w:rsidR="00B858F9" w:rsidRDefault="00B858F9" w:rsidP="002B3CC0">
      <w:pPr>
        <w:jc w:val="both"/>
        <w:rPr>
          <w:rFonts w:asciiTheme="minorHAnsi" w:hAnsiTheme="minorHAnsi" w:cs="Calibri"/>
          <w:b/>
          <w:bCs/>
          <w:sz w:val="22"/>
          <w:szCs w:val="22"/>
        </w:rPr>
      </w:pPr>
    </w:p>
    <w:p w14:paraId="33AC82E5" w14:textId="77777777" w:rsidR="00B858F9" w:rsidRDefault="00B858F9" w:rsidP="002B3CC0">
      <w:pPr>
        <w:jc w:val="both"/>
        <w:rPr>
          <w:rFonts w:asciiTheme="minorHAnsi" w:hAnsiTheme="minorHAnsi" w:cs="Calibri"/>
          <w:b/>
          <w:bCs/>
          <w:sz w:val="22"/>
          <w:szCs w:val="22"/>
        </w:rPr>
      </w:pPr>
    </w:p>
    <w:p w14:paraId="3BAD3C1D" w14:textId="77777777" w:rsidR="00B858F9" w:rsidRDefault="00CE4B7E" w:rsidP="002B3CC0">
      <w:pPr>
        <w:jc w:val="both"/>
        <w:rPr>
          <w:rFonts w:asciiTheme="minorHAnsi" w:hAnsiTheme="minorHAnsi" w:cs="Calibri"/>
          <w:b/>
          <w:bCs/>
          <w:sz w:val="22"/>
          <w:szCs w:val="22"/>
        </w:rPr>
      </w:pPr>
      <w:r w:rsidRPr="00CE4B7E">
        <w:rPr>
          <w:rFonts w:asciiTheme="minorHAnsi" w:hAnsiTheme="minorHAnsi" w:cs="Calibri"/>
          <w:b/>
          <w:bCs/>
          <w:sz w:val="22"/>
          <w:szCs w:val="22"/>
        </w:rPr>
        <w:t xml:space="preserve"> </w:t>
      </w:r>
    </w:p>
    <w:p w14:paraId="3A4A8B41" w14:textId="5958B88F" w:rsidR="00CE4B7E" w:rsidRPr="00CE4B7E" w:rsidRDefault="00CE4B7E" w:rsidP="002B3CC0">
      <w:pPr>
        <w:jc w:val="both"/>
        <w:rPr>
          <w:rFonts w:asciiTheme="minorHAnsi" w:hAnsiTheme="minorHAnsi" w:cs="Calibri"/>
          <w:b/>
          <w:bCs/>
          <w:sz w:val="22"/>
          <w:szCs w:val="22"/>
        </w:rPr>
      </w:pPr>
      <w:r w:rsidRPr="00CE4B7E">
        <w:rPr>
          <w:rFonts w:asciiTheme="minorHAnsi" w:hAnsiTheme="minorHAnsi" w:cs="Calibri"/>
          <w:b/>
          <w:bCs/>
          <w:sz w:val="22"/>
          <w:szCs w:val="22"/>
        </w:rPr>
        <w:lastRenderedPageBreak/>
        <w:t xml:space="preserve">Evaluation Procedure: </w:t>
      </w:r>
    </w:p>
    <w:p w14:paraId="48DBABBD" w14:textId="1D64514D" w:rsidR="00900D10" w:rsidRPr="00D02433" w:rsidRDefault="00900D10" w:rsidP="00B070C6">
      <w:pPr>
        <w:jc w:val="both"/>
        <w:rPr>
          <w:rFonts w:asciiTheme="minorHAnsi" w:hAnsiTheme="minorHAnsi" w:cs="Calibri"/>
          <w:sz w:val="22"/>
          <w:szCs w:val="22"/>
        </w:rPr>
      </w:pPr>
      <w:r w:rsidRPr="00D02433">
        <w:rPr>
          <w:rFonts w:asciiTheme="minorHAnsi" w:hAnsiTheme="minorHAnsi" w:cs="Calibri"/>
          <w:sz w:val="22"/>
          <w:szCs w:val="22"/>
        </w:rPr>
        <w:t xml:space="preserve">All bids received because of this competitive bidding process will be </w:t>
      </w:r>
      <w:r w:rsidR="00EF2B33">
        <w:rPr>
          <w:rFonts w:asciiTheme="minorHAnsi" w:hAnsiTheme="minorHAnsi" w:cs="Calibri"/>
          <w:sz w:val="22"/>
          <w:szCs w:val="22"/>
        </w:rPr>
        <w:t>evaluated thr</w:t>
      </w:r>
      <w:r w:rsidR="00EF2B33" w:rsidRPr="00D02433">
        <w:rPr>
          <w:rFonts w:asciiTheme="minorHAnsi" w:hAnsiTheme="minorHAnsi" w:cs="Calibri"/>
          <w:sz w:val="22"/>
          <w:szCs w:val="22"/>
        </w:rPr>
        <w:t>ough 5</w:t>
      </w:r>
      <w:r w:rsidRPr="00D02433">
        <w:rPr>
          <w:rFonts w:asciiTheme="minorHAnsi" w:hAnsiTheme="minorHAnsi" w:cs="Calibri"/>
          <w:sz w:val="22"/>
          <w:szCs w:val="22"/>
        </w:rPr>
        <w:t>-step evaluation process</w:t>
      </w:r>
      <w:r>
        <w:rPr>
          <w:rFonts w:asciiTheme="minorHAnsi" w:hAnsiTheme="minorHAnsi" w:cs="Calibri"/>
          <w:sz w:val="22"/>
          <w:szCs w:val="22"/>
        </w:rPr>
        <w:t>:</w:t>
      </w:r>
    </w:p>
    <w:p w14:paraId="2E585F95" w14:textId="77777777" w:rsidR="00900D10" w:rsidRPr="00D02433" w:rsidRDefault="00900D10" w:rsidP="00900D10">
      <w:pPr>
        <w:ind w:left="-426"/>
        <w:jc w:val="both"/>
        <w:rPr>
          <w:rFonts w:ascii="Calibri" w:hAnsi="Calibri" w:cs="Calibri"/>
          <w:sz w:val="22"/>
          <w:szCs w:val="22"/>
        </w:rPr>
      </w:pPr>
      <w:r w:rsidRPr="00D02433">
        <w:rPr>
          <w:rFonts w:ascii="Calibri" w:hAnsi="Calibri" w:cs="Calibri"/>
          <w:noProof/>
          <w:sz w:val="22"/>
          <w:szCs w:val="22"/>
        </w:rPr>
        <w:drawing>
          <wp:inline distT="0" distB="0" distL="0" distR="0" wp14:anchorId="6746AB71" wp14:editId="5FC4D094">
            <wp:extent cx="7162800" cy="793750"/>
            <wp:effectExtent l="0" t="0" r="7620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0F579C84" w14:textId="77777777" w:rsidR="00900D10" w:rsidRPr="00D02433" w:rsidRDefault="00900D10" w:rsidP="00900D10">
      <w:pPr>
        <w:ind w:left="-426"/>
        <w:jc w:val="both"/>
        <w:rPr>
          <w:rFonts w:asciiTheme="minorHAnsi" w:hAnsiTheme="minorHAnsi" w:cs="Calibri"/>
          <w:sz w:val="22"/>
          <w:szCs w:val="22"/>
        </w:rPr>
      </w:pPr>
    </w:p>
    <w:p w14:paraId="41EBD4F1" w14:textId="5F078108" w:rsidR="00436956" w:rsidRDefault="00900D10" w:rsidP="00B858F9">
      <w:pPr>
        <w:ind w:left="-426"/>
        <w:jc w:val="both"/>
        <w:rPr>
          <w:rFonts w:asciiTheme="minorHAnsi" w:hAnsiTheme="minorHAnsi" w:cs="Calibri"/>
          <w:sz w:val="22"/>
          <w:szCs w:val="22"/>
        </w:rPr>
      </w:pPr>
      <w:r w:rsidRPr="00D02433">
        <w:rPr>
          <w:rFonts w:asciiTheme="minorHAnsi" w:hAnsiTheme="minorHAnsi" w:cs="Calibri"/>
          <w:sz w:val="22"/>
          <w:szCs w:val="22"/>
        </w:rPr>
        <w:t xml:space="preserve">This </w:t>
      </w:r>
      <w:r w:rsidR="00CC3DAA">
        <w:rPr>
          <w:rFonts w:asciiTheme="minorHAnsi" w:hAnsiTheme="minorHAnsi" w:cs="Calibri"/>
          <w:sz w:val="22"/>
          <w:szCs w:val="22"/>
        </w:rPr>
        <w:t xml:space="preserve">is LPTA </w:t>
      </w:r>
      <w:r w:rsidR="00CC3DAA" w:rsidRPr="00CC3DAA">
        <w:rPr>
          <w:rFonts w:asciiTheme="minorHAnsi" w:hAnsiTheme="minorHAnsi" w:cs="Calibri"/>
          <w:b/>
          <w:bCs/>
          <w:sz w:val="22"/>
          <w:szCs w:val="22"/>
        </w:rPr>
        <w:t>(Lowest Price Technically Accepted)</w:t>
      </w:r>
      <w:r w:rsidR="00CC3DAA">
        <w:rPr>
          <w:rFonts w:asciiTheme="minorHAnsi" w:hAnsiTheme="minorHAnsi" w:cs="Calibri"/>
          <w:sz w:val="22"/>
          <w:szCs w:val="22"/>
        </w:rPr>
        <w:t xml:space="preserve"> </w:t>
      </w:r>
      <w:r w:rsidRPr="00D02433">
        <w:rPr>
          <w:rFonts w:asciiTheme="minorHAnsi" w:hAnsiTheme="minorHAnsi" w:cs="Calibri"/>
          <w:sz w:val="22"/>
          <w:szCs w:val="22"/>
        </w:rPr>
        <w:t>process</w:t>
      </w:r>
      <w:r w:rsidR="00B249AF">
        <w:rPr>
          <w:rFonts w:asciiTheme="minorHAnsi" w:hAnsiTheme="minorHAnsi" w:cs="Calibri"/>
          <w:sz w:val="22"/>
          <w:szCs w:val="22"/>
        </w:rPr>
        <w:t>/criteria</w:t>
      </w:r>
      <w:r w:rsidRPr="00D02433">
        <w:rPr>
          <w:rFonts w:asciiTheme="minorHAnsi" w:hAnsiTheme="minorHAnsi" w:cs="Calibri"/>
          <w:sz w:val="22"/>
          <w:szCs w:val="22"/>
        </w:rPr>
        <w:t xml:space="preserve"> </w:t>
      </w:r>
      <w:r w:rsidR="00B249AF">
        <w:rPr>
          <w:rFonts w:asciiTheme="minorHAnsi" w:hAnsiTheme="minorHAnsi" w:cs="Calibri"/>
          <w:sz w:val="22"/>
          <w:szCs w:val="22"/>
        </w:rPr>
        <w:t xml:space="preserve">will be applied which entails </w:t>
      </w:r>
      <w:r w:rsidRPr="00D02433">
        <w:rPr>
          <w:rFonts w:asciiTheme="minorHAnsi" w:hAnsiTheme="minorHAnsi" w:cs="Calibri"/>
          <w:sz w:val="22"/>
          <w:szCs w:val="22"/>
        </w:rPr>
        <w:t xml:space="preserve">that </w:t>
      </w:r>
      <w:r w:rsidR="00B249AF">
        <w:rPr>
          <w:rFonts w:asciiTheme="minorHAnsi" w:hAnsiTheme="minorHAnsi" w:cs="Calibri"/>
          <w:sz w:val="22"/>
          <w:szCs w:val="22"/>
        </w:rPr>
        <w:t xml:space="preserve">the </w:t>
      </w:r>
      <w:r w:rsidRPr="00D02433">
        <w:rPr>
          <w:rFonts w:asciiTheme="minorHAnsi" w:hAnsiTheme="minorHAnsi" w:cs="Calibri"/>
          <w:sz w:val="22"/>
          <w:szCs w:val="22"/>
        </w:rPr>
        <w:t>selected vendors are compliant in administrative terms, technically capable as well as financially</w:t>
      </w:r>
      <w:r w:rsidR="004267E7">
        <w:rPr>
          <w:rFonts w:asciiTheme="minorHAnsi" w:hAnsiTheme="minorHAnsi" w:cs="Calibri"/>
          <w:sz w:val="22"/>
          <w:szCs w:val="22"/>
        </w:rPr>
        <w:t xml:space="preserve"> </w:t>
      </w:r>
      <w:r w:rsidRPr="00D02433">
        <w:rPr>
          <w:rFonts w:asciiTheme="minorHAnsi" w:hAnsiTheme="minorHAnsi" w:cs="Calibri"/>
          <w:sz w:val="22"/>
          <w:szCs w:val="22"/>
        </w:rPr>
        <w:t>competitive</w:t>
      </w:r>
      <w:r w:rsidR="00B249AF">
        <w:rPr>
          <w:rFonts w:asciiTheme="minorHAnsi" w:hAnsiTheme="minorHAnsi" w:cs="Calibri"/>
          <w:sz w:val="22"/>
          <w:szCs w:val="22"/>
        </w:rPr>
        <w:t xml:space="preserve">; Afterwards, </w:t>
      </w:r>
      <w:r w:rsidR="00B249AF" w:rsidRPr="00B249AF">
        <w:rPr>
          <w:rFonts w:asciiTheme="minorHAnsi" w:hAnsiTheme="minorHAnsi" w:cs="Calibri"/>
          <w:sz w:val="22"/>
          <w:szCs w:val="22"/>
        </w:rPr>
        <w:t>the</w:t>
      </w:r>
      <w:r w:rsidR="00B249AF" w:rsidRPr="00B249AF">
        <w:rPr>
          <w:rFonts w:asciiTheme="minorHAnsi" w:hAnsiTheme="minorHAnsi" w:cs="Calibri"/>
          <w:b/>
          <w:bCs/>
          <w:sz w:val="22"/>
          <w:szCs w:val="22"/>
        </w:rPr>
        <w:t xml:space="preserve"> top </w:t>
      </w:r>
      <w:r w:rsidR="00B858F9">
        <w:rPr>
          <w:rFonts w:asciiTheme="minorHAnsi" w:hAnsiTheme="minorHAnsi" w:cs="Calibri"/>
          <w:b/>
          <w:bCs/>
          <w:sz w:val="22"/>
          <w:szCs w:val="22"/>
        </w:rPr>
        <w:t>two</w:t>
      </w:r>
      <w:r w:rsidR="00B249AF" w:rsidRPr="00B249AF">
        <w:rPr>
          <w:rFonts w:asciiTheme="minorHAnsi" w:hAnsiTheme="minorHAnsi" w:cs="Calibri"/>
          <w:b/>
          <w:bCs/>
          <w:sz w:val="22"/>
          <w:szCs w:val="22"/>
        </w:rPr>
        <w:t xml:space="preserve"> (</w:t>
      </w:r>
      <w:r w:rsidR="00B858F9">
        <w:rPr>
          <w:rFonts w:asciiTheme="minorHAnsi" w:hAnsiTheme="minorHAnsi" w:cs="Calibri"/>
          <w:b/>
          <w:bCs/>
          <w:sz w:val="22"/>
          <w:szCs w:val="22"/>
        </w:rPr>
        <w:t>2</w:t>
      </w:r>
      <w:r w:rsidR="00B249AF" w:rsidRPr="00B249AF">
        <w:rPr>
          <w:rFonts w:asciiTheme="minorHAnsi" w:hAnsiTheme="minorHAnsi" w:cs="Calibri"/>
          <w:b/>
          <w:bCs/>
          <w:sz w:val="22"/>
          <w:szCs w:val="22"/>
        </w:rPr>
        <w:t>) vendors</w:t>
      </w:r>
      <w:r w:rsidR="00B249AF">
        <w:rPr>
          <w:rFonts w:asciiTheme="minorHAnsi" w:hAnsiTheme="minorHAnsi" w:cs="Calibri"/>
          <w:sz w:val="22"/>
          <w:szCs w:val="22"/>
        </w:rPr>
        <w:t xml:space="preserve"> with the lowest price offers will be requested to submit their samples for the quality check.  The lowest price vendors with approved samples will be awarded the contract as primary and secondary (backup) vendor</w:t>
      </w:r>
      <w:r w:rsidR="00B858F9">
        <w:rPr>
          <w:rFonts w:asciiTheme="minorHAnsi" w:hAnsiTheme="minorHAnsi" w:cs="Calibri"/>
          <w:sz w:val="22"/>
          <w:szCs w:val="22"/>
        </w:rPr>
        <w:t>.</w:t>
      </w:r>
      <w:r w:rsidR="00B64FCA" w:rsidRPr="00900D10">
        <w:rPr>
          <w:rFonts w:asciiTheme="minorHAnsi" w:hAnsiTheme="minorHAnsi" w:cs="Calibri"/>
          <w:sz w:val="22"/>
          <w:szCs w:val="22"/>
        </w:rPr>
        <w:t xml:space="preserve"> </w:t>
      </w:r>
    </w:p>
    <w:p w14:paraId="4C194C6A" w14:textId="0E8F912A" w:rsidR="004267E7" w:rsidRPr="004267E7" w:rsidRDefault="004267E7" w:rsidP="00B858F9">
      <w:pPr>
        <w:jc w:val="both"/>
        <w:rPr>
          <w:rFonts w:asciiTheme="minorHAnsi" w:hAnsiTheme="minorHAnsi" w:cs="Calibri"/>
          <w:b/>
          <w:bCs/>
          <w:color w:val="0070C0"/>
        </w:rPr>
      </w:pPr>
    </w:p>
    <w:p w14:paraId="28244C2A" w14:textId="0AEAF178" w:rsidR="00B858F9" w:rsidRPr="00491AF5" w:rsidRDefault="00B64FCA" w:rsidP="00B858F9">
      <w:pPr>
        <w:pStyle w:val="NoSpacing"/>
        <w:spacing w:line="360" w:lineRule="auto"/>
        <w:jc w:val="both"/>
        <w:rPr>
          <w:rFonts w:cs="Calibri"/>
        </w:rPr>
      </w:pPr>
      <w:r w:rsidRPr="00900D10">
        <w:rPr>
          <w:rFonts w:cs="Calibri"/>
          <w:b/>
          <w:bCs/>
          <w:color w:val="0070C0"/>
        </w:rPr>
        <w:t>Sample Check:</w:t>
      </w:r>
      <w:r w:rsidRPr="00900D10">
        <w:rPr>
          <w:rFonts w:cs="Calibri"/>
          <w:color w:val="0070C0"/>
        </w:rPr>
        <w:t xml:space="preserve">  </w:t>
      </w:r>
      <w:r w:rsidR="00B858F9" w:rsidRPr="00491AF5">
        <w:rPr>
          <w:rFonts w:cs="Calibri"/>
        </w:rPr>
        <w:t xml:space="preserve">sample check will be conducted </w:t>
      </w:r>
      <w:r w:rsidR="0091568A">
        <w:rPr>
          <w:rFonts w:cs="Calibri"/>
        </w:rPr>
        <w:t>during</w:t>
      </w:r>
      <w:r w:rsidR="00B858F9" w:rsidRPr="00491AF5">
        <w:rPr>
          <w:rFonts w:cs="Calibri"/>
        </w:rPr>
        <w:t xml:space="preserve"> the bid’s evaluation of the lowest quoted </w:t>
      </w:r>
      <w:r w:rsidR="00B858F9">
        <w:rPr>
          <w:rFonts w:cs="Calibri"/>
        </w:rPr>
        <w:t xml:space="preserve">and technically accepted </w:t>
      </w:r>
      <w:r w:rsidR="00B858F9" w:rsidRPr="00491AF5">
        <w:rPr>
          <w:rFonts w:cs="Calibri"/>
        </w:rPr>
        <w:t>vendor</w:t>
      </w:r>
      <w:r w:rsidR="00B858F9">
        <w:rPr>
          <w:rFonts w:cs="Calibri"/>
        </w:rPr>
        <w:t>/s</w:t>
      </w:r>
      <w:r w:rsidR="00B858F9" w:rsidRPr="00491AF5">
        <w:rPr>
          <w:rFonts w:cs="Calibri"/>
        </w:rPr>
        <w:t xml:space="preserve">, if the </w:t>
      </w:r>
      <w:r w:rsidR="00B858F9">
        <w:rPr>
          <w:rFonts w:cs="Calibri"/>
        </w:rPr>
        <w:t xml:space="preserve">first two </w:t>
      </w:r>
      <w:r w:rsidR="00B858F9" w:rsidRPr="00491AF5">
        <w:rPr>
          <w:rFonts w:cs="Calibri"/>
        </w:rPr>
        <w:t>lowest vendo</w:t>
      </w:r>
      <w:r w:rsidR="00B858F9">
        <w:rPr>
          <w:rFonts w:cs="Calibri"/>
        </w:rPr>
        <w:t>rs</w:t>
      </w:r>
      <w:r w:rsidR="00B858F9" w:rsidRPr="00491AF5">
        <w:rPr>
          <w:rFonts w:cs="Calibri"/>
        </w:rPr>
        <w:t xml:space="preserve"> failed to provide the requested samples or the samples are rejected by IMC team even after second attempt/chance, the vendor</w:t>
      </w:r>
      <w:r w:rsidR="00B858F9">
        <w:rPr>
          <w:rFonts w:cs="Calibri"/>
        </w:rPr>
        <w:t>s</w:t>
      </w:r>
      <w:r w:rsidR="00B858F9" w:rsidRPr="00491AF5">
        <w:rPr>
          <w:rFonts w:cs="Calibri"/>
        </w:rPr>
        <w:t xml:space="preserve"> will be considered disqualified hence will not be awarded the contract even if offered the lowest price and technically compliant. Consequently, the </w:t>
      </w:r>
      <w:r w:rsidR="00B858F9">
        <w:rPr>
          <w:rFonts w:cs="Calibri"/>
        </w:rPr>
        <w:t>third</w:t>
      </w:r>
      <w:r w:rsidR="00B858F9" w:rsidRPr="00491AF5">
        <w:rPr>
          <w:rFonts w:cs="Calibri"/>
        </w:rPr>
        <w:t xml:space="preserve"> and </w:t>
      </w:r>
      <w:r w:rsidR="00B858F9">
        <w:rPr>
          <w:rFonts w:cs="Calibri"/>
        </w:rPr>
        <w:t>fourth</w:t>
      </w:r>
      <w:r w:rsidR="00B858F9" w:rsidRPr="00491AF5">
        <w:rPr>
          <w:rFonts w:cs="Calibri"/>
        </w:rPr>
        <w:t xml:space="preserve"> lowest quoted vendors will be requested to provide the samples, and the contract will be awarded to vendor</w:t>
      </w:r>
      <w:r w:rsidR="00B858F9">
        <w:rPr>
          <w:rFonts w:cs="Calibri"/>
        </w:rPr>
        <w:t>/s</w:t>
      </w:r>
      <w:r w:rsidR="00B858F9" w:rsidRPr="00491AF5">
        <w:rPr>
          <w:rFonts w:cs="Calibri"/>
        </w:rPr>
        <w:t xml:space="preserve"> whose samples meet International Medical Corps (IMC) requirements and are accepted by the technical committee.</w:t>
      </w:r>
    </w:p>
    <w:p w14:paraId="138A9F15" w14:textId="77777777" w:rsidR="00B858F9" w:rsidRDefault="00B858F9" w:rsidP="00B858F9">
      <w:pPr>
        <w:pStyle w:val="NoSpacing"/>
        <w:spacing w:line="360" w:lineRule="auto"/>
        <w:jc w:val="both"/>
        <w:rPr>
          <w:rFonts w:cs="Calibri"/>
        </w:rPr>
      </w:pPr>
      <w:r w:rsidRPr="00491AF5">
        <w:rPr>
          <w:rFonts w:cs="Calibri"/>
        </w:rPr>
        <w:t>The lowest-priced vendors with approved samples will be awarded the contract as the primary and secondary (backup) vendors. If the primary vendor is unable to meet IMC's demand within a specific period, the secondary (backup) vendor will be given the opportunity to fulfill the requirement.</w:t>
      </w:r>
    </w:p>
    <w:p w14:paraId="1826B877" w14:textId="155B50A7" w:rsidR="00436956" w:rsidRDefault="00493FEA" w:rsidP="00436956">
      <w:pPr>
        <w:ind w:left="-426"/>
        <w:jc w:val="both"/>
        <w:rPr>
          <w:rFonts w:asciiTheme="minorHAnsi" w:hAnsiTheme="minorHAnsi" w:cstheme="minorHAnsi"/>
          <w:b/>
          <w:bCs/>
        </w:rPr>
      </w:pPr>
      <w:r>
        <w:rPr>
          <w:rFonts w:cstheme="minorHAnsi"/>
        </w:rPr>
        <w:t xml:space="preserve">      </w:t>
      </w:r>
      <w:r w:rsidRPr="005D7B50">
        <w:rPr>
          <w:rFonts w:asciiTheme="minorHAnsi" w:hAnsiTheme="minorHAnsi" w:cstheme="minorHAnsi"/>
          <w:b/>
          <w:bCs/>
        </w:rPr>
        <w:t xml:space="preserve">The </w:t>
      </w:r>
      <w:r>
        <w:rPr>
          <w:rFonts w:asciiTheme="minorHAnsi" w:hAnsiTheme="minorHAnsi" w:cstheme="minorHAnsi"/>
          <w:b/>
          <w:bCs/>
        </w:rPr>
        <w:t xml:space="preserve">approved </w:t>
      </w:r>
      <w:r w:rsidRPr="005D7B50">
        <w:rPr>
          <w:rFonts w:asciiTheme="minorHAnsi" w:hAnsiTheme="minorHAnsi" w:cstheme="minorHAnsi"/>
          <w:b/>
          <w:bCs/>
        </w:rPr>
        <w:t>samples will be retained by IMC for the entire BPA period.</w:t>
      </w:r>
    </w:p>
    <w:p w14:paraId="720D6920" w14:textId="77777777" w:rsidR="00493FEA" w:rsidRDefault="00493FEA" w:rsidP="00436956">
      <w:pPr>
        <w:ind w:left="-426"/>
        <w:jc w:val="both"/>
        <w:rPr>
          <w:rFonts w:ascii="Arial Narrow" w:hAnsi="Arial Narrow" w:cs="Calibri"/>
          <w:sz w:val="22"/>
          <w:szCs w:val="22"/>
        </w:rPr>
      </w:pPr>
    </w:p>
    <w:p w14:paraId="207F5FE2" w14:textId="4C437454" w:rsidR="00436956" w:rsidRPr="00E64AB2" w:rsidRDefault="00436956" w:rsidP="00120358">
      <w:pPr>
        <w:pStyle w:val="Heading2"/>
        <w:numPr>
          <w:ilvl w:val="1"/>
          <w:numId w:val="3"/>
        </w:numPr>
        <w:shd w:val="clear" w:color="auto" w:fill="002060"/>
        <w:rPr>
          <w:rFonts w:asciiTheme="minorHAnsi" w:hAnsiTheme="minorHAnsi"/>
          <w:color w:val="FFFFFF" w:themeColor="background1"/>
        </w:rPr>
      </w:pPr>
      <w:bookmarkStart w:id="4" w:name="_Toc129836307"/>
      <w:r w:rsidRPr="00E64AB2">
        <w:rPr>
          <w:rFonts w:asciiTheme="minorHAnsi" w:hAnsiTheme="minorHAnsi"/>
          <w:color w:val="FFFFFF" w:themeColor="background1"/>
        </w:rPr>
        <w:t>Timeline Tender Process</w:t>
      </w:r>
      <w:bookmarkEnd w:id="4"/>
      <w:r w:rsidRPr="00E64AB2">
        <w:rPr>
          <w:rFonts w:asciiTheme="minorHAnsi" w:hAnsiTheme="minorHAnsi"/>
          <w:color w:val="FFFFFF" w:themeColor="background1"/>
        </w:rPr>
        <w:t xml:space="preserve"> </w:t>
      </w:r>
    </w:p>
    <w:p w14:paraId="518E32D9" w14:textId="77777777" w:rsidR="00436956" w:rsidRPr="00650453" w:rsidRDefault="00436956" w:rsidP="00436956">
      <w:pPr>
        <w:rPr>
          <w:rFonts w:ascii="Calibri" w:hAnsi="Calibri" w:cs="Calibri"/>
          <w:sz w:val="22"/>
          <w:szCs w:val="22"/>
        </w:rPr>
      </w:pPr>
    </w:p>
    <w:tbl>
      <w:tblPr>
        <w:tblStyle w:val="TableGrid"/>
        <w:tblW w:w="10525" w:type="dxa"/>
        <w:tblLook w:val="04A0" w:firstRow="1" w:lastRow="0" w:firstColumn="1" w:lastColumn="0" w:noHBand="0" w:noVBand="1"/>
      </w:tblPr>
      <w:tblGrid>
        <w:gridCol w:w="3685"/>
        <w:gridCol w:w="2880"/>
        <w:gridCol w:w="3960"/>
      </w:tblGrid>
      <w:tr w:rsidR="00436956" w:rsidRPr="00474C01" w14:paraId="11EE889A" w14:textId="77777777" w:rsidTr="00493FEA">
        <w:trPr>
          <w:trHeight w:val="310"/>
        </w:trPr>
        <w:tc>
          <w:tcPr>
            <w:tcW w:w="3685" w:type="dxa"/>
            <w:shd w:val="clear" w:color="auto" w:fill="BFBFBF" w:themeFill="background1" w:themeFillShade="BF"/>
          </w:tcPr>
          <w:p w14:paraId="57418F30" w14:textId="77777777" w:rsidR="00436956" w:rsidRPr="00764809" w:rsidRDefault="00436956" w:rsidP="00DF5F83">
            <w:pPr>
              <w:pStyle w:val="NoSpacing"/>
              <w:spacing w:line="360" w:lineRule="auto"/>
              <w:jc w:val="both"/>
              <w:rPr>
                <w:rFonts w:cstheme="minorHAnsi"/>
              </w:rPr>
            </w:pPr>
            <w:r w:rsidRPr="00764809">
              <w:rPr>
                <w:rFonts w:cstheme="minorHAnsi"/>
              </w:rPr>
              <w:t>Phase</w:t>
            </w:r>
          </w:p>
        </w:tc>
        <w:tc>
          <w:tcPr>
            <w:tcW w:w="2880" w:type="dxa"/>
            <w:shd w:val="clear" w:color="auto" w:fill="BFBFBF" w:themeFill="background1" w:themeFillShade="BF"/>
          </w:tcPr>
          <w:p w14:paraId="091F14E9" w14:textId="77777777" w:rsidR="00436956" w:rsidRPr="00764809" w:rsidRDefault="00436956" w:rsidP="00DF5F83">
            <w:pPr>
              <w:pStyle w:val="NoSpacing"/>
              <w:spacing w:line="360" w:lineRule="auto"/>
              <w:jc w:val="both"/>
              <w:rPr>
                <w:rFonts w:cstheme="minorHAnsi"/>
              </w:rPr>
            </w:pPr>
            <w:r w:rsidRPr="00764809">
              <w:rPr>
                <w:rFonts w:cstheme="minorHAnsi"/>
              </w:rPr>
              <w:t>Start Date</w:t>
            </w:r>
          </w:p>
        </w:tc>
        <w:tc>
          <w:tcPr>
            <w:tcW w:w="3960" w:type="dxa"/>
            <w:shd w:val="clear" w:color="auto" w:fill="BFBFBF" w:themeFill="background1" w:themeFillShade="BF"/>
          </w:tcPr>
          <w:p w14:paraId="0871D46A" w14:textId="77777777" w:rsidR="00436956" w:rsidRPr="00764809" w:rsidRDefault="00436956" w:rsidP="00DF5F83">
            <w:pPr>
              <w:pStyle w:val="NoSpacing"/>
              <w:spacing w:line="360" w:lineRule="auto"/>
              <w:jc w:val="both"/>
              <w:rPr>
                <w:rFonts w:cstheme="minorHAnsi"/>
              </w:rPr>
            </w:pPr>
            <w:r w:rsidRPr="00764809">
              <w:rPr>
                <w:rFonts w:cstheme="minorHAnsi"/>
              </w:rPr>
              <w:t>End Date</w:t>
            </w:r>
          </w:p>
        </w:tc>
      </w:tr>
      <w:tr w:rsidR="00436956" w:rsidRPr="00764809" w14:paraId="38F0F102" w14:textId="77777777" w:rsidTr="00493FEA">
        <w:trPr>
          <w:trHeight w:val="607"/>
        </w:trPr>
        <w:tc>
          <w:tcPr>
            <w:tcW w:w="3685" w:type="dxa"/>
          </w:tcPr>
          <w:p w14:paraId="06FB483A" w14:textId="77777777" w:rsidR="00436956" w:rsidRPr="00DC220E" w:rsidRDefault="00436956" w:rsidP="00DF5F83">
            <w:pPr>
              <w:pStyle w:val="NoSpacing"/>
              <w:spacing w:line="360" w:lineRule="auto"/>
              <w:jc w:val="both"/>
              <w:rPr>
                <w:rFonts w:cstheme="minorHAnsi"/>
                <w:highlight w:val="yellow"/>
              </w:rPr>
            </w:pPr>
            <w:r w:rsidRPr="00DC220E">
              <w:rPr>
                <w:rFonts w:cstheme="minorHAnsi"/>
                <w:highlight w:val="yellow"/>
              </w:rPr>
              <w:t xml:space="preserve">Tender Announcement </w:t>
            </w:r>
          </w:p>
        </w:tc>
        <w:tc>
          <w:tcPr>
            <w:tcW w:w="6840" w:type="dxa"/>
            <w:gridSpan w:val="2"/>
          </w:tcPr>
          <w:p w14:paraId="710E8919" w14:textId="4E24AE86" w:rsidR="00436956" w:rsidRDefault="00571244" w:rsidP="00DF5F83">
            <w:pPr>
              <w:pStyle w:val="NoSpacing"/>
              <w:jc w:val="both"/>
              <w:rPr>
                <w:rFonts w:cstheme="minorHAnsi"/>
                <w:highlight w:val="yellow"/>
              </w:rPr>
            </w:pPr>
            <w:r>
              <w:rPr>
                <w:rFonts w:cstheme="minorHAnsi"/>
                <w:highlight w:val="yellow"/>
              </w:rPr>
              <w:t xml:space="preserve">From </w:t>
            </w:r>
            <w:r w:rsidR="00B070C6">
              <w:rPr>
                <w:rFonts w:cstheme="minorHAnsi"/>
                <w:highlight w:val="yellow"/>
              </w:rPr>
              <w:t xml:space="preserve">November </w:t>
            </w:r>
            <w:r w:rsidR="00436956">
              <w:rPr>
                <w:rFonts w:cstheme="minorHAnsi"/>
                <w:highlight w:val="yellow"/>
              </w:rPr>
              <w:t>1</w:t>
            </w:r>
            <w:r w:rsidR="008C6D6F">
              <w:rPr>
                <w:rFonts w:cstheme="minorHAnsi"/>
                <w:highlight w:val="yellow"/>
              </w:rPr>
              <w:t>2</w:t>
            </w:r>
            <w:r w:rsidR="00436956" w:rsidRPr="00D73C23">
              <w:rPr>
                <w:rFonts w:cstheme="minorHAnsi"/>
                <w:highlight w:val="yellow"/>
              </w:rPr>
              <w:t>, 202</w:t>
            </w:r>
            <w:r w:rsidR="00436956">
              <w:rPr>
                <w:rFonts w:cstheme="minorHAnsi"/>
                <w:highlight w:val="yellow"/>
              </w:rPr>
              <w:t>4</w:t>
            </w:r>
            <w:r w:rsidR="00436956" w:rsidRPr="00D73C23">
              <w:rPr>
                <w:rFonts w:cstheme="minorHAnsi"/>
                <w:highlight w:val="yellow"/>
              </w:rPr>
              <w:t xml:space="preserve"> </w:t>
            </w:r>
          </w:p>
          <w:p w14:paraId="7C7F29B0" w14:textId="49DFC0FA" w:rsidR="00571244" w:rsidRPr="00D73C23" w:rsidRDefault="00571244" w:rsidP="00DF5F83">
            <w:pPr>
              <w:pStyle w:val="NoSpacing"/>
              <w:jc w:val="both"/>
              <w:rPr>
                <w:rFonts w:cstheme="minorHAnsi"/>
                <w:highlight w:val="yellow"/>
              </w:rPr>
            </w:pPr>
            <w:r>
              <w:rPr>
                <w:rFonts w:cstheme="minorHAnsi"/>
                <w:highlight w:val="yellow"/>
              </w:rPr>
              <w:t xml:space="preserve">This ITT Package can be </w:t>
            </w:r>
            <w:r w:rsidR="004A30C6">
              <w:rPr>
                <w:rFonts w:cstheme="minorHAnsi"/>
                <w:highlight w:val="yellow"/>
              </w:rPr>
              <w:t>retrieved</w:t>
            </w:r>
            <w:r>
              <w:rPr>
                <w:rFonts w:cstheme="minorHAnsi"/>
                <w:highlight w:val="yellow"/>
              </w:rPr>
              <w:t xml:space="preserve"> from </w:t>
            </w:r>
            <w:hyperlink r:id="rId16" w:history="1">
              <w:r w:rsidRPr="00953F15">
                <w:rPr>
                  <w:rStyle w:val="Hyperlink"/>
                  <w:rFonts w:cstheme="minorHAnsi"/>
                  <w:highlight w:val="yellow"/>
                </w:rPr>
                <w:t>www.acbar.org</w:t>
              </w:r>
            </w:hyperlink>
            <w:r>
              <w:rPr>
                <w:rFonts w:cstheme="minorHAnsi"/>
                <w:highlight w:val="yellow"/>
              </w:rPr>
              <w:t xml:space="preserve"> </w:t>
            </w:r>
          </w:p>
          <w:p w14:paraId="1FD13BD4" w14:textId="5221F885" w:rsidR="00436956" w:rsidRPr="00206DB2" w:rsidRDefault="00436956" w:rsidP="00DF5F83">
            <w:pPr>
              <w:pStyle w:val="NoSpacing"/>
              <w:rPr>
                <w:rFonts w:cstheme="minorHAnsi"/>
                <w:sz w:val="18"/>
                <w:szCs w:val="18"/>
              </w:rPr>
            </w:pPr>
          </w:p>
        </w:tc>
      </w:tr>
      <w:tr w:rsidR="00436956" w:rsidRPr="00764809" w14:paraId="333716E9" w14:textId="77777777" w:rsidTr="00493FEA">
        <w:trPr>
          <w:trHeight w:val="310"/>
        </w:trPr>
        <w:tc>
          <w:tcPr>
            <w:tcW w:w="3685" w:type="dxa"/>
          </w:tcPr>
          <w:p w14:paraId="0E5AAE06" w14:textId="77777777" w:rsidR="00436956" w:rsidRPr="00DC220E" w:rsidRDefault="00436956" w:rsidP="00DF5F83">
            <w:pPr>
              <w:pStyle w:val="NoSpacing"/>
              <w:spacing w:line="360" w:lineRule="auto"/>
              <w:jc w:val="both"/>
              <w:rPr>
                <w:rFonts w:cstheme="minorHAnsi"/>
                <w:highlight w:val="yellow"/>
              </w:rPr>
            </w:pPr>
            <w:r w:rsidRPr="00DC220E">
              <w:rPr>
                <w:rFonts w:cstheme="minorHAnsi"/>
                <w:highlight w:val="yellow"/>
              </w:rPr>
              <w:t>Deadline to Submit questions to IMC</w:t>
            </w:r>
          </w:p>
        </w:tc>
        <w:tc>
          <w:tcPr>
            <w:tcW w:w="6840" w:type="dxa"/>
            <w:gridSpan w:val="2"/>
          </w:tcPr>
          <w:p w14:paraId="47D2DCEB" w14:textId="14EF8B8B" w:rsidR="00436956" w:rsidRDefault="00B070C6" w:rsidP="00DF5F83">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shd w:val="clear" w:color="auto" w:fill="FFFF00"/>
              </w:rPr>
              <w:t>November</w:t>
            </w:r>
            <w:r w:rsidR="00436956">
              <w:rPr>
                <w:rStyle w:val="normaltextrun"/>
                <w:rFonts w:ascii="Calibri" w:hAnsi="Calibri" w:cs="Calibri"/>
                <w:sz w:val="22"/>
                <w:szCs w:val="22"/>
                <w:shd w:val="clear" w:color="auto" w:fill="FFFF00"/>
              </w:rPr>
              <w:t xml:space="preserve"> </w:t>
            </w:r>
            <w:r w:rsidR="004A30C6">
              <w:rPr>
                <w:rStyle w:val="normaltextrun"/>
                <w:rFonts w:ascii="Calibri" w:hAnsi="Calibri" w:cs="Calibri"/>
                <w:sz w:val="22"/>
                <w:szCs w:val="22"/>
                <w:shd w:val="clear" w:color="auto" w:fill="FFFF00"/>
              </w:rPr>
              <w:t>1</w:t>
            </w:r>
            <w:r w:rsidR="008C6D6F">
              <w:rPr>
                <w:rStyle w:val="normaltextrun"/>
                <w:rFonts w:ascii="Calibri" w:hAnsi="Calibri" w:cs="Calibri"/>
                <w:sz w:val="22"/>
                <w:szCs w:val="22"/>
                <w:shd w:val="clear" w:color="auto" w:fill="FFFF00"/>
              </w:rPr>
              <w:t>9</w:t>
            </w:r>
            <w:r w:rsidR="00436956">
              <w:rPr>
                <w:rStyle w:val="normaltextrun"/>
                <w:rFonts w:ascii="Calibri" w:hAnsi="Calibri" w:cs="Calibri"/>
                <w:sz w:val="22"/>
                <w:szCs w:val="22"/>
                <w:shd w:val="clear" w:color="auto" w:fill="FFFF00"/>
              </w:rPr>
              <w:t>, 2024</w:t>
            </w:r>
            <w:r w:rsidR="00436956">
              <w:rPr>
                <w:rStyle w:val="eop"/>
                <w:rFonts w:ascii="Calibri" w:hAnsi="Calibri" w:cs="Calibri"/>
                <w:sz w:val="22"/>
                <w:szCs w:val="22"/>
              </w:rPr>
              <w:t> </w:t>
            </w:r>
          </w:p>
          <w:p w14:paraId="7F71FACF" w14:textId="77777777" w:rsidR="00436956" w:rsidRDefault="00436956" w:rsidP="00DF5F83">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18"/>
                <w:szCs w:val="18"/>
              </w:rPr>
              <w:t>For any queries, questions, clarifications, please contact IMC at the following e-mail address during the respective period:</w:t>
            </w:r>
            <w:r>
              <w:rPr>
                <w:rStyle w:val="eop"/>
                <w:rFonts w:ascii="Calibri" w:hAnsi="Calibri" w:cs="Calibri"/>
                <w:sz w:val="18"/>
                <w:szCs w:val="18"/>
              </w:rPr>
              <w:t> </w:t>
            </w:r>
          </w:p>
          <w:p w14:paraId="52AFD66D" w14:textId="77777777" w:rsidR="00436956" w:rsidRDefault="00436956" w:rsidP="00DF5F83">
            <w:pPr>
              <w:pStyle w:val="paragraph"/>
              <w:spacing w:before="0" w:beforeAutospacing="0" w:after="0" w:afterAutospacing="0"/>
              <w:jc w:val="both"/>
              <w:textAlignment w:val="baseline"/>
              <w:rPr>
                <w:rFonts w:ascii="Segoe UI" w:hAnsi="Segoe UI" w:cs="Segoe UI"/>
                <w:sz w:val="18"/>
                <w:szCs w:val="18"/>
              </w:rPr>
            </w:pPr>
            <w:hyperlink r:id="rId17" w:tgtFrame="_blank" w:history="1">
              <w:r>
                <w:rPr>
                  <w:rStyle w:val="normaltextrun"/>
                  <w:rFonts w:ascii="Calibri" w:hAnsi="Calibri" w:cs="Calibri"/>
                  <w:b/>
                  <w:bCs/>
                  <w:color w:val="0563C1"/>
                  <w:sz w:val="20"/>
                  <w:szCs w:val="20"/>
                  <w:u w:val="single"/>
                </w:rPr>
                <w:t>ProcurementKabul@InternationalMedicalCorps.org</w:t>
              </w:r>
            </w:hyperlink>
            <w:r>
              <w:rPr>
                <w:rStyle w:val="normaltextrun"/>
                <w:rFonts w:ascii="Calibri" w:hAnsi="Calibri" w:cs="Calibri"/>
                <w:b/>
                <w:bCs/>
                <w:color w:val="0070C0"/>
                <w:sz w:val="20"/>
                <w:szCs w:val="20"/>
              </w:rPr>
              <w:t xml:space="preserve"> </w:t>
            </w:r>
            <w:r>
              <w:rPr>
                <w:rStyle w:val="eop"/>
                <w:rFonts w:ascii="Calibri" w:hAnsi="Calibri" w:cs="Calibri"/>
                <w:color w:val="0070C0"/>
                <w:sz w:val="20"/>
                <w:szCs w:val="20"/>
              </w:rPr>
              <w:t> </w:t>
            </w:r>
          </w:p>
          <w:p w14:paraId="3EC1FDEC" w14:textId="5EAE013F" w:rsidR="00436956" w:rsidRPr="00F610A1" w:rsidRDefault="00436956" w:rsidP="00DF5F83">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18"/>
                <w:szCs w:val="18"/>
              </w:rPr>
              <w:t xml:space="preserve">IMC will share a consolidated response by </w:t>
            </w:r>
            <w:r w:rsidR="00B070C6">
              <w:rPr>
                <w:rStyle w:val="normaltextrun"/>
                <w:rFonts w:ascii="Calibri" w:hAnsi="Calibri" w:cs="Calibri"/>
                <w:sz w:val="18"/>
                <w:szCs w:val="18"/>
              </w:rPr>
              <w:t>November</w:t>
            </w:r>
            <w:r>
              <w:rPr>
                <w:rStyle w:val="normaltextrun"/>
                <w:rFonts w:ascii="Calibri" w:hAnsi="Calibri" w:cs="Calibri"/>
                <w:sz w:val="22"/>
                <w:szCs w:val="22"/>
              </w:rPr>
              <w:t xml:space="preserve"> </w:t>
            </w:r>
            <w:r w:rsidR="00123958">
              <w:rPr>
                <w:rStyle w:val="normaltextrun"/>
                <w:rFonts w:ascii="Calibri" w:hAnsi="Calibri" w:cs="Calibri"/>
                <w:sz w:val="22"/>
                <w:szCs w:val="22"/>
              </w:rPr>
              <w:t>2</w:t>
            </w:r>
            <w:r w:rsidR="008C6D6F">
              <w:rPr>
                <w:rStyle w:val="normaltextrun"/>
                <w:rFonts w:ascii="Calibri" w:hAnsi="Calibri" w:cs="Calibri"/>
                <w:sz w:val="22"/>
                <w:szCs w:val="22"/>
              </w:rPr>
              <w:t>5</w:t>
            </w:r>
            <w:r w:rsidR="00123958" w:rsidRPr="00070FB2">
              <w:rPr>
                <w:rStyle w:val="normaltextrun"/>
                <w:rFonts w:ascii="Calibri" w:hAnsi="Calibri" w:cs="Calibri"/>
                <w:sz w:val="22"/>
                <w:szCs w:val="22"/>
                <w:vertAlign w:val="superscript"/>
              </w:rPr>
              <w:t>th</w:t>
            </w:r>
            <w:r w:rsidRPr="00070FB2">
              <w:rPr>
                <w:rStyle w:val="normaltextrun"/>
                <w:rFonts w:ascii="Calibri" w:hAnsi="Calibri" w:cs="Calibri"/>
                <w:sz w:val="22"/>
                <w:szCs w:val="22"/>
              </w:rPr>
              <w:t xml:space="preserve">, </w:t>
            </w:r>
            <w:r w:rsidR="002A321F" w:rsidRPr="00070FB2">
              <w:rPr>
                <w:rStyle w:val="normaltextrun"/>
                <w:rFonts w:ascii="Calibri" w:hAnsi="Calibri" w:cs="Calibri"/>
                <w:sz w:val="22"/>
                <w:szCs w:val="22"/>
              </w:rPr>
              <w:t>202</w:t>
            </w:r>
            <w:r w:rsidR="002A321F">
              <w:rPr>
                <w:rStyle w:val="normaltextrun"/>
                <w:rFonts w:ascii="Calibri" w:hAnsi="Calibri" w:cs="Calibri"/>
                <w:sz w:val="22"/>
                <w:szCs w:val="22"/>
              </w:rPr>
              <w:t>4,</w:t>
            </w:r>
            <w:r>
              <w:rPr>
                <w:rStyle w:val="eop"/>
                <w:rFonts w:ascii="Calibri" w:hAnsi="Calibri" w:cs="Calibri"/>
                <w:sz w:val="18"/>
                <w:szCs w:val="18"/>
              </w:rPr>
              <w:t> </w:t>
            </w:r>
          </w:p>
        </w:tc>
      </w:tr>
      <w:tr w:rsidR="00436956" w:rsidRPr="00764809" w14:paraId="7B684C50" w14:textId="77777777" w:rsidTr="00493FEA">
        <w:trPr>
          <w:trHeight w:val="310"/>
        </w:trPr>
        <w:tc>
          <w:tcPr>
            <w:tcW w:w="3685" w:type="dxa"/>
          </w:tcPr>
          <w:p w14:paraId="6376A9C1" w14:textId="77777777" w:rsidR="00436956" w:rsidRPr="00DC220E" w:rsidRDefault="00436956" w:rsidP="00DF5F83">
            <w:pPr>
              <w:pStyle w:val="NoSpacing"/>
              <w:spacing w:line="360" w:lineRule="auto"/>
              <w:jc w:val="both"/>
              <w:rPr>
                <w:rFonts w:cstheme="minorHAnsi"/>
                <w:highlight w:val="yellow"/>
              </w:rPr>
            </w:pPr>
            <w:r w:rsidRPr="00DC220E">
              <w:rPr>
                <w:rFonts w:cstheme="minorHAnsi"/>
                <w:highlight w:val="yellow"/>
              </w:rPr>
              <w:t>Deadline for bids Submission</w:t>
            </w:r>
          </w:p>
        </w:tc>
        <w:tc>
          <w:tcPr>
            <w:tcW w:w="6840" w:type="dxa"/>
            <w:gridSpan w:val="2"/>
            <w:shd w:val="clear" w:color="auto" w:fill="FFFFFF" w:themeFill="background1"/>
          </w:tcPr>
          <w:p w14:paraId="5A5B4B65" w14:textId="717BD4D7" w:rsidR="00436956" w:rsidRPr="00DC220E" w:rsidRDefault="00B070C6" w:rsidP="00DF5F83">
            <w:pPr>
              <w:pStyle w:val="NoSpacing"/>
              <w:spacing w:line="360" w:lineRule="auto"/>
              <w:jc w:val="both"/>
              <w:rPr>
                <w:rFonts w:cstheme="minorHAnsi"/>
                <w:highlight w:val="yellow"/>
              </w:rPr>
            </w:pPr>
            <w:r>
              <w:rPr>
                <w:rFonts w:cstheme="minorHAnsi"/>
                <w:color w:val="FF0000"/>
                <w:highlight w:val="yellow"/>
              </w:rPr>
              <w:t>December</w:t>
            </w:r>
            <w:r w:rsidR="00436956">
              <w:rPr>
                <w:rFonts w:cstheme="minorHAnsi"/>
                <w:color w:val="FF0000"/>
                <w:highlight w:val="yellow"/>
              </w:rPr>
              <w:t xml:space="preserve"> </w:t>
            </w:r>
            <w:r>
              <w:rPr>
                <w:rFonts w:cstheme="minorHAnsi"/>
                <w:color w:val="FF0000"/>
                <w:highlight w:val="yellow"/>
              </w:rPr>
              <w:t>0</w:t>
            </w:r>
            <w:r w:rsidR="008C6D6F">
              <w:rPr>
                <w:rFonts w:cstheme="minorHAnsi"/>
                <w:color w:val="FF0000"/>
                <w:highlight w:val="yellow"/>
              </w:rPr>
              <w:t>4</w:t>
            </w:r>
            <w:r w:rsidR="00D76A2B" w:rsidRPr="00022F24">
              <w:rPr>
                <w:rFonts w:cstheme="minorHAnsi"/>
                <w:color w:val="FF0000"/>
                <w:highlight w:val="yellow"/>
                <w:vertAlign w:val="superscript"/>
              </w:rPr>
              <w:t>th</w:t>
            </w:r>
            <w:r w:rsidR="00436956" w:rsidRPr="00953311">
              <w:rPr>
                <w:rFonts w:cstheme="minorHAnsi"/>
                <w:color w:val="FF0000"/>
                <w:highlight w:val="yellow"/>
              </w:rPr>
              <w:t>, 202</w:t>
            </w:r>
            <w:r w:rsidR="00436956">
              <w:rPr>
                <w:rFonts w:cstheme="minorHAnsi"/>
                <w:color w:val="FF0000"/>
                <w:highlight w:val="yellow"/>
              </w:rPr>
              <w:t>4</w:t>
            </w:r>
            <w:r w:rsidR="00436956" w:rsidRPr="00953311">
              <w:rPr>
                <w:rFonts w:cstheme="minorHAnsi"/>
                <w:color w:val="FF0000"/>
                <w:highlight w:val="yellow"/>
              </w:rPr>
              <w:t>,</w:t>
            </w:r>
            <w:r w:rsidR="00436956">
              <w:rPr>
                <w:rFonts w:cstheme="minorHAnsi"/>
                <w:color w:val="FF0000"/>
                <w:highlight w:val="yellow"/>
              </w:rPr>
              <w:t xml:space="preserve"> until </w:t>
            </w:r>
            <w:r w:rsidR="00123958">
              <w:rPr>
                <w:rFonts w:cstheme="minorHAnsi"/>
                <w:color w:val="FF0000"/>
                <w:highlight w:val="yellow"/>
              </w:rPr>
              <w:t>04</w:t>
            </w:r>
            <w:r w:rsidR="00436956">
              <w:rPr>
                <w:rFonts w:cstheme="minorHAnsi"/>
                <w:color w:val="FF0000"/>
                <w:highlight w:val="yellow"/>
              </w:rPr>
              <w:t>:</w:t>
            </w:r>
            <w:r w:rsidR="00123958">
              <w:rPr>
                <w:rFonts w:cstheme="minorHAnsi"/>
                <w:color w:val="FF0000"/>
                <w:highlight w:val="yellow"/>
              </w:rPr>
              <w:t>0</w:t>
            </w:r>
            <w:r w:rsidR="00436956">
              <w:rPr>
                <w:rFonts w:cstheme="minorHAnsi"/>
                <w:color w:val="FF0000"/>
                <w:highlight w:val="yellow"/>
              </w:rPr>
              <w:t xml:space="preserve">0 </w:t>
            </w:r>
            <w:r w:rsidR="00D76A2B">
              <w:rPr>
                <w:rFonts w:cstheme="minorHAnsi"/>
                <w:color w:val="FF0000"/>
                <w:highlight w:val="yellow"/>
              </w:rPr>
              <w:t>PM</w:t>
            </w:r>
            <w:r w:rsidR="00436956">
              <w:rPr>
                <w:rFonts w:cstheme="minorHAnsi"/>
                <w:color w:val="FF0000"/>
                <w:highlight w:val="yellow"/>
              </w:rPr>
              <w:t xml:space="preserve"> Kabul- Afghanistan Time </w:t>
            </w:r>
          </w:p>
        </w:tc>
      </w:tr>
      <w:tr w:rsidR="00436956" w:rsidRPr="00764809" w14:paraId="6EACC709" w14:textId="77777777" w:rsidTr="00493FEA">
        <w:trPr>
          <w:trHeight w:val="297"/>
        </w:trPr>
        <w:tc>
          <w:tcPr>
            <w:tcW w:w="3685" w:type="dxa"/>
          </w:tcPr>
          <w:p w14:paraId="6B44851B" w14:textId="77777777" w:rsidR="00436956" w:rsidRPr="00DC220E" w:rsidRDefault="00436956" w:rsidP="00DF5F83">
            <w:pPr>
              <w:pStyle w:val="NoSpacing"/>
              <w:spacing w:line="360" w:lineRule="auto"/>
              <w:jc w:val="both"/>
              <w:rPr>
                <w:rFonts w:cstheme="minorHAnsi"/>
                <w:highlight w:val="yellow"/>
              </w:rPr>
            </w:pPr>
            <w:r w:rsidRPr="00DC220E">
              <w:rPr>
                <w:rFonts w:cstheme="minorHAnsi"/>
                <w:highlight w:val="yellow"/>
              </w:rPr>
              <w:t>Bid Opening Date</w:t>
            </w:r>
          </w:p>
        </w:tc>
        <w:tc>
          <w:tcPr>
            <w:tcW w:w="2880" w:type="dxa"/>
          </w:tcPr>
          <w:p w14:paraId="3EB35A50" w14:textId="7944F42D" w:rsidR="00436956" w:rsidRPr="00DC220E" w:rsidRDefault="00B71781" w:rsidP="00DF5F83">
            <w:pPr>
              <w:pStyle w:val="NoSpacing"/>
              <w:spacing w:line="360" w:lineRule="auto"/>
              <w:jc w:val="both"/>
              <w:rPr>
                <w:rFonts w:cstheme="minorHAnsi"/>
                <w:highlight w:val="yellow"/>
              </w:rPr>
            </w:pPr>
            <w:r>
              <w:rPr>
                <w:rFonts w:cstheme="minorHAnsi"/>
                <w:highlight w:val="yellow"/>
              </w:rPr>
              <w:t>December 04</w:t>
            </w:r>
            <w:r w:rsidR="00436956" w:rsidRPr="00DC220E">
              <w:rPr>
                <w:rFonts w:cstheme="minorHAnsi"/>
                <w:highlight w:val="yellow"/>
              </w:rPr>
              <w:t>, 202</w:t>
            </w:r>
            <w:r w:rsidR="00436956">
              <w:rPr>
                <w:rFonts w:cstheme="minorHAnsi"/>
                <w:highlight w:val="yellow"/>
              </w:rPr>
              <w:t>4</w:t>
            </w:r>
          </w:p>
        </w:tc>
        <w:tc>
          <w:tcPr>
            <w:tcW w:w="3960" w:type="dxa"/>
          </w:tcPr>
          <w:p w14:paraId="019C927F" w14:textId="6FC776D0" w:rsidR="00436956" w:rsidRPr="00DC220E" w:rsidRDefault="00B71781" w:rsidP="00DF5F83">
            <w:pPr>
              <w:pStyle w:val="NoSpacing"/>
              <w:spacing w:line="360" w:lineRule="auto"/>
              <w:jc w:val="both"/>
              <w:rPr>
                <w:rFonts w:cstheme="minorHAnsi"/>
                <w:highlight w:val="yellow"/>
              </w:rPr>
            </w:pPr>
            <w:r>
              <w:rPr>
                <w:rFonts w:cstheme="minorHAnsi"/>
                <w:highlight w:val="yellow"/>
              </w:rPr>
              <w:t>December 04</w:t>
            </w:r>
            <w:r w:rsidRPr="00DC220E">
              <w:rPr>
                <w:rFonts w:cstheme="minorHAnsi"/>
                <w:highlight w:val="yellow"/>
              </w:rPr>
              <w:t>, 202</w:t>
            </w:r>
            <w:r>
              <w:rPr>
                <w:rFonts w:cstheme="minorHAnsi"/>
                <w:highlight w:val="yellow"/>
              </w:rPr>
              <w:t>4</w:t>
            </w:r>
          </w:p>
        </w:tc>
      </w:tr>
      <w:tr w:rsidR="00436956" w:rsidRPr="00764809" w14:paraId="7B98C7E1" w14:textId="77777777" w:rsidTr="00493FEA">
        <w:trPr>
          <w:trHeight w:val="310"/>
        </w:trPr>
        <w:tc>
          <w:tcPr>
            <w:tcW w:w="3685" w:type="dxa"/>
          </w:tcPr>
          <w:p w14:paraId="755C8740" w14:textId="77777777" w:rsidR="00436956" w:rsidRPr="00DC220E" w:rsidRDefault="00436956" w:rsidP="00DF5F83">
            <w:pPr>
              <w:pStyle w:val="NoSpacing"/>
              <w:spacing w:line="360" w:lineRule="auto"/>
              <w:jc w:val="both"/>
              <w:rPr>
                <w:rFonts w:cstheme="minorHAnsi"/>
                <w:highlight w:val="yellow"/>
              </w:rPr>
            </w:pPr>
            <w:r w:rsidRPr="00DC220E">
              <w:rPr>
                <w:rFonts w:cstheme="minorHAnsi"/>
                <w:highlight w:val="yellow"/>
              </w:rPr>
              <w:t>Bid Evaluation</w:t>
            </w:r>
          </w:p>
        </w:tc>
        <w:tc>
          <w:tcPr>
            <w:tcW w:w="2880" w:type="dxa"/>
          </w:tcPr>
          <w:p w14:paraId="79BD85AD" w14:textId="3A13873C" w:rsidR="00436956" w:rsidRPr="00DC220E" w:rsidRDefault="00B71781" w:rsidP="00DF5F83">
            <w:pPr>
              <w:pStyle w:val="NoSpacing"/>
              <w:spacing w:line="360" w:lineRule="auto"/>
              <w:jc w:val="both"/>
              <w:rPr>
                <w:rFonts w:cstheme="minorHAnsi"/>
                <w:highlight w:val="yellow"/>
              </w:rPr>
            </w:pPr>
            <w:r>
              <w:rPr>
                <w:rFonts w:cstheme="minorHAnsi"/>
                <w:highlight w:val="yellow"/>
              </w:rPr>
              <w:t>December 05</w:t>
            </w:r>
            <w:r w:rsidRPr="00DC220E">
              <w:rPr>
                <w:rFonts w:cstheme="minorHAnsi"/>
                <w:highlight w:val="yellow"/>
              </w:rPr>
              <w:t>, 202</w:t>
            </w:r>
            <w:r>
              <w:rPr>
                <w:rFonts w:cstheme="minorHAnsi"/>
                <w:highlight w:val="yellow"/>
              </w:rPr>
              <w:t>4</w:t>
            </w:r>
          </w:p>
        </w:tc>
        <w:tc>
          <w:tcPr>
            <w:tcW w:w="3960" w:type="dxa"/>
          </w:tcPr>
          <w:p w14:paraId="76BE3F8C" w14:textId="22337629" w:rsidR="00436956" w:rsidRPr="00DC220E" w:rsidRDefault="00436956" w:rsidP="00DF5F83">
            <w:pPr>
              <w:pStyle w:val="NoSpacing"/>
              <w:spacing w:line="360" w:lineRule="auto"/>
              <w:jc w:val="both"/>
              <w:rPr>
                <w:rFonts w:cstheme="minorHAnsi"/>
                <w:highlight w:val="yellow"/>
              </w:rPr>
            </w:pPr>
            <w:r>
              <w:rPr>
                <w:rFonts w:cstheme="minorHAnsi"/>
                <w:highlight w:val="yellow"/>
              </w:rPr>
              <w:t>J</w:t>
            </w:r>
            <w:r w:rsidR="00B71781">
              <w:rPr>
                <w:rFonts w:cstheme="minorHAnsi"/>
                <w:highlight w:val="yellow"/>
              </w:rPr>
              <w:t>anuary</w:t>
            </w:r>
            <w:r>
              <w:rPr>
                <w:rFonts w:cstheme="minorHAnsi"/>
                <w:highlight w:val="yellow"/>
              </w:rPr>
              <w:t xml:space="preserve"> </w:t>
            </w:r>
            <w:r w:rsidR="00B71781">
              <w:rPr>
                <w:rFonts w:cstheme="minorHAnsi"/>
                <w:highlight w:val="yellow"/>
              </w:rPr>
              <w:t>1</w:t>
            </w:r>
            <w:r w:rsidR="00C225CA">
              <w:rPr>
                <w:rFonts w:cstheme="minorHAnsi"/>
                <w:highlight w:val="yellow"/>
              </w:rPr>
              <w:t>5</w:t>
            </w:r>
            <w:r>
              <w:rPr>
                <w:rFonts w:cstheme="minorHAnsi"/>
                <w:highlight w:val="yellow"/>
              </w:rPr>
              <w:t>, 202</w:t>
            </w:r>
            <w:r w:rsidR="00B71781">
              <w:rPr>
                <w:rFonts w:cstheme="minorHAnsi"/>
                <w:highlight w:val="yellow"/>
              </w:rPr>
              <w:t>5</w:t>
            </w:r>
          </w:p>
        </w:tc>
      </w:tr>
      <w:tr w:rsidR="00436956" w:rsidRPr="00764809" w14:paraId="12E29FA8" w14:textId="77777777" w:rsidTr="00493FEA">
        <w:trPr>
          <w:trHeight w:val="310"/>
        </w:trPr>
        <w:tc>
          <w:tcPr>
            <w:tcW w:w="3685" w:type="dxa"/>
          </w:tcPr>
          <w:p w14:paraId="2F3903D7" w14:textId="3A98D02E" w:rsidR="00436956" w:rsidRPr="00DC220E" w:rsidRDefault="00436956" w:rsidP="00DF5F83">
            <w:pPr>
              <w:pStyle w:val="NoSpacing"/>
              <w:spacing w:line="360" w:lineRule="auto"/>
              <w:jc w:val="both"/>
              <w:rPr>
                <w:rFonts w:cstheme="minorHAnsi"/>
                <w:highlight w:val="yellow"/>
              </w:rPr>
            </w:pPr>
            <w:r w:rsidRPr="00DC220E">
              <w:rPr>
                <w:rFonts w:cstheme="minorHAnsi"/>
                <w:highlight w:val="yellow"/>
              </w:rPr>
              <w:t xml:space="preserve">Review </w:t>
            </w:r>
            <w:r w:rsidR="00C225CA">
              <w:rPr>
                <w:rFonts w:cstheme="minorHAnsi"/>
                <w:highlight w:val="yellow"/>
              </w:rPr>
              <w:t>(</w:t>
            </w:r>
            <w:r w:rsidR="00C225CA" w:rsidRPr="00DC220E">
              <w:rPr>
                <w:rFonts w:cstheme="minorHAnsi"/>
                <w:highlight w:val="yellow"/>
              </w:rPr>
              <w:t>PRMS</w:t>
            </w:r>
            <w:r w:rsidR="00C225CA">
              <w:rPr>
                <w:rFonts w:cstheme="minorHAnsi"/>
                <w:highlight w:val="yellow"/>
              </w:rPr>
              <w:t>/</w:t>
            </w:r>
            <w:r>
              <w:rPr>
                <w:rFonts w:cstheme="minorHAnsi"/>
                <w:highlight w:val="yellow"/>
              </w:rPr>
              <w:t>Vetting</w:t>
            </w:r>
            <w:r w:rsidR="00C225CA">
              <w:rPr>
                <w:rFonts w:cstheme="minorHAnsi"/>
                <w:highlight w:val="yellow"/>
              </w:rPr>
              <w:t xml:space="preserve">/Due Diligence)  </w:t>
            </w:r>
          </w:p>
        </w:tc>
        <w:tc>
          <w:tcPr>
            <w:tcW w:w="6840" w:type="dxa"/>
            <w:gridSpan w:val="2"/>
          </w:tcPr>
          <w:p w14:paraId="395527BF" w14:textId="6DF23376" w:rsidR="00436956" w:rsidRPr="00DC220E" w:rsidRDefault="00B71781" w:rsidP="00DF5F83">
            <w:pPr>
              <w:pStyle w:val="NoSpacing"/>
              <w:spacing w:line="360" w:lineRule="auto"/>
              <w:jc w:val="both"/>
              <w:rPr>
                <w:rFonts w:cstheme="minorHAnsi"/>
                <w:highlight w:val="yellow"/>
              </w:rPr>
            </w:pPr>
            <w:r>
              <w:rPr>
                <w:rFonts w:cstheme="minorHAnsi"/>
                <w:highlight w:val="yellow"/>
              </w:rPr>
              <w:t>January</w:t>
            </w:r>
            <w:r w:rsidR="00436956">
              <w:rPr>
                <w:rFonts w:cstheme="minorHAnsi"/>
                <w:highlight w:val="yellow"/>
              </w:rPr>
              <w:t xml:space="preserve"> </w:t>
            </w:r>
            <w:r>
              <w:rPr>
                <w:rFonts w:cstheme="minorHAnsi"/>
                <w:highlight w:val="yellow"/>
              </w:rPr>
              <w:t>19</w:t>
            </w:r>
            <w:r w:rsidR="00436956" w:rsidRPr="00DC220E">
              <w:rPr>
                <w:rFonts w:cstheme="minorHAnsi"/>
                <w:highlight w:val="yellow"/>
              </w:rPr>
              <w:t>, 202</w:t>
            </w:r>
            <w:r>
              <w:rPr>
                <w:rFonts w:cstheme="minorHAnsi"/>
                <w:highlight w:val="yellow"/>
              </w:rPr>
              <w:t>5</w:t>
            </w:r>
            <w:r w:rsidR="00436956" w:rsidRPr="00DC220E">
              <w:rPr>
                <w:rFonts w:cstheme="minorHAnsi"/>
                <w:highlight w:val="yellow"/>
              </w:rPr>
              <w:t>,</w:t>
            </w:r>
            <w:r w:rsidR="00436956">
              <w:rPr>
                <w:rFonts w:cstheme="minorHAnsi"/>
                <w:highlight w:val="yellow"/>
              </w:rPr>
              <w:t xml:space="preserve"> onwards (Tentatively) </w:t>
            </w:r>
          </w:p>
        </w:tc>
      </w:tr>
      <w:tr w:rsidR="00436956" w:rsidRPr="00764809" w14:paraId="0F86A45E" w14:textId="77777777" w:rsidTr="00493FEA">
        <w:trPr>
          <w:trHeight w:val="297"/>
        </w:trPr>
        <w:tc>
          <w:tcPr>
            <w:tcW w:w="3685" w:type="dxa"/>
          </w:tcPr>
          <w:p w14:paraId="1B13BEA2" w14:textId="77777777" w:rsidR="00436956" w:rsidRPr="00DC220E" w:rsidRDefault="00436956" w:rsidP="00DF5F83">
            <w:pPr>
              <w:pStyle w:val="NoSpacing"/>
              <w:spacing w:line="360" w:lineRule="auto"/>
              <w:jc w:val="both"/>
              <w:rPr>
                <w:rFonts w:cstheme="minorHAnsi"/>
                <w:highlight w:val="yellow"/>
              </w:rPr>
            </w:pPr>
            <w:r w:rsidRPr="00DC220E">
              <w:rPr>
                <w:rFonts w:cstheme="minorHAnsi"/>
                <w:highlight w:val="yellow"/>
              </w:rPr>
              <w:t>Contracting</w:t>
            </w:r>
          </w:p>
        </w:tc>
        <w:tc>
          <w:tcPr>
            <w:tcW w:w="6840" w:type="dxa"/>
            <w:gridSpan w:val="2"/>
          </w:tcPr>
          <w:p w14:paraId="5F851515" w14:textId="167FB2EB" w:rsidR="00436956" w:rsidRPr="00DC220E" w:rsidRDefault="00B71781" w:rsidP="00DF5F83">
            <w:pPr>
              <w:pStyle w:val="NoSpacing"/>
              <w:spacing w:line="360" w:lineRule="auto"/>
              <w:jc w:val="both"/>
              <w:rPr>
                <w:rFonts w:cstheme="minorHAnsi"/>
                <w:highlight w:val="yellow"/>
              </w:rPr>
            </w:pPr>
            <w:r>
              <w:rPr>
                <w:rFonts w:cstheme="minorHAnsi"/>
                <w:highlight w:val="yellow"/>
              </w:rPr>
              <w:t>February</w:t>
            </w:r>
            <w:r w:rsidR="00C225CA">
              <w:rPr>
                <w:rFonts w:cstheme="minorHAnsi"/>
                <w:highlight w:val="yellow"/>
              </w:rPr>
              <w:t xml:space="preserve"> </w:t>
            </w:r>
            <w:r>
              <w:rPr>
                <w:rFonts w:cstheme="minorHAnsi"/>
                <w:highlight w:val="yellow"/>
              </w:rPr>
              <w:t>02</w:t>
            </w:r>
            <w:r w:rsidR="00436956" w:rsidRPr="00DC220E">
              <w:rPr>
                <w:rFonts w:cstheme="minorHAnsi"/>
                <w:highlight w:val="yellow"/>
              </w:rPr>
              <w:t>, 202</w:t>
            </w:r>
            <w:r>
              <w:rPr>
                <w:rFonts w:cstheme="minorHAnsi"/>
                <w:highlight w:val="yellow"/>
              </w:rPr>
              <w:t>5</w:t>
            </w:r>
            <w:r w:rsidR="00C225CA">
              <w:rPr>
                <w:rFonts w:cstheme="minorHAnsi"/>
                <w:highlight w:val="yellow"/>
              </w:rPr>
              <w:t xml:space="preserve"> (Tentatively)</w:t>
            </w:r>
          </w:p>
        </w:tc>
      </w:tr>
    </w:tbl>
    <w:p w14:paraId="0C1B452F" w14:textId="437E1E34" w:rsidR="00436956" w:rsidRDefault="00436956" w:rsidP="00120358">
      <w:pPr>
        <w:rPr>
          <w:rFonts w:asciiTheme="minorHAnsi" w:hAnsiTheme="minorHAnsi"/>
          <w:i/>
          <w:iCs/>
          <w:color w:val="4472C4" w:themeColor="accent1"/>
          <w:sz w:val="20"/>
          <w:szCs w:val="20"/>
        </w:rPr>
      </w:pPr>
      <w:r w:rsidRPr="0090475C">
        <w:rPr>
          <w:rFonts w:asciiTheme="minorHAnsi" w:hAnsiTheme="minorHAnsi"/>
          <w:sz w:val="20"/>
          <w:szCs w:val="20"/>
        </w:rPr>
        <w:t>*</w:t>
      </w:r>
      <w:r w:rsidRPr="0090475C">
        <w:rPr>
          <w:rFonts w:asciiTheme="minorHAnsi" w:hAnsiTheme="minorHAnsi"/>
          <w:i/>
          <w:iCs/>
          <w:color w:val="4472C4" w:themeColor="accent1"/>
          <w:sz w:val="20"/>
          <w:szCs w:val="20"/>
        </w:rPr>
        <w:t xml:space="preserve">Timelines are indicative and subject to </w:t>
      </w:r>
      <w:r w:rsidR="0097227C" w:rsidRPr="0090475C">
        <w:rPr>
          <w:rFonts w:asciiTheme="minorHAnsi" w:hAnsiTheme="minorHAnsi"/>
          <w:i/>
          <w:iCs/>
          <w:color w:val="4472C4" w:themeColor="accent1"/>
          <w:sz w:val="20"/>
          <w:szCs w:val="20"/>
        </w:rPr>
        <w:t>changes.</w:t>
      </w:r>
    </w:p>
    <w:p w14:paraId="64EEEF2B" w14:textId="77777777" w:rsidR="0097227C" w:rsidRDefault="0097227C" w:rsidP="00120358">
      <w:pPr>
        <w:rPr>
          <w:rFonts w:asciiTheme="minorHAnsi" w:hAnsiTheme="minorHAnsi"/>
          <w:i/>
          <w:iCs/>
          <w:color w:val="4472C4" w:themeColor="accent1"/>
          <w:sz w:val="20"/>
          <w:szCs w:val="20"/>
        </w:rPr>
      </w:pPr>
    </w:p>
    <w:p w14:paraId="585998F7" w14:textId="77777777" w:rsidR="0097227C" w:rsidRPr="00595EEA" w:rsidRDefault="0097227C" w:rsidP="0097227C">
      <w:pPr>
        <w:pStyle w:val="Heading2"/>
        <w:shd w:val="clear" w:color="auto" w:fill="002060"/>
        <w:rPr>
          <w:rFonts w:asciiTheme="minorHAnsi" w:hAnsiTheme="minorHAnsi"/>
          <w:color w:val="FFFFFF" w:themeColor="background1"/>
        </w:rPr>
      </w:pPr>
      <w:bookmarkStart w:id="5" w:name="_Toc129836308"/>
      <w:r>
        <w:rPr>
          <w:rFonts w:asciiTheme="minorHAnsi" w:hAnsiTheme="minorHAnsi"/>
          <w:color w:val="FFFFFF" w:themeColor="background1"/>
        </w:rPr>
        <w:t xml:space="preserve">1.5 </w:t>
      </w:r>
      <w:r w:rsidRPr="00595EEA">
        <w:rPr>
          <w:rFonts w:asciiTheme="minorHAnsi" w:hAnsiTheme="minorHAnsi"/>
          <w:color w:val="FFFFFF" w:themeColor="background1"/>
        </w:rPr>
        <w:t>Submission Instructions</w:t>
      </w:r>
      <w:bookmarkEnd w:id="5"/>
    </w:p>
    <w:p w14:paraId="004E210A" w14:textId="77777777" w:rsidR="0097227C" w:rsidRPr="00595EEA" w:rsidRDefault="0097227C" w:rsidP="0097227C">
      <w:pPr>
        <w:spacing w:line="276" w:lineRule="auto"/>
        <w:rPr>
          <w:rFonts w:asciiTheme="minorHAnsi" w:hAnsiTheme="minorHAnsi" w:cs="Calibri"/>
        </w:rPr>
      </w:pPr>
    </w:p>
    <w:p w14:paraId="50561FEC" w14:textId="38FA62B0" w:rsidR="0097227C" w:rsidRPr="00585B4C" w:rsidRDefault="0097227C" w:rsidP="0097227C">
      <w:pPr>
        <w:jc w:val="both"/>
        <w:rPr>
          <w:rFonts w:asciiTheme="minorHAnsi" w:hAnsiTheme="minorHAnsi"/>
          <w:sz w:val="22"/>
          <w:szCs w:val="22"/>
        </w:rPr>
      </w:pPr>
      <w:r w:rsidRPr="00585B4C">
        <w:rPr>
          <w:rFonts w:asciiTheme="minorHAnsi" w:hAnsiTheme="minorHAnsi"/>
          <w:sz w:val="22"/>
          <w:szCs w:val="22"/>
        </w:rPr>
        <w:t xml:space="preserve">Please note that in case your offer will be sent later than the deadline for submission, IMC Afghanistan may </w:t>
      </w:r>
      <w:r w:rsidR="004A30C6">
        <w:rPr>
          <w:rFonts w:asciiTheme="minorHAnsi" w:hAnsiTheme="minorHAnsi"/>
          <w:sz w:val="22"/>
          <w:szCs w:val="22"/>
        </w:rPr>
        <w:t>not consider</w:t>
      </w:r>
      <w:r w:rsidRPr="00585B4C">
        <w:rPr>
          <w:rFonts w:asciiTheme="minorHAnsi" w:hAnsiTheme="minorHAnsi"/>
          <w:sz w:val="22"/>
          <w:szCs w:val="22"/>
        </w:rPr>
        <w:t xml:space="preserve"> your submission </w:t>
      </w:r>
      <w:r w:rsidR="004A30C6">
        <w:rPr>
          <w:rFonts w:asciiTheme="minorHAnsi" w:hAnsiTheme="minorHAnsi"/>
          <w:sz w:val="22"/>
          <w:szCs w:val="22"/>
        </w:rPr>
        <w:t xml:space="preserve">as </w:t>
      </w:r>
      <w:r w:rsidRPr="00585B4C">
        <w:rPr>
          <w:rFonts w:asciiTheme="minorHAnsi" w:hAnsiTheme="minorHAnsi"/>
          <w:sz w:val="22"/>
          <w:szCs w:val="22"/>
        </w:rPr>
        <w:t xml:space="preserve">eligible </w:t>
      </w:r>
      <w:r w:rsidR="004A30C6">
        <w:rPr>
          <w:rFonts w:asciiTheme="minorHAnsi" w:hAnsiTheme="minorHAnsi"/>
          <w:sz w:val="22"/>
          <w:szCs w:val="22"/>
        </w:rPr>
        <w:t xml:space="preserve">bid </w:t>
      </w:r>
      <w:r w:rsidRPr="00585B4C">
        <w:rPr>
          <w:rFonts w:asciiTheme="minorHAnsi" w:hAnsiTheme="minorHAnsi"/>
          <w:sz w:val="22"/>
          <w:szCs w:val="22"/>
        </w:rPr>
        <w:t>for further phases of evaluation. This type of decision will be made by the tender committee during the bid opening stage in an objective manner by ensuring fair treatment to all bidders.</w:t>
      </w:r>
    </w:p>
    <w:p w14:paraId="13138FC8" w14:textId="77777777" w:rsidR="0097227C" w:rsidRPr="00585B4C" w:rsidRDefault="0097227C" w:rsidP="0097227C">
      <w:pPr>
        <w:jc w:val="both"/>
        <w:rPr>
          <w:rFonts w:asciiTheme="minorHAnsi" w:hAnsiTheme="minorHAnsi"/>
          <w:sz w:val="22"/>
          <w:szCs w:val="22"/>
        </w:rPr>
      </w:pPr>
      <w:r w:rsidRPr="00585B4C">
        <w:rPr>
          <w:rFonts w:asciiTheme="minorHAnsi" w:hAnsiTheme="minorHAnsi"/>
          <w:sz w:val="22"/>
          <w:szCs w:val="22"/>
        </w:rPr>
        <w:lastRenderedPageBreak/>
        <w:t xml:space="preserve">  </w:t>
      </w:r>
    </w:p>
    <w:p w14:paraId="707FB4DC" w14:textId="1A6003FA" w:rsidR="0097227C" w:rsidRDefault="0097227C" w:rsidP="0097227C">
      <w:pPr>
        <w:jc w:val="both"/>
        <w:rPr>
          <w:rFonts w:asciiTheme="minorHAnsi" w:hAnsiTheme="minorHAnsi" w:cs="Calibri"/>
          <w:sz w:val="22"/>
          <w:szCs w:val="22"/>
        </w:rPr>
      </w:pPr>
      <w:r w:rsidRPr="00B71781">
        <w:rPr>
          <w:rFonts w:asciiTheme="minorHAnsi" w:hAnsiTheme="minorHAnsi" w:cs="Calibri"/>
          <w:color w:val="C00000"/>
          <w:sz w:val="22"/>
          <w:szCs w:val="22"/>
        </w:rPr>
        <w:t xml:space="preserve">Offers that do not meet the submission requirements as mentioned </w:t>
      </w:r>
      <w:r w:rsidR="001F3268" w:rsidRPr="00B71781">
        <w:rPr>
          <w:rFonts w:asciiTheme="minorHAnsi" w:hAnsiTheme="minorHAnsi" w:cs="Calibri"/>
          <w:color w:val="C00000"/>
          <w:sz w:val="22"/>
          <w:szCs w:val="22"/>
        </w:rPr>
        <w:t xml:space="preserve">below </w:t>
      </w:r>
      <w:r w:rsidRPr="00585B4C">
        <w:rPr>
          <w:rFonts w:asciiTheme="minorHAnsi" w:hAnsiTheme="minorHAnsi" w:cs="Calibri"/>
          <w:sz w:val="22"/>
          <w:szCs w:val="22"/>
        </w:rPr>
        <w:t xml:space="preserve">may not be considered to proceed to further steps of the evaluation process. </w:t>
      </w:r>
      <w:r w:rsidRPr="00585B4C">
        <w:rPr>
          <w:rFonts w:asciiTheme="minorHAnsi" w:hAnsiTheme="minorHAnsi" w:cs="Calibri"/>
          <w:b/>
          <w:sz w:val="22"/>
          <w:szCs w:val="22"/>
          <w:u w:val="single"/>
        </w:rPr>
        <w:t xml:space="preserve">All pages of an offer documents must be </w:t>
      </w:r>
      <w:r w:rsidR="002A321F" w:rsidRPr="00585B4C">
        <w:rPr>
          <w:rFonts w:asciiTheme="minorHAnsi" w:hAnsiTheme="minorHAnsi" w:cs="Calibri"/>
          <w:b/>
          <w:sz w:val="22"/>
          <w:szCs w:val="22"/>
          <w:u w:val="single"/>
        </w:rPr>
        <w:t>filled in</w:t>
      </w:r>
      <w:r w:rsidRPr="00585B4C">
        <w:rPr>
          <w:rFonts w:asciiTheme="minorHAnsi" w:hAnsiTheme="minorHAnsi" w:cs="Calibri"/>
          <w:b/>
          <w:sz w:val="22"/>
          <w:szCs w:val="22"/>
          <w:u w:val="single"/>
        </w:rPr>
        <w:t xml:space="preserve">, </w:t>
      </w:r>
      <w:r w:rsidR="001F3268" w:rsidRPr="00585B4C">
        <w:rPr>
          <w:rFonts w:asciiTheme="minorHAnsi" w:hAnsiTheme="minorHAnsi" w:cs="Calibri"/>
          <w:b/>
          <w:sz w:val="22"/>
          <w:szCs w:val="22"/>
          <w:u w:val="single"/>
        </w:rPr>
        <w:t>signed,</w:t>
      </w:r>
      <w:r w:rsidRPr="00585B4C">
        <w:rPr>
          <w:rFonts w:asciiTheme="minorHAnsi" w:hAnsiTheme="minorHAnsi" w:cs="Calibri"/>
          <w:b/>
          <w:sz w:val="22"/>
          <w:szCs w:val="22"/>
          <w:u w:val="single"/>
        </w:rPr>
        <w:t xml:space="preserve"> and stamped.</w:t>
      </w:r>
      <w:r>
        <w:rPr>
          <w:rFonts w:asciiTheme="minorHAnsi" w:hAnsiTheme="minorHAnsi" w:cs="Calibri"/>
          <w:sz w:val="22"/>
          <w:szCs w:val="22"/>
        </w:rPr>
        <w:t xml:space="preserve"> </w:t>
      </w:r>
      <w:r w:rsidRPr="00585B4C">
        <w:rPr>
          <w:rFonts w:asciiTheme="minorHAnsi" w:hAnsiTheme="minorHAnsi" w:cs="Calibri"/>
          <w:sz w:val="22"/>
          <w:szCs w:val="22"/>
        </w:rPr>
        <w:t>In line with the evaluation steps and classification, the following submission methodology is requested to the applicants.</w:t>
      </w:r>
    </w:p>
    <w:p w14:paraId="6E4A4784" w14:textId="77777777" w:rsidR="0097227C" w:rsidRPr="002B3CC0" w:rsidRDefault="0097227C" w:rsidP="0097227C">
      <w:pPr>
        <w:jc w:val="both"/>
        <w:rPr>
          <w:rFonts w:asciiTheme="minorHAnsi" w:hAnsiTheme="minorHAnsi" w:cs="Calibri"/>
          <w:sz w:val="22"/>
          <w:szCs w:val="22"/>
        </w:rPr>
      </w:pPr>
    </w:p>
    <w:p w14:paraId="32A68CDD" w14:textId="77777777" w:rsidR="0097227C" w:rsidRPr="002B3CC0" w:rsidRDefault="0097227C" w:rsidP="0097227C">
      <w:pPr>
        <w:spacing w:line="268" w:lineRule="exact"/>
        <w:rPr>
          <w:b/>
          <w:color w:val="006FC0"/>
          <w:sz w:val="22"/>
          <w:u w:val="single"/>
        </w:rPr>
      </w:pPr>
      <w:r w:rsidRPr="00A65A07">
        <w:rPr>
          <w:b/>
          <w:color w:val="006FC0"/>
          <w:sz w:val="22"/>
          <w:u w:val="single"/>
        </w:rPr>
        <w:t>OFFER SUBMISSION PROCEDURE:</w:t>
      </w:r>
    </w:p>
    <w:p w14:paraId="3A76C224" w14:textId="6FDA22EE" w:rsidR="0097227C" w:rsidRPr="00585B4C" w:rsidRDefault="0097227C" w:rsidP="0097227C">
      <w:pPr>
        <w:pStyle w:val="NoSpacing"/>
        <w:spacing w:line="360" w:lineRule="auto"/>
        <w:ind w:left="284" w:hanging="284"/>
        <w:jc w:val="both"/>
        <w:rPr>
          <w:rFonts w:cstheme="minorHAnsi"/>
          <w:color w:val="000000" w:themeColor="text1"/>
          <w:lang w:val="en-GB"/>
        </w:rPr>
      </w:pPr>
      <w:r w:rsidRPr="00585B4C">
        <w:rPr>
          <w:rFonts w:cstheme="minorHAnsi"/>
          <w:b/>
          <w:bCs/>
          <w:color w:val="C00000"/>
          <w:lang w:val="en-GB"/>
        </w:rPr>
        <w:t xml:space="preserve">     </w:t>
      </w:r>
      <w:r w:rsidRPr="00392951">
        <w:rPr>
          <w:rFonts w:cstheme="minorHAnsi"/>
          <w:b/>
          <w:bCs/>
          <w:sz w:val="24"/>
          <w:szCs w:val="24"/>
          <w:u w:val="single"/>
          <w:lang w:val="en-GB"/>
        </w:rPr>
        <w:t>Option 1</w:t>
      </w:r>
      <w:r w:rsidRPr="00392951">
        <w:rPr>
          <w:rFonts w:cstheme="minorHAnsi"/>
          <w:b/>
          <w:bCs/>
          <w:u w:val="single"/>
          <w:lang w:val="en-GB"/>
        </w:rPr>
        <w:t>:</w:t>
      </w:r>
      <w:r w:rsidRPr="00585B4C">
        <w:rPr>
          <w:rFonts w:cstheme="minorHAnsi"/>
          <w:lang w:val="en-GB"/>
        </w:rPr>
        <w:t xml:space="preserve"> </w:t>
      </w:r>
      <w:r w:rsidRPr="00585B4C">
        <w:rPr>
          <w:rFonts w:cstheme="minorHAnsi"/>
          <w:color w:val="000000" w:themeColor="text1"/>
          <w:lang w:val="en-GB"/>
        </w:rPr>
        <w:t xml:space="preserve">in a sealed envelope placed into the tender-specific box located at International Medical </w:t>
      </w:r>
      <w:r w:rsidR="001F3268">
        <w:rPr>
          <w:rFonts w:cstheme="minorHAnsi"/>
          <w:color w:val="000000" w:themeColor="text1"/>
          <w:lang w:val="en-GB"/>
        </w:rPr>
        <w:t xml:space="preserve">Corps </w:t>
      </w:r>
      <w:r w:rsidRPr="00585B4C">
        <w:rPr>
          <w:rFonts w:cstheme="minorHAnsi"/>
          <w:color w:val="000000" w:themeColor="text1"/>
          <w:lang w:val="en-GB"/>
        </w:rPr>
        <w:t xml:space="preserve">Offices </w:t>
      </w:r>
    </w:p>
    <w:p w14:paraId="7902C055" w14:textId="6BF07EC8" w:rsidR="0097227C" w:rsidRPr="001F3268" w:rsidRDefault="0097227C" w:rsidP="0097227C">
      <w:pPr>
        <w:pStyle w:val="NoSpacing"/>
        <w:numPr>
          <w:ilvl w:val="0"/>
          <w:numId w:val="7"/>
        </w:numPr>
        <w:pBdr>
          <w:top w:val="single" w:sz="4" w:space="1" w:color="auto"/>
          <w:left w:val="single" w:sz="4" w:space="4" w:color="auto"/>
          <w:bottom w:val="single" w:sz="4" w:space="1" w:color="auto"/>
          <w:right w:val="single" w:sz="4" w:space="4" w:color="auto"/>
        </w:pBdr>
        <w:spacing w:line="360" w:lineRule="auto"/>
        <w:jc w:val="both"/>
        <w:rPr>
          <w:rFonts w:cstheme="minorHAnsi"/>
          <w:b/>
          <w:bCs/>
          <w:lang w:val="en-GB"/>
        </w:rPr>
      </w:pPr>
      <w:r w:rsidRPr="001F3268">
        <w:rPr>
          <w:rFonts w:cstheme="minorHAnsi"/>
          <w:b/>
          <w:bCs/>
          <w:lang w:val="en-GB"/>
        </w:rPr>
        <w:t xml:space="preserve">Address1: </w:t>
      </w:r>
      <w:r w:rsidR="00B71781" w:rsidRPr="00B71781">
        <w:rPr>
          <w:rFonts w:cstheme="minorHAnsi"/>
          <w:b/>
          <w:bCs/>
          <w:lang w:val="en-GB"/>
        </w:rPr>
        <w:t>Karte Bakhtar#03,</w:t>
      </w:r>
      <w:r w:rsidR="00B71781">
        <w:rPr>
          <w:rFonts w:cstheme="minorHAnsi"/>
          <w:b/>
          <w:bCs/>
          <w:lang w:val="en-GB"/>
        </w:rPr>
        <w:t xml:space="preserve"> </w:t>
      </w:r>
      <w:r w:rsidR="00B71781" w:rsidRPr="00B71781">
        <w:rPr>
          <w:rFonts w:cstheme="minorHAnsi"/>
          <w:b/>
          <w:bCs/>
          <w:lang w:val="en-GB"/>
        </w:rPr>
        <w:t>st#05,</w:t>
      </w:r>
      <w:r w:rsidR="00B71781">
        <w:rPr>
          <w:rFonts w:cstheme="minorHAnsi"/>
          <w:b/>
          <w:bCs/>
          <w:lang w:val="en-GB"/>
        </w:rPr>
        <w:t xml:space="preserve"> </w:t>
      </w:r>
      <w:r w:rsidR="00B71781" w:rsidRPr="00B71781">
        <w:rPr>
          <w:rFonts w:cstheme="minorHAnsi"/>
          <w:b/>
          <w:bCs/>
          <w:lang w:val="en-GB"/>
        </w:rPr>
        <w:t>House#01,</w:t>
      </w:r>
      <w:r w:rsidR="00B71781">
        <w:rPr>
          <w:rFonts w:cstheme="minorHAnsi"/>
          <w:b/>
          <w:bCs/>
          <w:lang w:val="en-GB"/>
        </w:rPr>
        <w:t xml:space="preserve"> </w:t>
      </w:r>
      <w:r w:rsidR="00B71781" w:rsidRPr="00B71781">
        <w:rPr>
          <w:rFonts w:cstheme="minorHAnsi"/>
          <w:b/>
          <w:bCs/>
          <w:lang w:val="en-GB"/>
        </w:rPr>
        <w:t>Mazar e sharif city, Balkh province Afghanistan</w:t>
      </w:r>
      <w:r w:rsidRPr="001F3268">
        <w:rPr>
          <w:rFonts w:cstheme="minorHAnsi"/>
          <w:b/>
          <w:bCs/>
          <w:lang w:val="en-GB"/>
        </w:rPr>
        <w:t>.</w:t>
      </w:r>
    </w:p>
    <w:p w14:paraId="07E95437" w14:textId="77777777" w:rsidR="0097227C" w:rsidRDefault="0097227C" w:rsidP="0097227C">
      <w:pPr>
        <w:jc w:val="both"/>
        <w:rPr>
          <w:rFonts w:asciiTheme="minorHAnsi" w:hAnsiTheme="minorHAnsi"/>
          <w:sz w:val="22"/>
          <w:szCs w:val="22"/>
        </w:rPr>
      </w:pPr>
      <w:r w:rsidRPr="0095511F">
        <w:rPr>
          <w:rFonts w:asciiTheme="minorHAnsi" w:hAnsiTheme="minorHAnsi"/>
          <w:sz w:val="22"/>
          <w:szCs w:val="22"/>
        </w:rPr>
        <w:t>Submission will be done against receipt and tender record of delivery in tender-specific logbook by bidder’s representative delivering the offer/s.</w:t>
      </w:r>
    </w:p>
    <w:p w14:paraId="17397E3E" w14:textId="77777777" w:rsidR="0097227C" w:rsidRDefault="0097227C" w:rsidP="00120358">
      <w:pPr>
        <w:rPr>
          <w:rFonts w:asciiTheme="minorHAnsi" w:hAnsiTheme="minorHAnsi"/>
          <w:sz w:val="20"/>
          <w:szCs w:val="20"/>
        </w:rPr>
      </w:pPr>
    </w:p>
    <w:p w14:paraId="4EF6F1A3" w14:textId="00E9388E" w:rsidR="0097227C" w:rsidRDefault="0097227C" w:rsidP="0097227C">
      <w:pPr>
        <w:jc w:val="both"/>
        <w:rPr>
          <w:rFonts w:asciiTheme="minorHAnsi" w:hAnsiTheme="minorHAnsi"/>
          <w:sz w:val="22"/>
          <w:szCs w:val="22"/>
        </w:rPr>
      </w:pPr>
      <w:r w:rsidRPr="0095511F">
        <w:rPr>
          <w:rFonts w:asciiTheme="minorHAnsi" w:hAnsiTheme="minorHAnsi"/>
          <w:sz w:val="22"/>
          <w:szCs w:val="22"/>
        </w:rPr>
        <w:t xml:space="preserve">If physical submission is chosen, this should be done through sealed envelope reporting the reference of the ITT Lots. </w:t>
      </w:r>
    </w:p>
    <w:p w14:paraId="18CC7FEB" w14:textId="77777777" w:rsidR="00CC3DAA" w:rsidRDefault="00CC3DAA" w:rsidP="0097227C">
      <w:pPr>
        <w:jc w:val="both"/>
        <w:rPr>
          <w:rFonts w:asciiTheme="minorHAnsi" w:hAnsiTheme="minorHAnsi"/>
          <w:sz w:val="22"/>
          <w:szCs w:val="22"/>
        </w:rPr>
      </w:pPr>
    </w:p>
    <w:tbl>
      <w:tblPr>
        <w:tblStyle w:val="TableGrid"/>
        <w:tblW w:w="11245" w:type="dxa"/>
        <w:tblLook w:val="04A0" w:firstRow="1" w:lastRow="0" w:firstColumn="1" w:lastColumn="0" w:noHBand="0" w:noVBand="1"/>
      </w:tblPr>
      <w:tblGrid>
        <w:gridCol w:w="5125"/>
        <w:gridCol w:w="6120"/>
      </w:tblGrid>
      <w:tr w:rsidR="00B71781" w14:paraId="0564BA34" w14:textId="77777777" w:rsidTr="00B71781">
        <w:tc>
          <w:tcPr>
            <w:tcW w:w="5125" w:type="dxa"/>
            <w:shd w:val="clear" w:color="auto" w:fill="auto"/>
          </w:tcPr>
          <w:p w14:paraId="1830B14C" w14:textId="380DDC34" w:rsidR="00B71781" w:rsidRPr="00B71781" w:rsidRDefault="00B71781" w:rsidP="00B71781">
            <w:pPr>
              <w:jc w:val="center"/>
              <w:rPr>
                <w:b/>
                <w:bCs/>
                <w:noProof/>
              </w:rPr>
            </w:pPr>
            <w:r w:rsidRPr="00B71781">
              <w:rPr>
                <w:b/>
                <w:bCs/>
                <w:noProof/>
              </w:rPr>
              <w:t>ITT/RFQ: 10-004-BLK-2024</w:t>
            </w:r>
          </w:p>
        </w:tc>
        <w:tc>
          <w:tcPr>
            <w:tcW w:w="6120" w:type="dxa"/>
          </w:tcPr>
          <w:p w14:paraId="1F0E5F24" w14:textId="2DC545AD" w:rsidR="00B71781" w:rsidRPr="00B71781" w:rsidRDefault="00B71781" w:rsidP="00B71781">
            <w:pPr>
              <w:jc w:val="center"/>
              <w:rPr>
                <w:b/>
                <w:bCs/>
                <w:noProof/>
              </w:rPr>
            </w:pPr>
            <w:r w:rsidRPr="00B71781">
              <w:rPr>
                <w:rFonts w:asciiTheme="minorHAnsi" w:hAnsiTheme="minorHAnsi"/>
                <w:b/>
                <w:bCs/>
                <w:lang w:val="fr-FR"/>
              </w:rPr>
              <w:t>Stationery BPA-North</w:t>
            </w:r>
          </w:p>
        </w:tc>
      </w:tr>
    </w:tbl>
    <w:p w14:paraId="4FA92134" w14:textId="043CBFB0" w:rsidR="0097227C" w:rsidRDefault="0097227C" w:rsidP="0097227C">
      <w:pPr>
        <w:jc w:val="both"/>
        <w:rPr>
          <w:noProof/>
        </w:rPr>
      </w:pPr>
    </w:p>
    <w:p w14:paraId="3ED7B368" w14:textId="77777777" w:rsidR="00CC3DAA" w:rsidRPr="00CC3DAA" w:rsidRDefault="00CC3DAA" w:rsidP="00CC3DAA">
      <w:pPr>
        <w:rPr>
          <w:rFonts w:asciiTheme="minorHAnsi" w:hAnsiTheme="minorHAnsi"/>
          <w:sz w:val="22"/>
          <w:szCs w:val="22"/>
        </w:rPr>
      </w:pPr>
    </w:p>
    <w:p w14:paraId="37EFE67D" w14:textId="77777777" w:rsidR="00CC3DAA" w:rsidRPr="00392951" w:rsidRDefault="00CC3DAA" w:rsidP="00CC3DAA">
      <w:pPr>
        <w:pStyle w:val="NoSpacing"/>
        <w:spacing w:line="360" w:lineRule="auto"/>
        <w:jc w:val="both"/>
        <w:rPr>
          <w:rFonts w:cstheme="minorHAnsi"/>
          <w:color w:val="C00000"/>
          <w:u w:val="single"/>
          <w:lang w:val="en-GB"/>
        </w:rPr>
      </w:pPr>
      <w:r w:rsidRPr="00392951">
        <w:rPr>
          <w:rFonts w:cstheme="minorHAnsi"/>
          <w:b/>
          <w:bCs/>
          <w:sz w:val="24"/>
          <w:szCs w:val="24"/>
          <w:u w:val="single"/>
          <w:lang w:val="en-GB"/>
        </w:rPr>
        <w:t xml:space="preserve">Option 2: </w:t>
      </w:r>
    </w:p>
    <w:p w14:paraId="096A2008" w14:textId="77777777" w:rsidR="00CC3DAA" w:rsidRPr="00650453" w:rsidRDefault="00CC3DAA" w:rsidP="00CC3DAA">
      <w:pPr>
        <w:pStyle w:val="NoSpacing"/>
        <w:spacing w:line="360" w:lineRule="auto"/>
        <w:jc w:val="both"/>
        <w:rPr>
          <w:rFonts w:cstheme="minorHAnsi"/>
          <w:b/>
          <w:bCs/>
          <w:color w:val="000000" w:themeColor="text1"/>
          <w:lang w:val="en-GB"/>
        </w:rPr>
      </w:pPr>
      <w:r w:rsidRPr="00650453">
        <w:rPr>
          <w:rFonts w:cstheme="minorHAnsi"/>
          <w:color w:val="000000" w:themeColor="text1"/>
          <w:lang w:val="en-GB"/>
        </w:rPr>
        <w:t xml:space="preserve">Via email to secured email address:  </w:t>
      </w:r>
      <w:hyperlink r:id="rId18" w:history="1">
        <w:r w:rsidRPr="00650453">
          <w:rPr>
            <w:rStyle w:val="Hyperlink"/>
            <w:rFonts w:cstheme="minorHAnsi"/>
            <w:b/>
            <w:bCs/>
            <w:sz w:val="24"/>
            <w:szCs w:val="24"/>
            <w:lang w:val="en-GB"/>
          </w:rPr>
          <w:t>tender.KBL@internationalmedicalcorps.org</w:t>
        </w:r>
      </w:hyperlink>
    </w:p>
    <w:p w14:paraId="475B857C" w14:textId="77777777" w:rsidR="00CC3DAA" w:rsidRPr="00973B44" w:rsidRDefault="00CC3DAA" w:rsidP="00CC3DAA">
      <w:pPr>
        <w:rPr>
          <w:rFonts w:asciiTheme="minorHAnsi" w:hAnsiTheme="minorHAnsi" w:cstheme="minorHAnsi"/>
          <w:color w:val="FF0000"/>
          <w:sz w:val="22"/>
          <w:szCs w:val="22"/>
        </w:rPr>
      </w:pPr>
      <w:r w:rsidRPr="00973B44">
        <w:rPr>
          <w:rFonts w:asciiTheme="minorHAnsi" w:hAnsiTheme="minorHAnsi" w:cstheme="minorHAnsi"/>
          <w:color w:val="FF0000"/>
          <w:sz w:val="22"/>
          <w:szCs w:val="22"/>
        </w:rPr>
        <w:t>PLEASE DO NOT COPY OR SEND YOUR QUOTATION/OFFER TO ANY OTHER IMC EMAIL ADDRESS, OTHERWISE YOUR OFFER WILL BE DISQULIFIED AND NOT CONSIDERED FOR REVIEW.</w:t>
      </w:r>
    </w:p>
    <w:p w14:paraId="1D1CB0D4" w14:textId="77777777" w:rsidR="00CC3DAA" w:rsidRPr="00650453" w:rsidRDefault="00CC3DAA" w:rsidP="00CC3DAA">
      <w:pPr>
        <w:rPr>
          <w:rFonts w:asciiTheme="minorHAnsi" w:hAnsiTheme="minorHAnsi" w:cstheme="minorHAnsi"/>
          <w:b/>
          <w:bCs/>
          <w:color w:val="FF0000"/>
          <w:sz w:val="20"/>
          <w:szCs w:val="20"/>
        </w:rPr>
      </w:pPr>
    </w:p>
    <w:p w14:paraId="70B87321" w14:textId="77777777" w:rsidR="00CC3DAA" w:rsidRPr="00710AE0" w:rsidRDefault="00CC3DAA" w:rsidP="00CC3DAA">
      <w:pPr>
        <w:pStyle w:val="ListParagraph"/>
        <w:numPr>
          <w:ilvl w:val="0"/>
          <w:numId w:val="1"/>
        </w:numPr>
        <w:jc w:val="both"/>
        <w:rPr>
          <w:rFonts w:cs="Calibri"/>
          <w:sz w:val="22"/>
          <w:szCs w:val="22"/>
        </w:rPr>
      </w:pPr>
      <w:r w:rsidRPr="00710AE0">
        <w:rPr>
          <w:rFonts w:cs="Calibri"/>
          <w:sz w:val="22"/>
          <w:szCs w:val="22"/>
        </w:rPr>
        <w:t xml:space="preserve">All documents have to be submitted in a </w:t>
      </w:r>
      <w:r w:rsidRPr="00710AE0">
        <w:rPr>
          <w:rFonts w:cs="Calibri"/>
          <w:sz w:val="22"/>
          <w:szCs w:val="22"/>
          <w:u w:val="single"/>
        </w:rPr>
        <w:t>pdf format</w:t>
      </w:r>
      <w:r w:rsidRPr="00710AE0">
        <w:rPr>
          <w:rFonts w:cs="Calibri"/>
          <w:sz w:val="22"/>
          <w:szCs w:val="22"/>
        </w:rPr>
        <w:t>.</w:t>
      </w:r>
    </w:p>
    <w:p w14:paraId="7731851C" w14:textId="77777777" w:rsidR="0053682E" w:rsidRDefault="00CC3DAA" w:rsidP="00CC3DAA">
      <w:pPr>
        <w:pStyle w:val="ListParagraph"/>
        <w:numPr>
          <w:ilvl w:val="0"/>
          <w:numId w:val="1"/>
        </w:numPr>
        <w:jc w:val="both"/>
        <w:rPr>
          <w:rFonts w:cs="Calibri"/>
          <w:sz w:val="22"/>
          <w:szCs w:val="22"/>
        </w:rPr>
      </w:pPr>
      <w:bookmarkStart w:id="6" w:name="_Hlk130073721"/>
      <w:r w:rsidRPr="00123958">
        <w:rPr>
          <w:rFonts w:cs="Calibri"/>
          <w:sz w:val="22"/>
          <w:szCs w:val="22"/>
        </w:rPr>
        <w:t>The subject of the e-mail should clearly note the RFQ/ITT reference number</w:t>
      </w:r>
      <w:r w:rsidR="0053682E">
        <w:rPr>
          <w:rFonts w:cs="Calibri"/>
          <w:sz w:val="22"/>
          <w:szCs w:val="22"/>
        </w:rPr>
        <w:t>.</w:t>
      </w:r>
    </w:p>
    <w:bookmarkEnd w:id="6"/>
    <w:p w14:paraId="3793A9CB" w14:textId="77777777" w:rsidR="00CC3DAA" w:rsidRDefault="00CC3DAA" w:rsidP="0053682E">
      <w:pPr>
        <w:pStyle w:val="ListParagraph"/>
        <w:numPr>
          <w:ilvl w:val="0"/>
          <w:numId w:val="1"/>
        </w:numPr>
        <w:jc w:val="both"/>
        <w:rPr>
          <w:rFonts w:cs="Calibri"/>
          <w:sz w:val="22"/>
          <w:szCs w:val="22"/>
        </w:rPr>
      </w:pPr>
      <w:r w:rsidRPr="00710AE0">
        <w:rPr>
          <w:rFonts w:cs="Calibri"/>
          <w:sz w:val="22"/>
          <w:szCs w:val="22"/>
        </w:rPr>
        <w:t>All documents should be filled, signed, and stamped</w:t>
      </w:r>
    </w:p>
    <w:p w14:paraId="1683C91C" w14:textId="64C01719" w:rsidR="0053682E" w:rsidRDefault="0053682E" w:rsidP="0053682E">
      <w:pPr>
        <w:tabs>
          <w:tab w:val="left" w:pos="1300"/>
        </w:tabs>
        <w:rPr>
          <w:rFonts w:asciiTheme="minorHAnsi" w:hAnsiTheme="minorHAnsi" w:cs="Calibri"/>
          <w:color w:val="auto"/>
          <w:sz w:val="22"/>
          <w:szCs w:val="22"/>
        </w:rPr>
      </w:pPr>
    </w:p>
    <w:p w14:paraId="2B9026BC" w14:textId="4F398479" w:rsidR="0053682E" w:rsidRPr="00552D0D" w:rsidRDefault="0053682E" w:rsidP="0053682E">
      <w:pPr>
        <w:pStyle w:val="Heading2"/>
        <w:numPr>
          <w:ilvl w:val="1"/>
          <w:numId w:val="12"/>
        </w:numPr>
        <w:shd w:val="clear" w:color="auto" w:fill="002060"/>
        <w:spacing w:after="240"/>
        <w:rPr>
          <w:rFonts w:asciiTheme="minorHAnsi" w:hAnsiTheme="minorHAnsi"/>
          <w:color w:val="FFFFFF" w:themeColor="background1"/>
        </w:rPr>
      </w:pPr>
      <w:bookmarkStart w:id="7" w:name="_Toc129836309"/>
      <w:r w:rsidRPr="00595EEA">
        <w:rPr>
          <w:rFonts w:asciiTheme="minorHAnsi" w:hAnsiTheme="minorHAnsi"/>
          <w:color w:val="FFFFFF" w:themeColor="background1"/>
        </w:rPr>
        <w:t>Reporting of Fraud and Unethical Behavior</w:t>
      </w:r>
      <w:bookmarkEnd w:id="7"/>
    </w:p>
    <w:p w14:paraId="542AC9F2" w14:textId="77777777" w:rsidR="0053682E" w:rsidRPr="00650453" w:rsidRDefault="0053682E" w:rsidP="0053682E">
      <w:pPr>
        <w:jc w:val="both"/>
        <w:rPr>
          <w:rFonts w:asciiTheme="minorHAnsi" w:hAnsiTheme="minorHAnsi"/>
          <w:sz w:val="22"/>
          <w:szCs w:val="22"/>
        </w:rPr>
      </w:pPr>
      <w:r w:rsidRPr="00650453">
        <w:rPr>
          <w:rFonts w:asciiTheme="minorHAnsi" w:hAnsiTheme="minorHAnsi"/>
          <w:sz w:val="22"/>
          <w:szCs w:val="22"/>
        </w:rPr>
        <w:t xml:space="preserve">International Medical Corps has </w:t>
      </w:r>
      <w:r w:rsidRPr="00650453">
        <w:rPr>
          <w:rFonts w:asciiTheme="minorHAnsi" w:hAnsiTheme="minorHAnsi"/>
          <w:b/>
          <w:sz w:val="22"/>
          <w:szCs w:val="22"/>
        </w:rPr>
        <w:t>zero tolerance to fraud</w:t>
      </w:r>
      <w:r w:rsidRPr="00650453">
        <w:rPr>
          <w:rFonts w:asciiTheme="minorHAnsi" w:hAnsiTheme="minorHAnsi"/>
          <w:sz w:val="22"/>
          <w:szCs w:val="22"/>
        </w:rPr>
        <w:t>. Please report fraud and unethical behavior:</w:t>
      </w:r>
    </w:p>
    <w:p w14:paraId="089225FB" w14:textId="11CC0C64" w:rsidR="0053682E" w:rsidRPr="00650453" w:rsidRDefault="0053682E" w:rsidP="0053682E">
      <w:pPr>
        <w:pStyle w:val="ListParagraph"/>
        <w:numPr>
          <w:ilvl w:val="0"/>
          <w:numId w:val="5"/>
        </w:numPr>
        <w:rPr>
          <w:color w:val="000000" w:themeColor="text1"/>
          <w:sz w:val="22"/>
          <w:szCs w:val="22"/>
        </w:rPr>
      </w:pPr>
      <w:r w:rsidRPr="00650453">
        <w:rPr>
          <w:color w:val="000000" w:themeColor="text1"/>
          <w:sz w:val="22"/>
          <w:szCs w:val="22"/>
        </w:rPr>
        <w:t xml:space="preserve">Make a call to our Ethics phone number </w:t>
      </w:r>
      <w:r w:rsidRPr="00650453">
        <w:rPr>
          <w:sz w:val="22"/>
          <w:szCs w:val="22"/>
        </w:rPr>
        <w:t>[</w:t>
      </w:r>
      <w:r w:rsidRPr="00650453">
        <w:rPr>
          <w:rFonts w:ascii="Calibri" w:hAnsi="Calibri" w:cs="Calibri"/>
          <w:sz w:val="22"/>
          <w:szCs w:val="22"/>
        </w:rPr>
        <w:t>1-866-879-0419]</w:t>
      </w:r>
      <w:r w:rsidRPr="00650453">
        <w:rPr>
          <w:sz w:val="22"/>
          <w:szCs w:val="22"/>
        </w:rPr>
        <w:t xml:space="preserve"> </w:t>
      </w:r>
      <w:r w:rsidRPr="00650453">
        <w:rPr>
          <w:color w:val="000000" w:themeColor="text1"/>
          <w:sz w:val="22"/>
          <w:szCs w:val="22"/>
        </w:rPr>
        <w:t>or</w:t>
      </w:r>
    </w:p>
    <w:p w14:paraId="69C7B239" w14:textId="77777777" w:rsidR="0053682E" w:rsidRPr="00650453" w:rsidRDefault="0053682E" w:rsidP="0053682E">
      <w:pPr>
        <w:pStyle w:val="ListParagraph"/>
        <w:numPr>
          <w:ilvl w:val="0"/>
          <w:numId w:val="5"/>
        </w:numPr>
        <w:rPr>
          <w:color w:val="000000" w:themeColor="text1"/>
          <w:sz w:val="22"/>
          <w:szCs w:val="22"/>
        </w:rPr>
      </w:pPr>
      <w:r w:rsidRPr="00650453">
        <w:rPr>
          <w:color w:val="000000" w:themeColor="text1"/>
          <w:sz w:val="22"/>
          <w:szCs w:val="22"/>
        </w:rPr>
        <w:t>File a report online at Ethics Point, Inc.  (</w:t>
      </w:r>
      <w:hyperlink r:id="rId19" w:history="1">
        <w:r w:rsidRPr="00650453">
          <w:rPr>
            <w:rStyle w:val="Hyperlink"/>
            <w:sz w:val="22"/>
            <w:szCs w:val="22"/>
          </w:rPr>
          <w:t>https://secure.ethicspoint.com/domain/media/en/gui/29929/index.html</w:t>
        </w:r>
      </w:hyperlink>
      <w:r w:rsidRPr="00650453">
        <w:rPr>
          <w:color w:val="000000" w:themeColor="text1"/>
          <w:sz w:val="22"/>
          <w:szCs w:val="22"/>
        </w:rPr>
        <w:t xml:space="preserve"> ) or</w:t>
      </w:r>
    </w:p>
    <w:p w14:paraId="2D0D1CB5" w14:textId="77777777" w:rsidR="0053682E" w:rsidRPr="00650453" w:rsidRDefault="0053682E" w:rsidP="0053682E">
      <w:pPr>
        <w:pStyle w:val="ListParagraph"/>
        <w:numPr>
          <w:ilvl w:val="0"/>
          <w:numId w:val="5"/>
        </w:numPr>
        <w:rPr>
          <w:color w:val="000000" w:themeColor="text1"/>
          <w:sz w:val="22"/>
          <w:szCs w:val="22"/>
        </w:rPr>
      </w:pPr>
      <w:r w:rsidRPr="00650453">
        <w:rPr>
          <w:color w:val="000000" w:themeColor="text1"/>
          <w:sz w:val="22"/>
          <w:szCs w:val="22"/>
        </w:rPr>
        <w:t xml:space="preserve">Contact </w:t>
      </w:r>
      <w:hyperlink r:id="rId20" w:history="1">
        <w:r w:rsidRPr="00650453">
          <w:rPr>
            <w:rStyle w:val="Hyperlink"/>
            <w:sz w:val="22"/>
            <w:szCs w:val="22"/>
          </w:rPr>
          <w:t>report@internationalmedicalcorps.org</w:t>
        </w:r>
      </w:hyperlink>
      <w:r w:rsidRPr="00650453">
        <w:rPr>
          <w:color w:val="000000" w:themeColor="text1"/>
          <w:sz w:val="22"/>
          <w:szCs w:val="22"/>
        </w:rPr>
        <w:t xml:space="preserve"> for further instruction. </w:t>
      </w:r>
    </w:p>
    <w:p w14:paraId="6B132A16" w14:textId="77777777" w:rsidR="0053682E" w:rsidRPr="00650453" w:rsidRDefault="0053682E" w:rsidP="0053682E">
      <w:pPr>
        <w:pStyle w:val="ListParagraph"/>
        <w:numPr>
          <w:ilvl w:val="0"/>
          <w:numId w:val="5"/>
        </w:numPr>
        <w:rPr>
          <w:color w:val="000000" w:themeColor="text1"/>
          <w:sz w:val="22"/>
          <w:szCs w:val="22"/>
        </w:rPr>
      </w:pPr>
      <w:r w:rsidRPr="00650453">
        <w:rPr>
          <w:color w:val="000000" w:themeColor="text1"/>
          <w:sz w:val="22"/>
          <w:szCs w:val="22"/>
        </w:rPr>
        <w:t xml:space="preserve">Reports may also be made to </w:t>
      </w:r>
      <w:hyperlink r:id="rId21" w:history="1">
        <w:r w:rsidRPr="00650453">
          <w:rPr>
            <w:rStyle w:val="Hyperlink"/>
            <w:sz w:val="22"/>
            <w:szCs w:val="22"/>
          </w:rPr>
          <w:t>compliance@internationalmedicalcorps.org</w:t>
        </w:r>
      </w:hyperlink>
      <w:r w:rsidRPr="00650453">
        <w:rPr>
          <w:color w:val="000000" w:themeColor="text1"/>
          <w:sz w:val="22"/>
          <w:szCs w:val="22"/>
        </w:rPr>
        <w:t xml:space="preserve"> or  </w:t>
      </w:r>
      <w:hyperlink r:id="rId22" w:history="1">
        <w:r w:rsidRPr="00650453">
          <w:rPr>
            <w:rStyle w:val="Hyperlink"/>
            <w:sz w:val="22"/>
            <w:szCs w:val="22"/>
          </w:rPr>
          <w:t>legal@internationalmedicalcorps.org</w:t>
        </w:r>
      </w:hyperlink>
      <w:r w:rsidRPr="00650453">
        <w:rPr>
          <w:color w:val="000000" w:themeColor="text1"/>
          <w:sz w:val="22"/>
          <w:szCs w:val="22"/>
        </w:rPr>
        <w:t xml:space="preserve"> </w:t>
      </w:r>
    </w:p>
    <w:p w14:paraId="59428221" w14:textId="77777777" w:rsidR="0053682E" w:rsidRPr="00650453" w:rsidRDefault="0053682E" w:rsidP="0053682E">
      <w:pPr>
        <w:rPr>
          <w:rFonts w:asciiTheme="minorHAnsi" w:hAnsiTheme="minorHAnsi"/>
          <w:sz w:val="22"/>
          <w:szCs w:val="22"/>
        </w:rPr>
      </w:pPr>
    </w:p>
    <w:p w14:paraId="67871ACE" w14:textId="77777777" w:rsidR="0053682E" w:rsidRDefault="0053682E" w:rsidP="0053682E">
      <w:pPr>
        <w:spacing w:after="240"/>
        <w:jc w:val="both"/>
        <w:rPr>
          <w:rFonts w:asciiTheme="minorHAnsi" w:hAnsiTheme="minorHAnsi"/>
          <w:sz w:val="22"/>
          <w:szCs w:val="22"/>
        </w:rPr>
      </w:pPr>
      <w:r w:rsidRPr="00650453">
        <w:rPr>
          <w:rFonts w:asciiTheme="minorHAnsi" w:hAnsiTheme="minorHAnsi"/>
          <w:sz w:val="22"/>
          <w:szCs w:val="22"/>
        </w:rPr>
        <w:t xml:space="preserve">More details on International Medical Corps and our projects worldwide are available through our web site: </w:t>
      </w:r>
      <w:hyperlink r:id="rId23" w:history="1">
        <w:r w:rsidRPr="00650453">
          <w:rPr>
            <w:rStyle w:val="Hyperlink"/>
            <w:rFonts w:asciiTheme="minorHAnsi" w:hAnsiTheme="minorHAnsi"/>
            <w:sz w:val="22"/>
            <w:szCs w:val="22"/>
          </w:rPr>
          <w:t>www.internationalmedicalcorps.org</w:t>
        </w:r>
      </w:hyperlink>
      <w:r w:rsidRPr="00650453">
        <w:rPr>
          <w:rFonts w:asciiTheme="minorHAnsi" w:hAnsiTheme="minorHAnsi"/>
          <w:sz w:val="22"/>
          <w:szCs w:val="22"/>
        </w:rPr>
        <w:t xml:space="preserve"> </w:t>
      </w:r>
    </w:p>
    <w:p w14:paraId="451C437A" w14:textId="77777777" w:rsidR="0053682E" w:rsidRPr="00552D0D" w:rsidRDefault="0053682E" w:rsidP="0053682E">
      <w:pPr>
        <w:pStyle w:val="Heading2"/>
        <w:numPr>
          <w:ilvl w:val="1"/>
          <w:numId w:val="12"/>
        </w:numPr>
        <w:shd w:val="clear" w:color="auto" w:fill="002060"/>
        <w:spacing w:after="240"/>
        <w:rPr>
          <w:rFonts w:asciiTheme="minorHAnsi" w:hAnsiTheme="minorHAnsi"/>
          <w:color w:val="FFFFFF" w:themeColor="background1"/>
        </w:rPr>
      </w:pPr>
      <w:r>
        <w:rPr>
          <w:rFonts w:asciiTheme="minorHAnsi" w:hAnsiTheme="minorHAnsi"/>
          <w:color w:val="FFFFFF" w:themeColor="background1"/>
        </w:rPr>
        <w:t xml:space="preserve">Sample Requirements/ Protocols/Submission </w:t>
      </w:r>
    </w:p>
    <w:p w14:paraId="685575B6" w14:textId="77777777" w:rsidR="0053682E" w:rsidRPr="00E2776C" w:rsidRDefault="0053682E" w:rsidP="0053682E">
      <w:pPr>
        <w:pStyle w:val="ListParagraph"/>
        <w:widowControl w:val="0"/>
        <w:numPr>
          <w:ilvl w:val="0"/>
          <w:numId w:val="9"/>
        </w:numPr>
        <w:tabs>
          <w:tab w:val="left" w:pos="1115"/>
        </w:tabs>
        <w:autoSpaceDE w:val="0"/>
        <w:autoSpaceDN w:val="0"/>
        <w:spacing w:line="256" w:lineRule="auto"/>
        <w:ind w:right="1156"/>
        <w:contextualSpacing w:val="0"/>
        <w:jc w:val="both"/>
        <w:rPr>
          <w:b/>
          <w:bCs/>
          <w:sz w:val="22"/>
        </w:rPr>
      </w:pPr>
      <w:r>
        <w:rPr>
          <w:sz w:val="22"/>
        </w:rPr>
        <w:t xml:space="preserve">International Medical Corps consider the following requirements/ protocols for the </w:t>
      </w:r>
      <w:r w:rsidRPr="00E2776C">
        <w:rPr>
          <w:b/>
          <w:bCs/>
          <w:sz w:val="22"/>
        </w:rPr>
        <w:t>SAMPLES SUBMISSION AND RETENTION</w:t>
      </w:r>
    </w:p>
    <w:p w14:paraId="3191B184" w14:textId="49CB850E" w:rsidR="0053682E" w:rsidRPr="00E2776C" w:rsidRDefault="0053682E" w:rsidP="0053682E">
      <w:pPr>
        <w:pStyle w:val="ListParagraph"/>
        <w:widowControl w:val="0"/>
        <w:numPr>
          <w:ilvl w:val="0"/>
          <w:numId w:val="9"/>
        </w:numPr>
        <w:tabs>
          <w:tab w:val="left" w:pos="1115"/>
        </w:tabs>
        <w:autoSpaceDE w:val="0"/>
        <w:autoSpaceDN w:val="0"/>
        <w:spacing w:line="256" w:lineRule="auto"/>
        <w:ind w:right="1156"/>
        <w:contextualSpacing w:val="0"/>
        <w:jc w:val="both"/>
        <w:rPr>
          <w:sz w:val="22"/>
        </w:rPr>
      </w:pPr>
      <w:r>
        <w:rPr>
          <w:rFonts w:cs="Calibri"/>
        </w:rPr>
        <w:t>S</w:t>
      </w:r>
      <w:r w:rsidRPr="00491AF5">
        <w:rPr>
          <w:rFonts w:cs="Calibri"/>
        </w:rPr>
        <w:t xml:space="preserve">ample check will be conducted after the bid’s evaluation of the lowest quoted </w:t>
      </w:r>
      <w:r>
        <w:rPr>
          <w:rFonts w:cs="Calibri"/>
        </w:rPr>
        <w:t xml:space="preserve">and technically accepted </w:t>
      </w:r>
      <w:r w:rsidRPr="00491AF5">
        <w:rPr>
          <w:rFonts w:cs="Calibri"/>
        </w:rPr>
        <w:t>vendor</w:t>
      </w:r>
      <w:r>
        <w:rPr>
          <w:rFonts w:cs="Calibri"/>
        </w:rPr>
        <w:t>/s</w:t>
      </w:r>
      <w:r w:rsidRPr="00E2776C">
        <w:rPr>
          <w:sz w:val="22"/>
        </w:rPr>
        <w:t>. The vendors are required to submit the complete samples once requested by IMC Logistics</w:t>
      </w:r>
      <w:r>
        <w:rPr>
          <w:sz w:val="22"/>
        </w:rPr>
        <w:t>.</w:t>
      </w:r>
    </w:p>
    <w:p w14:paraId="3D53EC18" w14:textId="77777777" w:rsidR="0053682E" w:rsidRPr="00541819" w:rsidRDefault="0053682E" w:rsidP="0053682E">
      <w:pPr>
        <w:pStyle w:val="ListParagraph"/>
        <w:widowControl w:val="0"/>
        <w:numPr>
          <w:ilvl w:val="0"/>
          <w:numId w:val="9"/>
        </w:numPr>
        <w:tabs>
          <w:tab w:val="left" w:pos="1115"/>
        </w:tabs>
        <w:autoSpaceDE w:val="0"/>
        <w:autoSpaceDN w:val="0"/>
        <w:spacing w:before="4" w:line="259" w:lineRule="auto"/>
        <w:ind w:right="799"/>
        <w:contextualSpacing w:val="0"/>
        <w:jc w:val="both"/>
      </w:pPr>
      <w:r>
        <w:rPr>
          <w:sz w:val="22"/>
        </w:rPr>
        <w:t>For Audit purposes, IMC would like to retain all the received samples in the procurement file.</w:t>
      </w:r>
      <w:r>
        <w:rPr>
          <w:spacing w:val="1"/>
          <w:sz w:val="22"/>
        </w:rPr>
        <w:t xml:space="preserve"> </w:t>
      </w:r>
    </w:p>
    <w:p w14:paraId="57953813" w14:textId="77777777" w:rsidR="0053682E" w:rsidRDefault="0053682E" w:rsidP="0053682E">
      <w:pPr>
        <w:widowControl w:val="0"/>
        <w:tabs>
          <w:tab w:val="left" w:pos="1115"/>
        </w:tabs>
        <w:autoSpaceDE w:val="0"/>
        <w:autoSpaceDN w:val="0"/>
        <w:spacing w:before="4" w:line="259" w:lineRule="auto"/>
        <w:ind w:right="799"/>
        <w:jc w:val="both"/>
        <w:rPr>
          <w:rFonts w:asciiTheme="minorHAnsi" w:hAnsiTheme="minorHAnsi"/>
          <w:color w:val="auto"/>
          <w:sz w:val="22"/>
        </w:rPr>
      </w:pPr>
      <w:r w:rsidRPr="00200144">
        <w:rPr>
          <w:rFonts w:asciiTheme="minorHAnsi" w:hAnsiTheme="minorHAnsi"/>
          <w:b/>
          <w:bCs/>
          <w:color w:val="auto"/>
          <w:sz w:val="22"/>
          <w:u w:val="single"/>
        </w:rPr>
        <w:t>NOTE:</w:t>
      </w:r>
      <w:r w:rsidRPr="00E2776C">
        <w:rPr>
          <w:rFonts w:asciiTheme="minorHAnsi" w:hAnsiTheme="minorHAnsi"/>
          <w:color w:val="auto"/>
          <w:sz w:val="22"/>
        </w:rPr>
        <w:t xml:space="preserve"> IMC will retain the approved sample</w:t>
      </w:r>
      <w:r>
        <w:rPr>
          <w:rFonts w:asciiTheme="minorHAnsi" w:hAnsiTheme="minorHAnsi"/>
          <w:color w:val="auto"/>
          <w:sz w:val="22"/>
        </w:rPr>
        <w:t>s</w:t>
      </w:r>
      <w:r w:rsidRPr="00E2776C">
        <w:rPr>
          <w:rFonts w:asciiTheme="minorHAnsi" w:hAnsiTheme="minorHAnsi"/>
          <w:color w:val="auto"/>
          <w:sz w:val="22"/>
        </w:rPr>
        <w:t xml:space="preserve"> of successful vendors f</w:t>
      </w:r>
      <w:r>
        <w:rPr>
          <w:rFonts w:asciiTheme="minorHAnsi" w:hAnsiTheme="minorHAnsi"/>
          <w:color w:val="auto"/>
          <w:sz w:val="22"/>
        </w:rPr>
        <w:t>o</w:t>
      </w:r>
      <w:r w:rsidRPr="00E2776C">
        <w:rPr>
          <w:rFonts w:asciiTheme="minorHAnsi" w:hAnsiTheme="minorHAnsi"/>
          <w:color w:val="auto"/>
          <w:sz w:val="22"/>
        </w:rPr>
        <w:t>r the entire BPA period (3 years)</w:t>
      </w:r>
      <w:r>
        <w:rPr>
          <w:rFonts w:asciiTheme="minorHAnsi" w:hAnsiTheme="minorHAnsi"/>
          <w:color w:val="auto"/>
          <w:sz w:val="22"/>
        </w:rPr>
        <w:t xml:space="preserve">. </w:t>
      </w:r>
      <w:r w:rsidRPr="00E2776C">
        <w:rPr>
          <w:rFonts w:asciiTheme="minorHAnsi" w:hAnsiTheme="minorHAnsi"/>
          <w:color w:val="auto"/>
          <w:sz w:val="22"/>
        </w:rPr>
        <w:t>Also note that</w:t>
      </w:r>
      <w:r>
        <w:rPr>
          <w:rFonts w:asciiTheme="minorHAnsi" w:hAnsiTheme="minorHAnsi"/>
          <w:color w:val="auto"/>
          <w:sz w:val="22"/>
        </w:rPr>
        <w:t xml:space="preserve"> o</w:t>
      </w:r>
      <w:r w:rsidRPr="00E2776C">
        <w:rPr>
          <w:rFonts w:asciiTheme="minorHAnsi" w:hAnsiTheme="minorHAnsi"/>
          <w:color w:val="auto"/>
          <w:sz w:val="22"/>
        </w:rPr>
        <w:t>ffering IMC free samples will not be considered as a criterion during the evaluation, and</w:t>
      </w:r>
      <w:r>
        <w:rPr>
          <w:rFonts w:asciiTheme="minorHAnsi" w:hAnsiTheme="minorHAnsi"/>
          <w:color w:val="auto"/>
          <w:sz w:val="22"/>
        </w:rPr>
        <w:t xml:space="preserve"> </w:t>
      </w:r>
      <w:r w:rsidRPr="00E2776C">
        <w:rPr>
          <w:rFonts w:asciiTheme="minorHAnsi" w:hAnsiTheme="minorHAnsi"/>
          <w:color w:val="auto"/>
          <w:sz w:val="22"/>
        </w:rPr>
        <w:t>bidder will not be penalized for refusing to offer their sample if not awarded order</w:t>
      </w:r>
      <w:r>
        <w:rPr>
          <w:rFonts w:asciiTheme="minorHAnsi" w:hAnsiTheme="minorHAnsi"/>
          <w:color w:val="auto"/>
          <w:sz w:val="22"/>
        </w:rPr>
        <w:t>/contract</w:t>
      </w:r>
      <w:r w:rsidRPr="00E2776C">
        <w:rPr>
          <w:rFonts w:asciiTheme="minorHAnsi" w:hAnsiTheme="minorHAnsi"/>
          <w:color w:val="auto"/>
          <w:sz w:val="22"/>
        </w:rPr>
        <w:t>.</w:t>
      </w:r>
    </w:p>
    <w:p w14:paraId="2DCE4B21" w14:textId="4E40CF3A" w:rsidR="0053682E" w:rsidRPr="0053682E" w:rsidRDefault="0053682E" w:rsidP="0053682E">
      <w:pPr>
        <w:tabs>
          <w:tab w:val="left" w:pos="1300"/>
        </w:tabs>
        <w:sectPr w:rsidR="0053682E" w:rsidRPr="0053682E" w:rsidSect="0044708D">
          <w:headerReference w:type="default" r:id="rId24"/>
          <w:footerReference w:type="default" r:id="rId25"/>
          <w:pgSz w:w="11910" w:h="16840"/>
          <w:pgMar w:top="820" w:right="160" w:bottom="580" w:left="600" w:header="354" w:footer="393" w:gutter="0"/>
          <w:pgNumType w:start="1"/>
          <w:cols w:space="720"/>
        </w:sectPr>
      </w:pPr>
    </w:p>
    <w:p w14:paraId="54172F4C" w14:textId="77777777" w:rsidR="00ED30FE" w:rsidRPr="0053682E" w:rsidRDefault="00ED30FE" w:rsidP="0053682E">
      <w:pPr>
        <w:widowControl w:val="0"/>
        <w:tabs>
          <w:tab w:val="left" w:pos="1115"/>
        </w:tabs>
        <w:autoSpaceDE w:val="0"/>
        <w:autoSpaceDN w:val="0"/>
        <w:spacing w:before="4" w:line="259" w:lineRule="auto"/>
        <w:ind w:right="799"/>
        <w:jc w:val="both"/>
        <w:rPr>
          <w:sz w:val="22"/>
        </w:rPr>
      </w:pPr>
    </w:p>
    <w:p w14:paraId="07DB2CFC" w14:textId="7682A4DE" w:rsidR="00E37600" w:rsidRPr="00552D0D" w:rsidRDefault="00E37600" w:rsidP="0053682E">
      <w:pPr>
        <w:pStyle w:val="Heading2"/>
        <w:numPr>
          <w:ilvl w:val="1"/>
          <w:numId w:val="12"/>
        </w:numPr>
        <w:shd w:val="clear" w:color="auto" w:fill="002060"/>
        <w:spacing w:after="240"/>
        <w:rPr>
          <w:rFonts w:asciiTheme="minorHAnsi" w:hAnsiTheme="minorHAnsi"/>
          <w:color w:val="FFFFFF" w:themeColor="background1"/>
        </w:rPr>
      </w:pPr>
      <w:r>
        <w:rPr>
          <w:rFonts w:asciiTheme="minorHAnsi" w:hAnsiTheme="minorHAnsi"/>
          <w:color w:val="FFFFFF" w:themeColor="background1"/>
        </w:rPr>
        <w:t xml:space="preserve">Financial Offer </w:t>
      </w:r>
    </w:p>
    <w:p w14:paraId="172AD37A" w14:textId="64EFCFCA" w:rsidR="00E37600" w:rsidRDefault="00ED30FE" w:rsidP="008B6FBC">
      <w:pPr>
        <w:pStyle w:val="BodyText"/>
        <w:ind w:left="393"/>
      </w:pPr>
      <w:r>
        <w:t>Please quote</w:t>
      </w:r>
      <w:r>
        <w:rPr>
          <w:spacing w:val="-2"/>
        </w:rPr>
        <w:t xml:space="preserve"> </w:t>
      </w:r>
      <w:r>
        <w:t>your</w:t>
      </w:r>
      <w:r>
        <w:rPr>
          <w:spacing w:val="-3"/>
        </w:rPr>
        <w:t xml:space="preserve"> </w:t>
      </w:r>
      <w:r>
        <w:t>offer</w:t>
      </w:r>
      <w:r>
        <w:rPr>
          <w:spacing w:val="-1"/>
        </w:rPr>
        <w:t xml:space="preserve"> </w:t>
      </w:r>
      <w:r>
        <w:t>in</w:t>
      </w:r>
      <w:r>
        <w:rPr>
          <w:spacing w:val="-2"/>
        </w:rPr>
        <w:t xml:space="preserve"> </w:t>
      </w:r>
      <w:r>
        <w:t>IMC</w:t>
      </w:r>
      <w:r>
        <w:rPr>
          <w:spacing w:val="-1"/>
        </w:rPr>
        <w:t xml:space="preserve"> </w:t>
      </w:r>
      <w:r>
        <w:t>RFQ</w:t>
      </w:r>
      <w:r>
        <w:rPr>
          <w:spacing w:val="-2"/>
        </w:rPr>
        <w:t xml:space="preserve"> </w:t>
      </w:r>
      <w:r>
        <w:t>template</w:t>
      </w:r>
      <w:r w:rsidR="00E2776C">
        <w:rPr>
          <w:spacing w:val="49"/>
        </w:rPr>
        <w:t xml:space="preserve"> </w:t>
      </w:r>
      <w:r>
        <w:t>including</w:t>
      </w:r>
      <w:r>
        <w:rPr>
          <w:spacing w:val="-1"/>
        </w:rPr>
        <w:t xml:space="preserve"> </w:t>
      </w:r>
      <w:r>
        <w:t>all</w:t>
      </w:r>
      <w:r>
        <w:rPr>
          <w:spacing w:val="-2"/>
        </w:rPr>
        <w:t xml:space="preserve"> </w:t>
      </w:r>
      <w:r>
        <w:t>associated</w:t>
      </w:r>
      <w:r>
        <w:rPr>
          <w:spacing w:val="-4"/>
        </w:rPr>
        <w:t xml:space="preserve"> </w:t>
      </w:r>
      <w:r>
        <w:t>costs (taxes,</w:t>
      </w:r>
      <w:r>
        <w:rPr>
          <w:spacing w:val="-1"/>
        </w:rPr>
        <w:t xml:space="preserve"> </w:t>
      </w:r>
      <w:r>
        <w:t>discounts,</w:t>
      </w:r>
      <w:r>
        <w:rPr>
          <w:spacing w:val="-4"/>
        </w:rPr>
        <w:t xml:space="preserve"> </w:t>
      </w:r>
      <w:r w:rsidR="00E2776C">
        <w:rPr>
          <w:spacing w:val="-4"/>
        </w:rPr>
        <w:t>transportation to the stated destinations</w:t>
      </w:r>
      <w:r w:rsidR="00200144">
        <w:rPr>
          <w:spacing w:val="-4"/>
        </w:rPr>
        <w:t>/locations</w:t>
      </w:r>
      <w:r w:rsidR="00E2776C">
        <w:rPr>
          <w:spacing w:val="-4"/>
        </w:rPr>
        <w:t xml:space="preserve"> </w:t>
      </w:r>
      <w:r>
        <w:t>etc.)</w:t>
      </w:r>
      <w:r w:rsidR="008B6FBC">
        <w:t xml:space="preserve"> </w:t>
      </w:r>
      <w:r w:rsidR="008B6FBC" w:rsidRPr="00300074">
        <w:rPr>
          <w:rFonts w:asciiTheme="minorHAnsi" w:hAnsiTheme="minorHAnsi" w:cstheme="minorHAnsi"/>
        </w:rPr>
        <w:t>the price shall be reasonable and competitive.</w:t>
      </w:r>
    </w:p>
    <w:p w14:paraId="5536F090" w14:textId="77777777" w:rsidR="00E37600" w:rsidRDefault="00E37600" w:rsidP="00E37600">
      <w:pPr>
        <w:pStyle w:val="BodyText"/>
        <w:rPr>
          <w:sz w:val="20"/>
        </w:rPr>
      </w:pPr>
    </w:p>
    <w:p w14:paraId="37B7A1E6" w14:textId="686B1072" w:rsidR="00E37600" w:rsidRPr="00552D0D" w:rsidRDefault="00E37600" w:rsidP="0053682E">
      <w:pPr>
        <w:pStyle w:val="Heading2"/>
        <w:numPr>
          <w:ilvl w:val="1"/>
          <w:numId w:val="12"/>
        </w:numPr>
        <w:shd w:val="clear" w:color="auto" w:fill="002060"/>
        <w:spacing w:after="240"/>
        <w:rPr>
          <w:rFonts w:asciiTheme="minorHAnsi" w:hAnsiTheme="minorHAnsi"/>
          <w:color w:val="FFFFFF" w:themeColor="background1"/>
        </w:rPr>
      </w:pPr>
      <w:r>
        <w:rPr>
          <w:rFonts w:asciiTheme="minorHAnsi" w:hAnsiTheme="minorHAnsi"/>
          <w:color w:val="FFFFFF" w:themeColor="background1"/>
        </w:rPr>
        <w:t xml:space="preserve">Offer Validity </w:t>
      </w:r>
    </w:p>
    <w:p w14:paraId="4A8B187B" w14:textId="77777777" w:rsidR="00E37600" w:rsidRDefault="00E37600" w:rsidP="00ED30FE">
      <w:pPr>
        <w:pStyle w:val="BodyText"/>
        <w:ind w:left="393"/>
      </w:pPr>
    </w:p>
    <w:p w14:paraId="7BA05AD7" w14:textId="77777777" w:rsidR="00ED30FE" w:rsidRDefault="00ED30FE" w:rsidP="00ED30FE">
      <w:pPr>
        <w:pStyle w:val="BodyText"/>
        <w:ind w:left="393"/>
      </w:pPr>
      <w:r>
        <w:t>Please</w:t>
      </w:r>
      <w:r>
        <w:rPr>
          <w:spacing w:val="-1"/>
        </w:rPr>
        <w:t xml:space="preserve"> </w:t>
      </w:r>
      <w:r>
        <w:t>fill</w:t>
      </w:r>
      <w:r>
        <w:rPr>
          <w:spacing w:val="-1"/>
        </w:rPr>
        <w:t xml:space="preserve"> </w:t>
      </w:r>
      <w:r>
        <w:t>the below</w:t>
      </w:r>
      <w:r>
        <w:rPr>
          <w:spacing w:val="-3"/>
        </w:rPr>
        <w:t xml:space="preserve"> </w:t>
      </w:r>
      <w:r>
        <w:t>table regarding</w:t>
      </w:r>
      <w:r>
        <w:rPr>
          <w:spacing w:val="-2"/>
        </w:rPr>
        <w:t xml:space="preserve"> </w:t>
      </w:r>
      <w:r>
        <w:t>your</w:t>
      </w:r>
      <w:r>
        <w:rPr>
          <w:spacing w:val="-3"/>
        </w:rPr>
        <w:t xml:space="preserve"> </w:t>
      </w:r>
      <w:r>
        <w:t>validity</w:t>
      </w:r>
      <w:r>
        <w:rPr>
          <w:spacing w:val="-3"/>
        </w:rPr>
        <w:t xml:space="preserve"> </w:t>
      </w:r>
      <w:r>
        <w:t>of</w:t>
      </w:r>
      <w:r>
        <w:rPr>
          <w:spacing w:val="-1"/>
        </w:rPr>
        <w:t xml:space="preserve"> </w:t>
      </w:r>
      <w:r>
        <w:t>your</w:t>
      </w:r>
      <w:r>
        <w:rPr>
          <w:spacing w:val="-1"/>
        </w:rPr>
        <w:t xml:space="preserve"> </w:t>
      </w:r>
      <w:r>
        <w:t>offer.</w:t>
      </w:r>
    </w:p>
    <w:tbl>
      <w:tblPr>
        <w:tblpPr w:leftFromText="180" w:rightFromText="180" w:vertAnchor="text" w:horzAnchor="margin" w:tblpY="210"/>
        <w:tblW w:w="95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98"/>
        <w:gridCol w:w="3414"/>
        <w:gridCol w:w="2980"/>
      </w:tblGrid>
      <w:tr w:rsidR="00E2776C" w14:paraId="32A989A2" w14:textId="77777777" w:rsidTr="00E2776C">
        <w:trPr>
          <w:trHeight w:val="398"/>
        </w:trPr>
        <w:tc>
          <w:tcPr>
            <w:tcW w:w="3198" w:type="dxa"/>
            <w:vMerge w:val="restart"/>
          </w:tcPr>
          <w:p w14:paraId="1ADF2002" w14:textId="77777777" w:rsidR="00E2776C" w:rsidRDefault="00E2776C" w:rsidP="00E2776C">
            <w:pPr>
              <w:pStyle w:val="TableParagraph"/>
              <w:spacing w:before="6"/>
              <w:rPr>
                <w:sz w:val="23"/>
              </w:rPr>
            </w:pPr>
          </w:p>
          <w:p w14:paraId="7CDBB0D5" w14:textId="77777777" w:rsidR="00E2776C" w:rsidRDefault="00E2776C" w:rsidP="00E2776C">
            <w:pPr>
              <w:pStyle w:val="TableParagraph"/>
              <w:ind w:left="662"/>
              <w:rPr>
                <w:b/>
              </w:rPr>
            </w:pPr>
            <w:r>
              <w:rPr>
                <w:b/>
                <w:sz w:val="22"/>
              </w:rPr>
              <w:t>Offer</w:t>
            </w:r>
            <w:r>
              <w:rPr>
                <w:b/>
                <w:spacing w:val="-3"/>
                <w:sz w:val="22"/>
              </w:rPr>
              <w:t xml:space="preserve"> </w:t>
            </w:r>
            <w:r>
              <w:rPr>
                <w:b/>
                <w:sz w:val="22"/>
              </w:rPr>
              <w:t>Validity</w:t>
            </w:r>
            <w:r>
              <w:rPr>
                <w:b/>
                <w:spacing w:val="-2"/>
                <w:sz w:val="22"/>
              </w:rPr>
              <w:t xml:space="preserve"> </w:t>
            </w:r>
            <w:r>
              <w:rPr>
                <w:b/>
                <w:sz w:val="22"/>
              </w:rPr>
              <w:t>Period</w:t>
            </w:r>
          </w:p>
        </w:tc>
        <w:tc>
          <w:tcPr>
            <w:tcW w:w="3414" w:type="dxa"/>
          </w:tcPr>
          <w:p w14:paraId="131BDFDB" w14:textId="77777777" w:rsidR="00E2776C" w:rsidRDefault="00E2776C" w:rsidP="00E2776C">
            <w:pPr>
              <w:pStyle w:val="TableParagraph"/>
              <w:spacing w:before="64"/>
              <w:ind w:left="775" w:right="773"/>
              <w:jc w:val="center"/>
              <w:rPr>
                <w:b/>
              </w:rPr>
            </w:pPr>
            <w:r>
              <w:rPr>
                <w:b/>
                <w:sz w:val="22"/>
              </w:rPr>
              <w:t>IMC</w:t>
            </w:r>
            <w:r>
              <w:rPr>
                <w:b/>
                <w:spacing w:val="-3"/>
                <w:sz w:val="22"/>
              </w:rPr>
              <w:t xml:space="preserve"> </w:t>
            </w:r>
            <w:r>
              <w:rPr>
                <w:b/>
                <w:sz w:val="22"/>
              </w:rPr>
              <w:t>requesting</w:t>
            </w:r>
          </w:p>
        </w:tc>
        <w:tc>
          <w:tcPr>
            <w:tcW w:w="2980" w:type="dxa"/>
          </w:tcPr>
          <w:p w14:paraId="2F678D6E" w14:textId="77777777" w:rsidR="00E2776C" w:rsidRDefault="00E2776C" w:rsidP="00E2776C">
            <w:pPr>
              <w:pStyle w:val="TableParagraph"/>
              <w:spacing w:before="64"/>
              <w:ind w:left="882"/>
              <w:rPr>
                <w:b/>
              </w:rPr>
            </w:pPr>
            <w:r>
              <w:rPr>
                <w:b/>
                <w:sz w:val="22"/>
              </w:rPr>
              <w:t>Vendor</w:t>
            </w:r>
            <w:r>
              <w:rPr>
                <w:b/>
                <w:spacing w:val="-2"/>
                <w:sz w:val="22"/>
              </w:rPr>
              <w:t xml:space="preserve"> </w:t>
            </w:r>
            <w:r>
              <w:rPr>
                <w:b/>
                <w:sz w:val="22"/>
              </w:rPr>
              <w:t>Offered</w:t>
            </w:r>
          </w:p>
        </w:tc>
      </w:tr>
      <w:tr w:rsidR="00E2776C" w14:paraId="63FC5299" w14:textId="77777777" w:rsidTr="00E2776C">
        <w:trPr>
          <w:trHeight w:val="434"/>
        </w:trPr>
        <w:tc>
          <w:tcPr>
            <w:tcW w:w="3198" w:type="dxa"/>
            <w:vMerge/>
            <w:tcBorders>
              <w:top w:val="nil"/>
            </w:tcBorders>
          </w:tcPr>
          <w:p w14:paraId="2D11C912" w14:textId="77777777" w:rsidR="00E2776C" w:rsidRDefault="00E2776C" w:rsidP="00E2776C">
            <w:pPr>
              <w:rPr>
                <w:sz w:val="2"/>
                <w:szCs w:val="2"/>
              </w:rPr>
            </w:pPr>
          </w:p>
        </w:tc>
        <w:tc>
          <w:tcPr>
            <w:tcW w:w="3414" w:type="dxa"/>
          </w:tcPr>
          <w:p w14:paraId="1E5B7A61" w14:textId="77777777" w:rsidR="00E2776C" w:rsidRDefault="00E2776C" w:rsidP="00E2776C">
            <w:pPr>
              <w:pStyle w:val="TableParagraph"/>
              <w:spacing w:before="83"/>
              <w:ind w:left="776" w:right="773"/>
              <w:jc w:val="center"/>
            </w:pPr>
            <w:r>
              <w:rPr>
                <w:color w:val="FF0000"/>
                <w:sz w:val="22"/>
              </w:rPr>
              <w:t>Minimum</w:t>
            </w:r>
            <w:r>
              <w:rPr>
                <w:color w:val="FF0000"/>
                <w:spacing w:val="-2"/>
                <w:sz w:val="22"/>
              </w:rPr>
              <w:t xml:space="preserve"> </w:t>
            </w:r>
            <w:r>
              <w:rPr>
                <w:color w:val="FF0000"/>
                <w:sz w:val="22"/>
              </w:rPr>
              <w:t>120</w:t>
            </w:r>
            <w:r>
              <w:rPr>
                <w:color w:val="FF0000"/>
                <w:spacing w:val="-2"/>
                <w:sz w:val="22"/>
              </w:rPr>
              <w:t xml:space="preserve"> </w:t>
            </w:r>
            <w:r>
              <w:rPr>
                <w:color w:val="FF0000"/>
                <w:sz w:val="22"/>
              </w:rPr>
              <w:t xml:space="preserve">days is mandatory </w:t>
            </w:r>
          </w:p>
        </w:tc>
        <w:tc>
          <w:tcPr>
            <w:tcW w:w="2980" w:type="dxa"/>
          </w:tcPr>
          <w:p w14:paraId="36728F9D" w14:textId="77777777" w:rsidR="00E2776C" w:rsidRDefault="00E2776C" w:rsidP="00E2776C">
            <w:pPr>
              <w:pStyle w:val="TableParagraph"/>
              <w:rPr>
                <w:sz w:val="20"/>
              </w:rPr>
            </w:pPr>
          </w:p>
        </w:tc>
      </w:tr>
    </w:tbl>
    <w:p w14:paraId="172D0E40" w14:textId="77777777" w:rsidR="0053682E" w:rsidRPr="00650453" w:rsidRDefault="0053682E" w:rsidP="00E37600">
      <w:pPr>
        <w:spacing w:after="240"/>
        <w:jc w:val="both"/>
        <w:rPr>
          <w:rFonts w:asciiTheme="minorHAnsi" w:hAnsiTheme="minorHAnsi"/>
          <w:sz w:val="22"/>
          <w:szCs w:val="22"/>
        </w:rPr>
      </w:pPr>
    </w:p>
    <w:p w14:paraId="74CB1839" w14:textId="77777777" w:rsidR="00E37600" w:rsidRPr="00595EEA" w:rsidRDefault="00E37600" w:rsidP="0053682E">
      <w:pPr>
        <w:pStyle w:val="Heading2"/>
        <w:numPr>
          <w:ilvl w:val="1"/>
          <w:numId w:val="12"/>
        </w:numPr>
        <w:shd w:val="clear" w:color="auto" w:fill="002060"/>
        <w:spacing w:after="240"/>
        <w:rPr>
          <w:rFonts w:asciiTheme="minorHAnsi" w:hAnsiTheme="minorHAnsi"/>
          <w:color w:val="FFFFFF" w:themeColor="background1"/>
        </w:rPr>
      </w:pPr>
      <w:bookmarkStart w:id="9" w:name="_Toc129836310"/>
      <w:r w:rsidRPr="00595EEA">
        <w:rPr>
          <w:rFonts w:asciiTheme="minorHAnsi" w:hAnsiTheme="minorHAnsi"/>
          <w:color w:val="FFFFFF" w:themeColor="background1"/>
        </w:rPr>
        <w:t>Further Information</w:t>
      </w:r>
      <w:bookmarkEnd w:id="9"/>
    </w:p>
    <w:p w14:paraId="2E6D3952" w14:textId="77777777" w:rsidR="00E37600" w:rsidRPr="00650453" w:rsidRDefault="00E37600" w:rsidP="00E37600">
      <w:pPr>
        <w:rPr>
          <w:rFonts w:asciiTheme="minorHAnsi" w:hAnsiTheme="minorHAnsi"/>
          <w:sz w:val="22"/>
          <w:szCs w:val="22"/>
        </w:rPr>
      </w:pPr>
      <w:r w:rsidRPr="00650453">
        <w:rPr>
          <w:rFonts w:asciiTheme="minorHAnsi" w:hAnsiTheme="minorHAnsi"/>
          <w:sz w:val="22"/>
          <w:szCs w:val="22"/>
        </w:rPr>
        <w:t xml:space="preserve">Please refer to the IMC </w:t>
      </w:r>
      <w:r w:rsidRPr="00650453">
        <w:rPr>
          <w:rFonts w:asciiTheme="minorHAnsi" w:hAnsiTheme="minorHAnsi"/>
          <w:b/>
          <w:bCs/>
          <w:sz w:val="22"/>
          <w:szCs w:val="22"/>
        </w:rPr>
        <w:t>RFQ</w:t>
      </w:r>
      <w:r w:rsidRPr="00650453">
        <w:rPr>
          <w:rFonts w:asciiTheme="minorHAnsi" w:hAnsiTheme="minorHAnsi"/>
          <w:sz w:val="22"/>
          <w:szCs w:val="22"/>
        </w:rPr>
        <w:t xml:space="preserve"> document, for further information regarding:</w:t>
      </w:r>
    </w:p>
    <w:p w14:paraId="2F3CC6F2" w14:textId="77777777" w:rsidR="00E37600" w:rsidRPr="00650453" w:rsidRDefault="00E37600" w:rsidP="00120358">
      <w:pPr>
        <w:pStyle w:val="ListParagraph"/>
        <w:numPr>
          <w:ilvl w:val="0"/>
          <w:numId w:val="4"/>
        </w:numPr>
        <w:rPr>
          <w:sz w:val="22"/>
          <w:szCs w:val="22"/>
        </w:rPr>
      </w:pPr>
      <w:r w:rsidRPr="00650453">
        <w:rPr>
          <w:sz w:val="22"/>
          <w:szCs w:val="22"/>
        </w:rPr>
        <w:t>Vendor Registration</w:t>
      </w:r>
    </w:p>
    <w:p w14:paraId="49A908AE" w14:textId="77777777" w:rsidR="00E37600" w:rsidRPr="00650453" w:rsidRDefault="00E37600" w:rsidP="00120358">
      <w:pPr>
        <w:pStyle w:val="ListParagraph"/>
        <w:numPr>
          <w:ilvl w:val="0"/>
          <w:numId w:val="4"/>
        </w:numPr>
        <w:rPr>
          <w:sz w:val="22"/>
          <w:szCs w:val="22"/>
        </w:rPr>
      </w:pPr>
      <w:r w:rsidRPr="00650453">
        <w:rPr>
          <w:sz w:val="22"/>
          <w:szCs w:val="22"/>
        </w:rPr>
        <w:t>False statements in the bids policies</w:t>
      </w:r>
    </w:p>
    <w:p w14:paraId="74BEE216" w14:textId="77777777" w:rsidR="00E37600" w:rsidRPr="00650453" w:rsidRDefault="00E37600" w:rsidP="00120358">
      <w:pPr>
        <w:pStyle w:val="ListParagraph"/>
        <w:numPr>
          <w:ilvl w:val="0"/>
          <w:numId w:val="4"/>
        </w:numPr>
        <w:rPr>
          <w:sz w:val="22"/>
          <w:szCs w:val="22"/>
        </w:rPr>
      </w:pPr>
      <w:r w:rsidRPr="00650453">
        <w:rPr>
          <w:sz w:val="22"/>
          <w:szCs w:val="22"/>
        </w:rPr>
        <w:t>Defects; Warranty and miscellaneous</w:t>
      </w:r>
    </w:p>
    <w:p w14:paraId="69C6C0F8" w14:textId="5CDD4442" w:rsidR="000F54D2" w:rsidRPr="0053682E" w:rsidRDefault="00E37600" w:rsidP="0053682E">
      <w:pPr>
        <w:pStyle w:val="ListParagraph"/>
        <w:numPr>
          <w:ilvl w:val="0"/>
          <w:numId w:val="4"/>
        </w:numPr>
      </w:pPr>
      <w:r w:rsidRPr="00650453">
        <w:rPr>
          <w:sz w:val="22"/>
          <w:szCs w:val="22"/>
        </w:rPr>
        <w:t>Payment terms</w:t>
      </w:r>
      <w:r w:rsidRPr="0053682E">
        <w:rPr>
          <w:rFonts w:ascii="Times New Roman"/>
          <w:sz w:val="20"/>
        </w:rPr>
        <w:tab/>
      </w:r>
    </w:p>
    <w:p w14:paraId="67E35C5A" w14:textId="77777777" w:rsidR="000F54D2" w:rsidRDefault="000F54D2" w:rsidP="007B4863">
      <w:pPr>
        <w:tabs>
          <w:tab w:val="left" w:pos="4900"/>
        </w:tabs>
        <w:rPr>
          <w:rFonts w:ascii="Times New Roman"/>
          <w:sz w:val="20"/>
        </w:rPr>
      </w:pPr>
    </w:p>
    <w:p w14:paraId="6EABFF01" w14:textId="77777777" w:rsidR="000F54D2" w:rsidRDefault="000F54D2" w:rsidP="007B4863">
      <w:pPr>
        <w:tabs>
          <w:tab w:val="left" w:pos="4900"/>
        </w:tabs>
        <w:rPr>
          <w:rFonts w:ascii="Times New Roman"/>
          <w:sz w:val="20"/>
        </w:rPr>
      </w:pPr>
    </w:p>
    <w:p w14:paraId="32C96703" w14:textId="185ACE60" w:rsidR="00A863F2" w:rsidRDefault="00E37600" w:rsidP="007B4863">
      <w:pPr>
        <w:tabs>
          <w:tab w:val="left" w:pos="4900"/>
        </w:tabs>
        <w:rPr>
          <w:b/>
        </w:rPr>
      </w:pPr>
      <w:r>
        <w:rPr>
          <w:noProof/>
          <w:sz w:val="20"/>
        </w:rPr>
        <mc:AlternateContent>
          <mc:Choice Requires="wps">
            <w:drawing>
              <wp:inline distT="0" distB="0" distL="0" distR="0" wp14:anchorId="3B4C491F" wp14:editId="789DEED1">
                <wp:extent cx="6535420" cy="1733550"/>
                <wp:effectExtent l="12700" t="8890" r="5080" b="10160"/>
                <wp:docPr id="15082517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5420" cy="173355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544F67A" w14:textId="77777777" w:rsidR="00E37600" w:rsidRDefault="00E37600" w:rsidP="00E37600">
                            <w:pPr>
                              <w:pStyle w:val="BodyText"/>
                              <w:spacing w:before="8"/>
                              <w:rPr>
                                <w:sz w:val="29"/>
                              </w:rPr>
                            </w:pPr>
                          </w:p>
                          <w:p w14:paraId="41B0529A" w14:textId="77777777" w:rsidR="00E37600" w:rsidRDefault="00E37600" w:rsidP="00E37600">
                            <w:pPr>
                              <w:tabs>
                                <w:tab w:val="left" w:pos="1205"/>
                                <w:tab w:val="left" w:pos="9039"/>
                                <w:tab w:val="left" w:pos="9356"/>
                              </w:tabs>
                              <w:spacing w:line="360" w:lineRule="auto"/>
                              <w:ind w:left="107" w:right="897"/>
                              <w:rPr>
                                <w:b/>
                              </w:rPr>
                            </w:pPr>
                            <w:r>
                              <w:rPr>
                                <w:b/>
                              </w:rPr>
                              <w:t>Company</w:t>
                            </w:r>
                            <w:r>
                              <w:rPr>
                                <w:b/>
                                <w:spacing w:val="-7"/>
                              </w:rPr>
                              <w:t xml:space="preserve"> </w:t>
                            </w:r>
                            <w:r>
                              <w:rPr>
                                <w:b/>
                              </w:rPr>
                              <w:t>Name:</w:t>
                            </w:r>
                            <w:r>
                              <w:rPr>
                                <w:b/>
                                <w:spacing w:val="3"/>
                              </w:rPr>
                              <w:t xml:space="preserve"> </w:t>
                            </w:r>
                            <w:r>
                              <w:rPr>
                                <w:b/>
                                <w:u w:val="single"/>
                              </w:rPr>
                              <w:t xml:space="preserve"> </w:t>
                            </w:r>
                            <w:r>
                              <w:rPr>
                                <w:b/>
                                <w:u w:val="single"/>
                              </w:rPr>
                              <w:tab/>
                            </w:r>
                            <w:r>
                              <w:rPr>
                                <w:b/>
                              </w:rPr>
                              <w:t xml:space="preserve"> Name</w:t>
                            </w:r>
                            <w:r>
                              <w:rPr>
                                <w:b/>
                                <w:spacing w:val="-5"/>
                              </w:rPr>
                              <w:t xml:space="preserve"> </w:t>
                            </w:r>
                            <w:r>
                              <w:rPr>
                                <w:b/>
                              </w:rPr>
                              <w:t>of</w:t>
                            </w:r>
                            <w:r>
                              <w:rPr>
                                <w:b/>
                                <w:spacing w:val="-2"/>
                              </w:rPr>
                              <w:t xml:space="preserve"> </w:t>
                            </w:r>
                            <w:r>
                              <w:rPr>
                                <w:b/>
                              </w:rPr>
                              <w:t>company</w:t>
                            </w:r>
                            <w:r>
                              <w:rPr>
                                <w:b/>
                                <w:spacing w:val="-3"/>
                              </w:rPr>
                              <w:t xml:space="preserve"> </w:t>
                            </w:r>
                            <w:r>
                              <w:rPr>
                                <w:b/>
                              </w:rPr>
                              <w:t>representative:</w:t>
                            </w:r>
                            <w:r>
                              <w:rPr>
                                <w:b/>
                                <w:spacing w:val="3"/>
                              </w:rPr>
                              <w:t xml:space="preserve"> </w:t>
                            </w:r>
                            <w:r>
                              <w:rPr>
                                <w:b/>
                                <w:u w:val="single"/>
                              </w:rPr>
                              <w:t xml:space="preserve"> </w:t>
                            </w:r>
                            <w:r>
                              <w:rPr>
                                <w:b/>
                                <w:u w:val="single"/>
                              </w:rPr>
                              <w:tab/>
                            </w:r>
                            <w:r>
                              <w:rPr>
                                <w:b/>
                                <w:u w:val="single"/>
                              </w:rPr>
                              <w:tab/>
                            </w:r>
                            <w:r>
                              <w:rPr>
                                <w:b/>
                              </w:rPr>
                              <w:t xml:space="preserve"> Position:</w:t>
                            </w:r>
                            <w:r>
                              <w:rPr>
                                <w:b/>
                              </w:rPr>
                              <w:tab/>
                            </w:r>
                            <w:r>
                              <w:rPr>
                                <w:b/>
                                <w:u w:val="single"/>
                              </w:rPr>
                              <w:t xml:space="preserve"> </w:t>
                            </w:r>
                            <w:r>
                              <w:rPr>
                                <w:b/>
                                <w:u w:val="single"/>
                              </w:rPr>
                              <w:tab/>
                            </w:r>
                            <w:r>
                              <w:rPr>
                                <w:b/>
                                <w:u w:val="single"/>
                              </w:rPr>
                              <w:tab/>
                            </w:r>
                            <w:r>
                              <w:rPr>
                                <w:b/>
                                <w:w w:val="16"/>
                                <w:u w:val="single"/>
                              </w:rPr>
                              <w:t xml:space="preserve"> </w:t>
                            </w:r>
                          </w:p>
                          <w:p w14:paraId="245DC533" w14:textId="77777777" w:rsidR="00E37600" w:rsidRDefault="00E37600" w:rsidP="00E37600">
                            <w:pPr>
                              <w:tabs>
                                <w:tab w:val="left" w:pos="4280"/>
                                <w:tab w:val="left" w:pos="9921"/>
                              </w:tabs>
                              <w:spacing w:line="292" w:lineRule="exact"/>
                              <w:ind w:left="107"/>
                              <w:rPr>
                                <w:b/>
                              </w:rPr>
                            </w:pPr>
                            <w:r>
                              <w:rPr>
                                <w:b/>
                              </w:rPr>
                              <w:t>Date:</w:t>
                            </w:r>
                            <w:r>
                              <w:rPr>
                                <w:b/>
                                <w:u w:val="single"/>
                              </w:rPr>
                              <w:tab/>
                            </w:r>
                            <w:r>
                              <w:rPr>
                                <w:b/>
                              </w:rPr>
                              <w:t>Signature</w:t>
                            </w:r>
                            <w:r>
                              <w:rPr>
                                <w:b/>
                                <w:spacing w:val="-3"/>
                              </w:rPr>
                              <w:t xml:space="preserve"> </w:t>
                            </w:r>
                            <w:r>
                              <w:rPr>
                                <w:b/>
                              </w:rPr>
                              <w:t>and</w:t>
                            </w:r>
                            <w:r>
                              <w:rPr>
                                <w:b/>
                                <w:spacing w:val="-2"/>
                              </w:rPr>
                              <w:t xml:space="preserve"> </w:t>
                            </w:r>
                            <w:r>
                              <w:rPr>
                                <w:b/>
                              </w:rPr>
                              <w:t xml:space="preserve">Stamp:  </w:t>
                            </w:r>
                            <w:r>
                              <w:rPr>
                                <w:b/>
                                <w:u w:val="single"/>
                              </w:rPr>
                              <w:t xml:space="preserve"> </w:t>
                            </w:r>
                            <w:r>
                              <w:rPr>
                                <w:b/>
                                <w:u w:val="single"/>
                              </w:rPr>
                              <w:tab/>
                            </w:r>
                          </w:p>
                        </w:txbxContent>
                      </wps:txbx>
                      <wps:bodyPr rot="0" vert="horz" wrap="square" lIns="0" tIns="0" rIns="0" bIns="0" anchor="t" anchorCtr="0" upright="1">
                        <a:noAutofit/>
                      </wps:bodyPr>
                    </wps:wsp>
                  </a:graphicData>
                </a:graphic>
              </wp:inline>
            </w:drawing>
          </mc:Choice>
          <mc:Fallback>
            <w:pict>
              <v:shapetype w14:anchorId="3B4C491F" id="_x0000_t202" coordsize="21600,21600" o:spt="202" path="m,l,21600r21600,l21600,xe">
                <v:stroke joinstyle="miter"/>
                <v:path gradientshapeok="t" o:connecttype="rect"/>
              </v:shapetype>
              <v:shape id="Text Box 1" o:spid="_x0000_s1026" type="#_x0000_t202" style="width:514.6pt;height:1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" filled="f" strokeweight=".16936mm">
                <v:textbox inset="0,0,0,0">
                  <w:txbxContent>
                    <w:p w14:paraId="0544F67A" w14:textId="77777777" w:rsidR="00E37600" w:rsidRDefault="00E37600" w:rsidP="00E37600">
                      <w:pPr>
                        <w:pStyle w:val="BodyText"/>
                        <w:spacing w:before="8"/>
                        <w:rPr>
                          <w:sz w:val="29"/>
                        </w:rPr>
                      </w:pPr>
                    </w:p>
                    <w:p w14:paraId="41B0529A" w14:textId="77777777" w:rsidR="00E37600" w:rsidRDefault="00E37600" w:rsidP="00E37600">
                      <w:pPr>
                        <w:tabs>
                          <w:tab w:val="left" w:pos="1205"/>
                          <w:tab w:val="left" w:pos="9039"/>
                          <w:tab w:val="left" w:pos="9356"/>
                        </w:tabs>
                        <w:spacing w:line="360" w:lineRule="auto"/>
                        <w:ind w:left="107" w:right="897"/>
                        <w:rPr>
                          <w:b/>
                        </w:rPr>
                      </w:pPr>
                      <w:r>
                        <w:rPr>
                          <w:b/>
                        </w:rPr>
                        <w:t>Company</w:t>
                      </w:r>
                      <w:r>
                        <w:rPr>
                          <w:b/>
                          <w:spacing w:val="-7"/>
                        </w:rPr>
                        <w:t xml:space="preserve"> </w:t>
                      </w:r>
                      <w:r>
                        <w:rPr>
                          <w:b/>
                        </w:rPr>
                        <w:t>Name:</w:t>
                      </w:r>
                      <w:r>
                        <w:rPr>
                          <w:b/>
                          <w:spacing w:val="3"/>
                        </w:rPr>
                        <w:t xml:space="preserve"> </w:t>
                      </w:r>
                      <w:r>
                        <w:rPr>
                          <w:b/>
                          <w:u w:val="single"/>
                        </w:rPr>
                        <w:t xml:space="preserve"> </w:t>
                      </w:r>
                      <w:r>
                        <w:rPr>
                          <w:b/>
                          <w:u w:val="single"/>
                        </w:rPr>
                        <w:tab/>
                      </w:r>
                      <w:r>
                        <w:rPr>
                          <w:b/>
                        </w:rPr>
                        <w:t xml:space="preserve"> Name</w:t>
                      </w:r>
                      <w:r>
                        <w:rPr>
                          <w:b/>
                          <w:spacing w:val="-5"/>
                        </w:rPr>
                        <w:t xml:space="preserve"> </w:t>
                      </w:r>
                      <w:r>
                        <w:rPr>
                          <w:b/>
                        </w:rPr>
                        <w:t>of</w:t>
                      </w:r>
                      <w:r>
                        <w:rPr>
                          <w:b/>
                          <w:spacing w:val="-2"/>
                        </w:rPr>
                        <w:t xml:space="preserve"> </w:t>
                      </w:r>
                      <w:r>
                        <w:rPr>
                          <w:b/>
                        </w:rPr>
                        <w:t>company</w:t>
                      </w:r>
                      <w:r>
                        <w:rPr>
                          <w:b/>
                          <w:spacing w:val="-3"/>
                        </w:rPr>
                        <w:t xml:space="preserve"> </w:t>
                      </w:r>
                      <w:r>
                        <w:rPr>
                          <w:b/>
                        </w:rPr>
                        <w:t>representative:</w:t>
                      </w:r>
                      <w:r>
                        <w:rPr>
                          <w:b/>
                          <w:spacing w:val="3"/>
                        </w:rPr>
                        <w:t xml:space="preserve"> </w:t>
                      </w:r>
                      <w:r>
                        <w:rPr>
                          <w:b/>
                          <w:u w:val="single"/>
                        </w:rPr>
                        <w:t xml:space="preserve"> </w:t>
                      </w:r>
                      <w:r>
                        <w:rPr>
                          <w:b/>
                          <w:u w:val="single"/>
                        </w:rPr>
                        <w:tab/>
                      </w:r>
                      <w:r>
                        <w:rPr>
                          <w:b/>
                          <w:u w:val="single"/>
                        </w:rPr>
                        <w:tab/>
                      </w:r>
                      <w:r>
                        <w:rPr>
                          <w:b/>
                        </w:rPr>
                        <w:t xml:space="preserve"> Position:</w:t>
                      </w:r>
                      <w:r>
                        <w:rPr>
                          <w:b/>
                        </w:rPr>
                        <w:tab/>
                      </w:r>
                      <w:r>
                        <w:rPr>
                          <w:b/>
                          <w:u w:val="single"/>
                        </w:rPr>
                        <w:t xml:space="preserve"> </w:t>
                      </w:r>
                      <w:r>
                        <w:rPr>
                          <w:b/>
                          <w:u w:val="single"/>
                        </w:rPr>
                        <w:tab/>
                      </w:r>
                      <w:r>
                        <w:rPr>
                          <w:b/>
                          <w:u w:val="single"/>
                        </w:rPr>
                        <w:tab/>
                      </w:r>
                      <w:r>
                        <w:rPr>
                          <w:b/>
                          <w:w w:val="16"/>
                          <w:u w:val="single"/>
                        </w:rPr>
                        <w:t xml:space="preserve"> </w:t>
                      </w:r>
                    </w:p>
                    <w:p w14:paraId="245DC533" w14:textId="77777777" w:rsidR="00E37600" w:rsidRDefault="00E37600" w:rsidP="00E37600">
                      <w:pPr>
                        <w:tabs>
                          <w:tab w:val="left" w:pos="4280"/>
                          <w:tab w:val="left" w:pos="9921"/>
                        </w:tabs>
                        <w:spacing w:line="292" w:lineRule="exact"/>
                        <w:ind w:left="107"/>
                        <w:rPr>
                          <w:b/>
                        </w:rPr>
                      </w:pPr>
                      <w:r>
                        <w:rPr>
                          <w:b/>
                        </w:rPr>
                        <w:t>Date:</w:t>
                      </w:r>
                      <w:r>
                        <w:rPr>
                          <w:b/>
                          <w:u w:val="single"/>
                        </w:rPr>
                        <w:tab/>
                      </w:r>
                      <w:r>
                        <w:rPr>
                          <w:b/>
                        </w:rPr>
                        <w:t>Signature</w:t>
                      </w:r>
                      <w:r>
                        <w:rPr>
                          <w:b/>
                          <w:spacing w:val="-3"/>
                        </w:rPr>
                        <w:t xml:space="preserve"> </w:t>
                      </w:r>
                      <w:r>
                        <w:rPr>
                          <w:b/>
                        </w:rPr>
                        <w:t>and</w:t>
                      </w:r>
                      <w:r>
                        <w:rPr>
                          <w:b/>
                          <w:spacing w:val="-2"/>
                        </w:rPr>
                        <w:t xml:space="preserve"> </w:t>
                      </w:r>
                      <w:r>
                        <w:rPr>
                          <w:b/>
                        </w:rPr>
                        <w:t xml:space="preserve">Stamp:  </w:t>
                      </w:r>
                      <w:r>
                        <w:rPr>
                          <w:b/>
                          <w:u w:val="single"/>
                        </w:rPr>
                        <w:t xml:space="preserve"> </w:t>
                      </w:r>
                      <w:r>
                        <w:rPr>
                          <w:b/>
                          <w:u w:val="single"/>
                        </w:rPr>
                        <w:tab/>
                      </w:r>
                    </w:p>
                  </w:txbxContent>
                </v:textbox>
                <w10:anchorlock/>
              </v:shape>
            </w:pict>
          </mc:Fallback>
        </mc:AlternateContent>
      </w:r>
    </w:p>
    <w:p w14:paraId="52183B87" w14:textId="77777777" w:rsidR="007B4863" w:rsidRPr="007B4863" w:rsidRDefault="007B4863" w:rsidP="007B4863"/>
    <w:p w14:paraId="406F1C5B" w14:textId="77777777" w:rsidR="007B4863" w:rsidRDefault="007B4863" w:rsidP="007B4863">
      <w:pPr>
        <w:rPr>
          <w:b/>
        </w:rPr>
      </w:pPr>
    </w:p>
    <w:p w14:paraId="63B52185" w14:textId="7841CA01" w:rsidR="007B4863" w:rsidRDefault="007B4863" w:rsidP="007B4863">
      <w:pPr>
        <w:tabs>
          <w:tab w:val="left" w:pos="3700"/>
        </w:tabs>
        <w:rPr>
          <w:b/>
        </w:rPr>
      </w:pPr>
      <w:r>
        <w:rPr>
          <w:b/>
        </w:rPr>
        <w:tab/>
      </w:r>
    </w:p>
    <w:p w14:paraId="618F1033" w14:textId="1D0491C2" w:rsidR="00A863F2" w:rsidRPr="00A863F2" w:rsidRDefault="007B4863" w:rsidP="007B4863">
      <w:pPr>
        <w:tabs>
          <w:tab w:val="left" w:pos="3700"/>
        </w:tabs>
      </w:pPr>
      <w:r>
        <w:tab/>
      </w:r>
    </w:p>
    <w:sectPr w:rsidR="00A863F2" w:rsidRPr="00A863F2" w:rsidSect="0044708D">
      <w:headerReference w:type="default" r:id="rId26"/>
      <w:footerReference w:type="even" r:id="rId27"/>
      <w:footerReference w:type="default" r:id="rId28"/>
      <w:pgSz w:w="12240" w:h="15840"/>
      <w:pgMar w:top="1149" w:right="1320" w:bottom="810" w:left="1320" w:header="0" w:footer="288" w:gutter="0"/>
      <w:cols w:space="720" w:equalWidth="0">
        <w:col w:w="9600"/>
      </w:cols>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24A236" w14:textId="77777777" w:rsidR="00283148" w:rsidRDefault="00283148" w:rsidP="00E03BAA">
      <w:r>
        <w:separator/>
      </w:r>
    </w:p>
  </w:endnote>
  <w:endnote w:type="continuationSeparator" w:id="0">
    <w:p w14:paraId="511F0AB1" w14:textId="77777777" w:rsidR="00283148" w:rsidRDefault="00283148" w:rsidP="00E03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8892709"/>
      <w:docPartObj>
        <w:docPartGallery w:val="Page Numbers (Bottom of Page)"/>
        <w:docPartUnique/>
      </w:docPartObj>
    </w:sdtPr>
    <w:sdtEndPr>
      <w:rPr>
        <w:color w:val="7F7F7F" w:themeColor="background1" w:themeShade="7F"/>
        <w:spacing w:val="60"/>
        <w:highlight w:val="yellow"/>
      </w:rPr>
    </w:sdtEndPr>
    <w:sdtContent>
      <w:p w14:paraId="250FA0E0" w14:textId="3C73FF78" w:rsidR="00897C31" w:rsidRDefault="00897C31" w:rsidP="00897C31">
        <w:pPr>
          <w:pStyle w:val="Footer"/>
          <w:pBdr>
            <w:top w:val="single" w:sz="4" w:space="1" w:color="D9D9D9" w:themeColor="background1" w:themeShade="D9"/>
          </w:pBdr>
          <w:rPr>
            <w:b/>
            <w:bCs/>
          </w:rPr>
        </w:pPr>
        <w:r>
          <w:fldChar w:fldCharType="begin"/>
        </w:r>
        <w:r>
          <w:instrText xml:space="preserve"> PAGE   \* MERGEFORMAT </w:instrText>
        </w:r>
        <w:r>
          <w:fldChar w:fldCharType="separate"/>
        </w:r>
        <w:r>
          <w:t>1</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r>
        <w:r>
          <w:rPr>
            <w:color w:val="7F7F7F" w:themeColor="background1" w:themeShade="7F"/>
            <w:spacing w:val="60"/>
          </w:rPr>
          <w:tab/>
        </w:r>
        <w:bookmarkStart w:id="8" w:name="_Hlk112029559"/>
        <w:r w:rsidR="00305ACC" w:rsidRPr="00305ACC">
          <w:rPr>
            <w:rFonts w:asciiTheme="minorHAnsi" w:hAnsiTheme="minorHAnsi" w:cstheme="minorHAnsi"/>
            <w:noProof/>
            <w:sz w:val="22"/>
            <w:szCs w:val="22"/>
          </w:rPr>
          <w:t>ITT/RFQ: 10-004-BLK-2024</w:t>
        </w:r>
      </w:p>
    </w:sdtContent>
  </w:sdt>
  <w:bookmarkEnd w:id="8" w:displacedByCustomXml="prev"/>
  <w:p w14:paraId="13D5FD6B" w14:textId="069A2A87" w:rsidR="00CA57D2" w:rsidRPr="00897C31" w:rsidRDefault="00CA57D2" w:rsidP="00897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65480037"/>
      <w:docPartObj>
        <w:docPartGallery w:val="Page Numbers (Bottom of Page)"/>
        <w:docPartUnique/>
      </w:docPartObj>
    </w:sdtPr>
    <w:sdtEndPr>
      <w:rPr>
        <w:rStyle w:val="PageNumber"/>
      </w:rPr>
    </w:sdtEndPr>
    <w:sdtContent>
      <w:p w14:paraId="6399D683" w14:textId="77777777" w:rsidR="008C1F8C" w:rsidRDefault="008C1F8C" w:rsidP="004B1D2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FC74725" w14:textId="77777777" w:rsidR="008C1F8C" w:rsidRDefault="008C1F8C" w:rsidP="004B1D2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539317"/>
      <w:docPartObj>
        <w:docPartGallery w:val="Page Numbers (Bottom of Page)"/>
        <w:docPartUnique/>
      </w:docPartObj>
    </w:sdtPr>
    <w:sdtEndPr>
      <w:rPr>
        <w:color w:val="7F7F7F" w:themeColor="background1" w:themeShade="7F"/>
        <w:spacing w:val="60"/>
        <w:highlight w:val="yellow"/>
      </w:rPr>
    </w:sdtEndPr>
    <w:sdtContent>
      <w:p w14:paraId="200CE75C" w14:textId="2760FE7F" w:rsidR="00897C31" w:rsidRDefault="00897C31" w:rsidP="00897C31">
        <w:pPr>
          <w:pStyle w:val="Footer"/>
          <w:pBdr>
            <w:top w:val="single" w:sz="4" w:space="1" w:color="D9D9D9" w:themeColor="background1" w:themeShade="D9"/>
          </w:pBdr>
          <w:rPr>
            <w:b/>
            <w:bCs/>
          </w:rPr>
        </w:pPr>
        <w:r w:rsidRPr="005D3B6B">
          <w:fldChar w:fldCharType="begin"/>
        </w:r>
        <w:r w:rsidRPr="005D3B6B">
          <w:instrText xml:space="preserve"> PAGE   \* MERGEFORMAT </w:instrText>
        </w:r>
        <w:r w:rsidRPr="005D3B6B">
          <w:fldChar w:fldCharType="separate"/>
        </w:r>
        <w:r w:rsidRPr="005D3B6B">
          <w:t>2</w:t>
        </w:r>
        <w:r w:rsidRPr="005D3B6B">
          <w:rPr>
            <w:b/>
            <w:bCs/>
            <w:noProof/>
          </w:rPr>
          <w:fldChar w:fldCharType="end"/>
        </w:r>
        <w:r w:rsidRPr="005D3B6B">
          <w:rPr>
            <w:b/>
            <w:bCs/>
          </w:rPr>
          <w:t xml:space="preserve"> | </w:t>
        </w:r>
        <w:r w:rsidRPr="005D3B6B">
          <w:rPr>
            <w:color w:val="7F7F7F" w:themeColor="background1" w:themeShade="7F"/>
            <w:spacing w:val="60"/>
          </w:rPr>
          <w:t>Page</w:t>
        </w:r>
        <w:r w:rsidRPr="005D3B6B">
          <w:rPr>
            <w:color w:val="7F7F7F" w:themeColor="background1" w:themeShade="7F"/>
            <w:spacing w:val="60"/>
          </w:rPr>
          <w:tab/>
        </w:r>
        <w:r w:rsidRPr="005D3B6B">
          <w:rPr>
            <w:color w:val="7F7F7F" w:themeColor="background1" w:themeShade="7F"/>
            <w:spacing w:val="60"/>
          </w:rPr>
          <w:tab/>
        </w:r>
        <w:r w:rsidR="00305ACC" w:rsidRPr="00305ACC">
          <w:rPr>
            <w:rFonts w:asciiTheme="minorHAnsi" w:hAnsiTheme="minorHAnsi" w:cstheme="minorHAnsi"/>
            <w:noProof/>
            <w:sz w:val="22"/>
            <w:szCs w:val="22"/>
          </w:rPr>
          <w:t>ITT/RFQ: 10-004-BLK-2024</w:t>
        </w:r>
      </w:p>
    </w:sdtContent>
  </w:sdt>
  <w:p w14:paraId="2A1472B0" w14:textId="77777777" w:rsidR="00897C31" w:rsidRPr="00897C31" w:rsidRDefault="00897C31" w:rsidP="00897C31">
    <w:pPr>
      <w:pStyle w:val="Footer"/>
    </w:pPr>
  </w:p>
  <w:p w14:paraId="73269FDA" w14:textId="69FC1B2A" w:rsidR="008C1F8C" w:rsidRDefault="00897C31" w:rsidP="00897C31">
    <w:pPr>
      <w:pStyle w:val="Footer"/>
      <w:tabs>
        <w:tab w:val="clear" w:pos="4680"/>
        <w:tab w:val="clear" w:pos="9360"/>
        <w:tab w:val="left" w:pos="6216"/>
        <w:tab w:val="left" w:pos="8403"/>
      </w:tabs>
      <w:ind w:right="360"/>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6B5A03" w14:textId="77777777" w:rsidR="00283148" w:rsidRDefault="00283148" w:rsidP="00E03BAA">
      <w:r>
        <w:separator/>
      </w:r>
    </w:p>
  </w:footnote>
  <w:footnote w:type="continuationSeparator" w:id="0">
    <w:p w14:paraId="2BB25A81" w14:textId="77777777" w:rsidR="00283148" w:rsidRDefault="00283148" w:rsidP="00E03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0E735" w14:textId="77777777" w:rsidR="00CA57D2" w:rsidRDefault="00CA57D2">
    <w:pPr>
      <w:pStyle w:val="BodyText"/>
      <w:spacing w:line="14" w:lineRule="auto"/>
      <w:rPr>
        <w:sz w:val="20"/>
      </w:rPr>
    </w:pPr>
    <w:r>
      <w:rPr>
        <w:noProof/>
      </w:rPr>
      <w:drawing>
        <wp:anchor distT="0" distB="0" distL="0" distR="0" simplePos="0" relativeHeight="251657728" behindDoc="1" locked="0" layoutInCell="1" allowOverlap="1" wp14:anchorId="0A6D16F0" wp14:editId="1615B302">
          <wp:simplePos x="0" y="0"/>
          <wp:positionH relativeFrom="page">
            <wp:posOffset>630555</wp:posOffset>
          </wp:positionH>
          <wp:positionV relativeFrom="page">
            <wp:posOffset>224789</wp:posOffset>
          </wp:positionV>
          <wp:extent cx="1109345" cy="297179"/>
          <wp:effectExtent l="0" t="0" r="0" b="0"/>
          <wp:wrapNone/>
          <wp:docPr id="15437027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109345" cy="297179"/>
                  </a:xfrm>
                  <a:prstGeom prst="rect">
                    <a:avLst/>
                  </a:prstGeom>
                </pic:spPr>
              </pic:pic>
            </a:graphicData>
          </a:graphic>
        </wp:anchor>
      </w:drawing>
    </w:r>
    <w:r w:rsidR="008C6D6F">
      <w:pict w14:anchorId="560A21BC">
        <v:shapetype id="_x0000_t202" coordsize="21600,21600" o:spt="202" path="m,l,21600r21600,l21600,xe">
          <v:stroke joinstyle="miter"/>
          <v:path gradientshapeok="t" o:connecttype="rect"/>
        </v:shapetype>
        <v:shape id="_x0000_s1025" type="#_x0000_t202" style="position:absolute;left:0;text-align:left;margin-left:147.6pt;margin-top:29.5pt;width:69.95pt;height:13.05pt;z-index:-251657728;mso-position-horizontal-relative:page;mso-position-vertical-relative:page" filled="f" stroked="f">
          <v:textbox style="mso-next-textbox:#_x0000_s1025" inset="0,0,0,0">
            <w:txbxContent>
              <w:p w14:paraId="39662A99" w14:textId="4211021B" w:rsidR="00CA57D2" w:rsidRDefault="00CA57D2">
                <w:pPr>
                  <w:spacing w:line="245" w:lineRule="exact"/>
                  <w:ind w:left="20"/>
                  <w:rPr>
                    <w:b/>
                  </w:rPr>
                </w:pP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DFDC3" w14:textId="77777777" w:rsidR="008C1F8C" w:rsidRDefault="008C1F8C" w:rsidP="00E03BAA">
    <w:pPr>
      <w:pStyle w:val="Header"/>
      <w:jc w:val="right"/>
    </w:pPr>
    <w:bookmarkStart w:id="10" w:name="_Hlk165755727"/>
    <w:bookmarkStart w:id="11" w:name="_Hlk165755728"/>
    <w:bookmarkStart w:id="12" w:name="_Hlk165755729"/>
    <w:bookmarkStart w:id="13" w:name="_Hlk165755730"/>
    <w:bookmarkStart w:id="14" w:name="_Hlk165755731"/>
    <w:bookmarkStart w:id="15" w:name="_Hlk165755732"/>
    <w:bookmarkStart w:id="16" w:name="_Hlk165755733"/>
    <w:bookmarkStart w:id="17" w:name="_Hlk165755734"/>
    <w:bookmarkStart w:id="18" w:name="_Hlk165755735"/>
    <w:bookmarkStart w:id="19" w:name="_Hlk165755736"/>
  </w:p>
  <w:p w14:paraId="7ECCF648" w14:textId="7D3FBC37" w:rsidR="008C1F8C" w:rsidRDefault="008C1F8C" w:rsidP="00E03BAA">
    <w:pPr>
      <w:pStyle w:val="Header"/>
      <w:jc w:val="right"/>
    </w:pPr>
    <w:r w:rsidRPr="0039465B">
      <w:rPr>
        <w:noProof/>
      </w:rPr>
      <w:drawing>
        <wp:anchor distT="0" distB="0" distL="114300" distR="114300" simplePos="0" relativeHeight="251656704" behindDoc="0" locked="0" layoutInCell="1" allowOverlap="1" wp14:anchorId="1EF21FFF" wp14:editId="49C24623">
          <wp:simplePos x="0" y="0"/>
          <wp:positionH relativeFrom="margin">
            <wp:align>right</wp:align>
          </wp:positionH>
          <wp:positionV relativeFrom="paragraph">
            <wp:posOffset>85725</wp:posOffset>
          </wp:positionV>
          <wp:extent cx="1206500" cy="323850"/>
          <wp:effectExtent l="0" t="0" r="0" b="0"/>
          <wp:wrapSquare wrapText="bothSides"/>
          <wp:docPr id="14" name="Picture 14" descr="IMC logo_new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C logo_newBLU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06500" cy="32385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0"/>
    <w:bookmarkEnd w:id="11"/>
    <w:bookmarkEnd w:id="12"/>
    <w:bookmarkEnd w:id="13"/>
    <w:bookmarkEnd w:id="14"/>
    <w:bookmarkEnd w:id="15"/>
    <w:bookmarkEnd w:id="16"/>
    <w:bookmarkEnd w:id="17"/>
    <w:bookmarkEnd w:id="18"/>
    <w:bookmarkEnd w:id="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A20AC"/>
    <w:multiLevelType w:val="multilevel"/>
    <w:tmpl w:val="20B8B03A"/>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F65F94"/>
    <w:multiLevelType w:val="hybridMultilevel"/>
    <w:tmpl w:val="E2FC8484"/>
    <w:lvl w:ilvl="0" w:tplc="465CC4BE">
      <w:numFmt w:val="bullet"/>
      <w:lvlText w:val=""/>
      <w:lvlJc w:val="left"/>
      <w:pPr>
        <w:ind w:left="1114" w:hanging="360"/>
      </w:pPr>
      <w:rPr>
        <w:rFonts w:ascii="Symbol" w:eastAsia="Symbol" w:hAnsi="Symbol" w:cs="Symbol" w:hint="default"/>
        <w:w w:val="100"/>
        <w:sz w:val="22"/>
        <w:szCs w:val="22"/>
        <w:lang w:val="en-US" w:eastAsia="en-US" w:bidi="ar-SA"/>
      </w:rPr>
    </w:lvl>
    <w:lvl w:ilvl="1" w:tplc="513CDA5E">
      <w:numFmt w:val="bullet"/>
      <w:lvlText w:val="•"/>
      <w:lvlJc w:val="left"/>
      <w:pPr>
        <w:ind w:left="2122" w:hanging="360"/>
      </w:pPr>
      <w:rPr>
        <w:rFonts w:hint="default"/>
        <w:lang w:val="en-US" w:eastAsia="en-US" w:bidi="ar-SA"/>
      </w:rPr>
    </w:lvl>
    <w:lvl w:ilvl="2" w:tplc="C2AE1218">
      <w:numFmt w:val="bullet"/>
      <w:lvlText w:val="•"/>
      <w:lvlJc w:val="left"/>
      <w:pPr>
        <w:ind w:left="3125" w:hanging="360"/>
      </w:pPr>
      <w:rPr>
        <w:rFonts w:hint="default"/>
        <w:lang w:val="en-US" w:eastAsia="en-US" w:bidi="ar-SA"/>
      </w:rPr>
    </w:lvl>
    <w:lvl w:ilvl="3" w:tplc="7382CAD8">
      <w:numFmt w:val="bullet"/>
      <w:lvlText w:val="•"/>
      <w:lvlJc w:val="left"/>
      <w:pPr>
        <w:ind w:left="4127" w:hanging="360"/>
      </w:pPr>
      <w:rPr>
        <w:rFonts w:hint="default"/>
        <w:lang w:val="en-US" w:eastAsia="en-US" w:bidi="ar-SA"/>
      </w:rPr>
    </w:lvl>
    <w:lvl w:ilvl="4" w:tplc="608EABA2">
      <w:numFmt w:val="bullet"/>
      <w:lvlText w:val="•"/>
      <w:lvlJc w:val="left"/>
      <w:pPr>
        <w:ind w:left="5130" w:hanging="360"/>
      </w:pPr>
      <w:rPr>
        <w:rFonts w:hint="default"/>
        <w:lang w:val="en-US" w:eastAsia="en-US" w:bidi="ar-SA"/>
      </w:rPr>
    </w:lvl>
    <w:lvl w:ilvl="5" w:tplc="05F85574">
      <w:numFmt w:val="bullet"/>
      <w:lvlText w:val="•"/>
      <w:lvlJc w:val="left"/>
      <w:pPr>
        <w:ind w:left="6133" w:hanging="360"/>
      </w:pPr>
      <w:rPr>
        <w:rFonts w:hint="default"/>
        <w:lang w:val="en-US" w:eastAsia="en-US" w:bidi="ar-SA"/>
      </w:rPr>
    </w:lvl>
    <w:lvl w:ilvl="6" w:tplc="D2AA6D76">
      <w:numFmt w:val="bullet"/>
      <w:lvlText w:val="•"/>
      <w:lvlJc w:val="left"/>
      <w:pPr>
        <w:ind w:left="7135" w:hanging="360"/>
      </w:pPr>
      <w:rPr>
        <w:rFonts w:hint="default"/>
        <w:lang w:val="en-US" w:eastAsia="en-US" w:bidi="ar-SA"/>
      </w:rPr>
    </w:lvl>
    <w:lvl w:ilvl="7" w:tplc="DCB0F946">
      <w:numFmt w:val="bullet"/>
      <w:lvlText w:val="•"/>
      <w:lvlJc w:val="left"/>
      <w:pPr>
        <w:ind w:left="8138" w:hanging="360"/>
      </w:pPr>
      <w:rPr>
        <w:rFonts w:hint="default"/>
        <w:lang w:val="en-US" w:eastAsia="en-US" w:bidi="ar-SA"/>
      </w:rPr>
    </w:lvl>
    <w:lvl w:ilvl="8" w:tplc="ABF8C382">
      <w:numFmt w:val="bullet"/>
      <w:lvlText w:val="•"/>
      <w:lvlJc w:val="left"/>
      <w:pPr>
        <w:ind w:left="9141" w:hanging="360"/>
      </w:pPr>
      <w:rPr>
        <w:rFonts w:hint="default"/>
        <w:lang w:val="en-US" w:eastAsia="en-US" w:bidi="ar-SA"/>
      </w:rPr>
    </w:lvl>
  </w:abstractNum>
  <w:abstractNum w:abstractNumId="2" w15:restartNumberingAfterBreak="0">
    <w:nsid w:val="085A0725"/>
    <w:multiLevelType w:val="hybridMultilevel"/>
    <w:tmpl w:val="C3E82936"/>
    <w:lvl w:ilvl="0" w:tplc="9F5AA9F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9F5AA9F8">
      <w:numFmt w:val="bullet"/>
      <w:lvlText w:val="-"/>
      <w:lvlJc w:val="left"/>
      <w:pPr>
        <w:ind w:left="2160" w:hanging="360"/>
      </w:pPr>
      <w:rPr>
        <w:rFonts w:ascii="Calibri" w:eastAsiaTheme="minorHAns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B12753"/>
    <w:multiLevelType w:val="hybridMultilevel"/>
    <w:tmpl w:val="B1B87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35618"/>
    <w:multiLevelType w:val="hybridMultilevel"/>
    <w:tmpl w:val="CE426470"/>
    <w:lvl w:ilvl="0" w:tplc="8006CF78">
      <w:start w:val="1"/>
      <w:numFmt w:val="decimal"/>
      <w:lvlText w:val="%1-"/>
      <w:lvlJc w:val="left"/>
      <w:pPr>
        <w:ind w:left="-66" w:hanging="360"/>
      </w:pPr>
      <w:rPr>
        <w:rFonts w:hint="default"/>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5" w15:restartNumberingAfterBreak="0">
    <w:nsid w:val="22EA31E0"/>
    <w:multiLevelType w:val="hybridMultilevel"/>
    <w:tmpl w:val="C4C08C1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4D42212"/>
    <w:multiLevelType w:val="hybridMultilevel"/>
    <w:tmpl w:val="9D8ED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43001D"/>
    <w:multiLevelType w:val="multilevel"/>
    <w:tmpl w:val="FCBAF9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8" w15:restartNumberingAfterBreak="0">
    <w:nsid w:val="372249F6"/>
    <w:multiLevelType w:val="hybridMultilevel"/>
    <w:tmpl w:val="16B8D72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4E7403DA"/>
    <w:multiLevelType w:val="multilevel"/>
    <w:tmpl w:val="E01AD528"/>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A5F0A90"/>
    <w:multiLevelType w:val="hybridMultilevel"/>
    <w:tmpl w:val="F3386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594FAA"/>
    <w:multiLevelType w:val="hybridMultilevel"/>
    <w:tmpl w:val="09DA5D26"/>
    <w:lvl w:ilvl="0" w:tplc="D13EC0E8">
      <w:start w:val="1"/>
      <w:numFmt w:val="decimal"/>
      <w:lvlText w:val="%1-"/>
      <w:lvlJc w:val="left"/>
      <w:pPr>
        <w:ind w:left="-66" w:hanging="360"/>
      </w:pPr>
      <w:rPr>
        <w:rFonts w:hint="default"/>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num w:numId="1" w16cid:durableId="1920291293">
    <w:abstractNumId w:val="10"/>
  </w:num>
  <w:num w:numId="2" w16cid:durableId="1032730102">
    <w:abstractNumId w:val="2"/>
  </w:num>
  <w:num w:numId="3" w16cid:durableId="1055785654">
    <w:abstractNumId w:val="7"/>
  </w:num>
  <w:num w:numId="4" w16cid:durableId="1225408670">
    <w:abstractNumId w:val="3"/>
  </w:num>
  <w:num w:numId="5" w16cid:durableId="1646548311">
    <w:abstractNumId w:val="6"/>
  </w:num>
  <w:num w:numId="6" w16cid:durableId="1102653136">
    <w:abstractNumId w:val="0"/>
  </w:num>
  <w:num w:numId="7" w16cid:durableId="1324629443">
    <w:abstractNumId w:val="5"/>
  </w:num>
  <w:num w:numId="8" w16cid:durableId="622149809">
    <w:abstractNumId w:val="8"/>
  </w:num>
  <w:num w:numId="9" w16cid:durableId="1376390399">
    <w:abstractNumId w:val="1"/>
  </w:num>
  <w:num w:numId="10" w16cid:durableId="1473447817">
    <w:abstractNumId w:val="4"/>
  </w:num>
  <w:num w:numId="11" w16cid:durableId="584610629">
    <w:abstractNumId w:val="11"/>
  </w:num>
  <w:num w:numId="12" w16cid:durableId="183792086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W3sLQ0MzExsDQytTRT0lEKTi0uzszPAykwrAUAL+PkLSwAAAA="/>
  </w:docVars>
  <w:rsids>
    <w:rsidRoot w:val="00E03BAA"/>
    <w:rsid w:val="000018DE"/>
    <w:rsid w:val="00002EEB"/>
    <w:rsid w:val="00004D35"/>
    <w:rsid w:val="00004DF7"/>
    <w:rsid w:val="00005583"/>
    <w:rsid w:val="00010D68"/>
    <w:rsid w:val="00011976"/>
    <w:rsid w:val="0001209D"/>
    <w:rsid w:val="0001354A"/>
    <w:rsid w:val="00013652"/>
    <w:rsid w:val="000153CD"/>
    <w:rsid w:val="000215F2"/>
    <w:rsid w:val="00022F24"/>
    <w:rsid w:val="00023930"/>
    <w:rsid w:val="00023FDE"/>
    <w:rsid w:val="00026B89"/>
    <w:rsid w:val="00026E87"/>
    <w:rsid w:val="000271A6"/>
    <w:rsid w:val="0003114D"/>
    <w:rsid w:val="00031D59"/>
    <w:rsid w:val="0003253A"/>
    <w:rsid w:val="00032DB7"/>
    <w:rsid w:val="00034E8E"/>
    <w:rsid w:val="00036F60"/>
    <w:rsid w:val="0003791E"/>
    <w:rsid w:val="000424AC"/>
    <w:rsid w:val="000477AE"/>
    <w:rsid w:val="00050730"/>
    <w:rsid w:val="000507CA"/>
    <w:rsid w:val="00051486"/>
    <w:rsid w:val="000538A4"/>
    <w:rsid w:val="00057631"/>
    <w:rsid w:val="000616E6"/>
    <w:rsid w:val="00063FC7"/>
    <w:rsid w:val="000703BD"/>
    <w:rsid w:val="00070FB2"/>
    <w:rsid w:val="00072D3E"/>
    <w:rsid w:val="00074C7A"/>
    <w:rsid w:val="000757A6"/>
    <w:rsid w:val="00085608"/>
    <w:rsid w:val="00087F11"/>
    <w:rsid w:val="00090CC6"/>
    <w:rsid w:val="0009369B"/>
    <w:rsid w:val="0009398D"/>
    <w:rsid w:val="0009440F"/>
    <w:rsid w:val="0009462B"/>
    <w:rsid w:val="0009615B"/>
    <w:rsid w:val="00097618"/>
    <w:rsid w:val="00097BA8"/>
    <w:rsid w:val="000A3903"/>
    <w:rsid w:val="000A5EFD"/>
    <w:rsid w:val="000A6F2A"/>
    <w:rsid w:val="000A70F8"/>
    <w:rsid w:val="000A7E27"/>
    <w:rsid w:val="000B05EF"/>
    <w:rsid w:val="000B103E"/>
    <w:rsid w:val="000B3A71"/>
    <w:rsid w:val="000B454B"/>
    <w:rsid w:val="000B6E60"/>
    <w:rsid w:val="000B7985"/>
    <w:rsid w:val="000C1CA2"/>
    <w:rsid w:val="000C4009"/>
    <w:rsid w:val="000C74DD"/>
    <w:rsid w:val="000C7CB6"/>
    <w:rsid w:val="000D2B6C"/>
    <w:rsid w:val="000D44E0"/>
    <w:rsid w:val="000D54DD"/>
    <w:rsid w:val="000D5D8F"/>
    <w:rsid w:val="000D5DEC"/>
    <w:rsid w:val="000E0AB6"/>
    <w:rsid w:val="000E1EBD"/>
    <w:rsid w:val="000F1A14"/>
    <w:rsid w:val="000F54D2"/>
    <w:rsid w:val="000F6384"/>
    <w:rsid w:val="000F6D39"/>
    <w:rsid w:val="000F7407"/>
    <w:rsid w:val="001020DA"/>
    <w:rsid w:val="00103B5D"/>
    <w:rsid w:val="00106C0D"/>
    <w:rsid w:val="00107B0D"/>
    <w:rsid w:val="0011050D"/>
    <w:rsid w:val="001107A6"/>
    <w:rsid w:val="00111E05"/>
    <w:rsid w:val="00112554"/>
    <w:rsid w:val="001126D4"/>
    <w:rsid w:val="00112E12"/>
    <w:rsid w:val="001137EA"/>
    <w:rsid w:val="00113A7D"/>
    <w:rsid w:val="00120358"/>
    <w:rsid w:val="001204D6"/>
    <w:rsid w:val="0012167A"/>
    <w:rsid w:val="0012232E"/>
    <w:rsid w:val="00123958"/>
    <w:rsid w:val="00127817"/>
    <w:rsid w:val="00127871"/>
    <w:rsid w:val="001314D7"/>
    <w:rsid w:val="001325B4"/>
    <w:rsid w:val="00134AF4"/>
    <w:rsid w:val="00136F0D"/>
    <w:rsid w:val="00141840"/>
    <w:rsid w:val="00146DBE"/>
    <w:rsid w:val="001513CE"/>
    <w:rsid w:val="0015268F"/>
    <w:rsid w:val="00153EAC"/>
    <w:rsid w:val="001562E0"/>
    <w:rsid w:val="00157073"/>
    <w:rsid w:val="00161704"/>
    <w:rsid w:val="00165467"/>
    <w:rsid w:val="0016670E"/>
    <w:rsid w:val="00166C67"/>
    <w:rsid w:val="00167BBC"/>
    <w:rsid w:val="00171672"/>
    <w:rsid w:val="001737B6"/>
    <w:rsid w:val="00174149"/>
    <w:rsid w:val="00174A8C"/>
    <w:rsid w:val="00174A9C"/>
    <w:rsid w:val="00175E35"/>
    <w:rsid w:val="001769B3"/>
    <w:rsid w:val="001801F0"/>
    <w:rsid w:val="001810A8"/>
    <w:rsid w:val="00181287"/>
    <w:rsid w:val="00183D82"/>
    <w:rsid w:val="001863DA"/>
    <w:rsid w:val="0018664D"/>
    <w:rsid w:val="0019005A"/>
    <w:rsid w:val="00190FF8"/>
    <w:rsid w:val="001925AB"/>
    <w:rsid w:val="0019463B"/>
    <w:rsid w:val="00195749"/>
    <w:rsid w:val="0019664C"/>
    <w:rsid w:val="00196697"/>
    <w:rsid w:val="00196A94"/>
    <w:rsid w:val="00196D62"/>
    <w:rsid w:val="00197C77"/>
    <w:rsid w:val="001A085E"/>
    <w:rsid w:val="001A42F2"/>
    <w:rsid w:val="001A4C57"/>
    <w:rsid w:val="001A611F"/>
    <w:rsid w:val="001A6CCB"/>
    <w:rsid w:val="001B0C17"/>
    <w:rsid w:val="001B1123"/>
    <w:rsid w:val="001B1CD9"/>
    <w:rsid w:val="001B731A"/>
    <w:rsid w:val="001B7592"/>
    <w:rsid w:val="001C27A8"/>
    <w:rsid w:val="001C667B"/>
    <w:rsid w:val="001D01DC"/>
    <w:rsid w:val="001D1429"/>
    <w:rsid w:val="001D2D8B"/>
    <w:rsid w:val="001D50EF"/>
    <w:rsid w:val="001D5522"/>
    <w:rsid w:val="001E1F36"/>
    <w:rsid w:val="001E23C0"/>
    <w:rsid w:val="001E2824"/>
    <w:rsid w:val="001E48DF"/>
    <w:rsid w:val="001E62F6"/>
    <w:rsid w:val="001F19FB"/>
    <w:rsid w:val="001F3268"/>
    <w:rsid w:val="001F3372"/>
    <w:rsid w:val="001F4F6D"/>
    <w:rsid w:val="00200144"/>
    <w:rsid w:val="00200644"/>
    <w:rsid w:val="00206DB2"/>
    <w:rsid w:val="00211F86"/>
    <w:rsid w:val="00215812"/>
    <w:rsid w:val="0022381F"/>
    <w:rsid w:val="0022513E"/>
    <w:rsid w:val="002305B9"/>
    <w:rsid w:val="002306C1"/>
    <w:rsid w:val="00232F5C"/>
    <w:rsid w:val="00240BDE"/>
    <w:rsid w:val="00242D99"/>
    <w:rsid w:val="00247614"/>
    <w:rsid w:val="00251749"/>
    <w:rsid w:val="00253A7B"/>
    <w:rsid w:val="00257841"/>
    <w:rsid w:val="00262CF3"/>
    <w:rsid w:val="00267286"/>
    <w:rsid w:val="00272F93"/>
    <w:rsid w:val="00274956"/>
    <w:rsid w:val="00276730"/>
    <w:rsid w:val="00276CE3"/>
    <w:rsid w:val="002777E6"/>
    <w:rsid w:val="00277F8C"/>
    <w:rsid w:val="002815E5"/>
    <w:rsid w:val="002816E2"/>
    <w:rsid w:val="00282A1A"/>
    <w:rsid w:val="00283148"/>
    <w:rsid w:val="00284E91"/>
    <w:rsid w:val="002855EC"/>
    <w:rsid w:val="00287335"/>
    <w:rsid w:val="0029504B"/>
    <w:rsid w:val="0029530E"/>
    <w:rsid w:val="00297E21"/>
    <w:rsid w:val="002A07D2"/>
    <w:rsid w:val="002A321F"/>
    <w:rsid w:val="002A3E64"/>
    <w:rsid w:val="002A4011"/>
    <w:rsid w:val="002A4C59"/>
    <w:rsid w:val="002A6D01"/>
    <w:rsid w:val="002A7836"/>
    <w:rsid w:val="002A7FED"/>
    <w:rsid w:val="002B0D62"/>
    <w:rsid w:val="002B3000"/>
    <w:rsid w:val="002B3AEB"/>
    <w:rsid w:val="002B3CC0"/>
    <w:rsid w:val="002B71F2"/>
    <w:rsid w:val="002C1384"/>
    <w:rsid w:val="002C2536"/>
    <w:rsid w:val="002C43F4"/>
    <w:rsid w:val="002D07E4"/>
    <w:rsid w:val="002D0C8D"/>
    <w:rsid w:val="002D2264"/>
    <w:rsid w:val="002D2652"/>
    <w:rsid w:val="002D60C3"/>
    <w:rsid w:val="002D7BC5"/>
    <w:rsid w:val="002E041D"/>
    <w:rsid w:val="002E082D"/>
    <w:rsid w:val="002E0C18"/>
    <w:rsid w:val="002E1E2A"/>
    <w:rsid w:val="002E316B"/>
    <w:rsid w:val="002E608D"/>
    <w:rsid w:val="002E61B9"/>
    <w:rsid w:val="002F660F"/>
    <w:rsid w:val="002F6A05"/>
    <w:rsid w:val="00300074"/>
    <w:rsid w:val="00300956"/>
    <w:rsid w:val="00301881"/>
    <w:rsid w:val="00301F05"/>
    <w:rsid w:val="00302FEA"/>
    <w:rsid w:val="00303D6D"/>
    <w:rsid w:val="00305ACC"/>
    <w:rsid w:val="00311012"/>
    <w:rsid w:val="003113B5"/>
    <w:rsid w:val="0031296D"/>
    <w:rsid w:val="00314793"/>
    <w:rsid w:val="00314B14"/>
    <w:rsid w:val="00314B9C"/>
    <w:rsid w:val="003216F1"/>
    <w:rsid w:val="00323D29"/>
    <w:rsid w:val="00323F68"/>
    <w:rsid w:val="0032645C"/>
    <w:rsid w:val="00330856"/>
    <w:rsid w:val="0033462B"/>
    <w:rsid w:val="00343DFE"/>
    <w:rsid w:val="003448B1"/>
    <w:rsid w:val="00346873"/>
    <w:rsid w:val="00347325"/>
    <w:rsid w:val="00355338"/>
    <w:rsid w:val="00365F2D"/>
    <w:rsid w:val="003664E2"/>
    <w:rsid w:val="00370ED9"/>
    <w:rsid w:val="003711C5"/>
    <w:rsid w:val="00371202"/>
    <w:rsid w:val="0037141A"/>
    <w:rsid w:val="00377B0A"/>
    <w:rsid w:val="00380830"/>
    <w:rsid w:val="00382200"/>
    <w:rsid w:val="00384116"/>
    <w:rsid w:val="0038416B"/>
    <w:rsid w:val="0038496A"/>
    <w:rsid w:val="00385EFC"/>
    <w:rsid w:val="0038607F"/>
    <w:rsid w:val="00390093"/>
    <w:rsid w:val="00391241"/>
    <w:rsid w:val="0039214F"/>
    <w:rsid w:val="00392951"/>
    <w:rsid w:val="00392E86"/>
    <w:rsid w:val="00393B91"/>
    <w:rsid w:val="00394108"/>
    <w:rsid w:val="003A4E01"/>
    <w:rsid w:val="003A6504"/>
    <w:rsid w:val="003B0B75"/>
    <w:rsid w:val="003B6B11"/>
    <w:rsid w:val="003B6D9F"/>
    <w:rsid w:val="003C16F8"/>
    <w:rsid w:val="003C27E1"/>
    <w:rsid w:val="003C3681"/>
    <w:rsid w:val="003C4D71"/>
    <w:rsid w:val="003C773C"/>
    <w:rsid w:val="003D15A6"/>
    <w:rsid w:val="003D3813"/>
    <w:rsid w:val="003D3C1A"/>
    <w:rsid w:val="003D47F6"/>
    <w:rsid w:val="003D59A5"/>
    <w:rsid w:val="003D74A8"/>
    <w:rsid w:val="003D76F7"/>
    <w:rsid w:val="003E0E09"/>
    <w:rsid w:val="003E2C50"/>
    <w:rsid w:val="003E420E"/>
    <w:rsid w:val="003E6EC9"/>
    <w:rsid w:val="003E7E14"/>
    <w:rsid w:val="003F45BA"/>
    <w:rsid w:val="003F4946"/>
    <w:rsid w:val="003F737F"/>
    <w:rsid w:val="00401E39"/>
    <w:rsid w:val="00407181"/>
    <w:rsid w:val="004102CA"/>
    <w:rsid w:val="00417D70"/>
    <w:rsid w:val="0042579C"/>
    <w:rsid w:val="004267E7"/>
    <w:rsid w:val="00426BFB"/>
    <w:rsid w:val="00426F1B"/>
    <w:rsid w:val="00431EE6"/>
    <w:rsid w:val="00432EC9"/>
    <w:rsid w:val="00436956"/>
    <w:rsid w:val="00441209"/>
    <w:rsid w:val="0044332F"/>
    <w:rsid w:val="0044708D"/>
    <w:rsid w:val="00452D2C"/>
    <w:rsid w:val="004541DD"/>
    <w:rsid w:val="0045427B"/>
    <w:rsid w:val="00454D82"/>
    <w:rsid w:val="00454D8A"/>
    <w:rsid w:val="00455116"/>
    <w:rsid w:val="004559BE"/>
    <w:rsid w:val="00457F8A"/>
    <w:rsid w:val="004600B2"/>
    <w:rsid w:val="00460428"/>
    <w:rsid w:val="00464AA7"/>
    <w:rsid w:val="004657D8"/>
    <w:rsid w:val="00466683"/>
    <w:rsid w:val="00466C25"/>
    <w:rsid w:val="00470E24"/>
    <w:rsid w:val="00473653"/>
    <w:rsid w:val="0047475F"/>
    <w:rsid w:val="00474A62"/>
    <w:rsid w:val="00475D99"/>
    <w:rsid w:val="00476639"/>
    <w:rsid w:val="00483827"/>
    <w:rsid w:val="00485C15"/>
    <w:rsid w:val="00486541"/>
    <w:rsid w:val="004909F2"/>
    <w:rsid w:val="00493704"/>
    <w:rsid w:val="00493BBB"/>
    <w:rsid w:val="00493DE1"/>
    <w:rsid w:val="00493FEA"/>
    <w:rsid w:val="00497375"/>
    <w:rsid w:val="004A08FD"/>
    <w:rsid w:val="004A30C6"/>
    <w:rsid w:val="004A3D73"/>
    <w:rsid w:val="004A57BC"/>
    <w:rsid w:val="004B1579"/>
    <w:rsid w:val="004B1D20"/>
    <w:rsid w:val="004B471E"/>
    <w:rsid w:val="004B6082"/>
    <w:rsid w:val="004B7274"/>
    <w:rsid w:val="004C1004"/>
    <w:rsid w:val="004C2646"/>
    <w:rsid w:val="004C4037"/>
    <w:rsid w:val="004D0211"/>
    <w:rsid w:val="004D1091"/>
    <w:rsid w:val="004D2AB5"/>
    <w:rsid w:val="004D5356"/>
    <w:rsid w:val="004D5988"/>
    <w:rsid w:val="004D5D17"/>
    <w:rsid w:val="004E163F"/>
    <w:rsid w:val="004E66CD"/>
    <w:rsid w:val="004F01A4"/>
    <w:rsid w:val="004F0964"/>
    <w:rsid w:val="004F1FEF"/>
    <w:rsid w:val="004F38B4"/>
    <w:rsid w:val="004F48F4"/>
    <w:rsid w:val="004F7621"/>
    <w:rsid w:val="004F7777"/>
    <w:rsid w:val="00500004"/>
    <w:rsid w:val="00502E89"/>
    <w:rsid w:val="00503491"/>
    <w:rsid w:val="00503E57"/>
    <w:rsid w:val="00506A4C"/>
    <w:rsid w:val="005103C6"/>
    <w:rsid w:val="0051279B"/>
    <w:rsid w:val="00512BB9"/>
    <w:rsid w:val="005141CC"/>
    <w:rsid w:val="0051679C"/>
    <w:rsid w:val="00516929"/>
    <w:rsid w:val="0051709D"/>
    <w:rsid w:val="005171AB"/>
    <w:rsid w:val="00520950"/>
    <w:rsid w:val="00520EB0"/>
    <w:rsid w:val="00522DA2"/>
    <w:rsid w:val="00523DB4"/>
    <w:rsid w:val="00526E57"/>
    <w:rsid w:val="00530376"/>
    <w:rsid w:val="0053220D"/>
    <w:rsid w:val="005323A1"/>
    <w:rsid w:val="00532787"/>
    <w:rsid w:val="0053583B"/>
    <w:rsid w:val="005365E5"/>
    <w:rsid w:val="0053682E"/>
    <w:rsid w:val="0054077A"/>
    <w:rsid w:val="005410FE"/>
    <w:rsid w:val="00541819"/>
    <w:rsid w:val="005418B2"/>
    <w:rsid w:val="005427A4"/>
    <w:rsid w:val="00546F01"/>
    <w:rsid w:val="00547140"/>
    <w:rsid w:val="00547C79"/>
    <w:rsid w:val="00552D0D"/>
    <w:rsid w:val="0055345E"/>
    <w:rsid w:val="005572E4"/>
    <w:rsid w:val="0055778E"/>
    <w:rsid w:val="00561AFD"/>
    <w:rsid w:val="0056399E"/>
    <w:rsid w:val="00571244"/>
    <w:rsid w:val="00571C3D"/>
    <w:rsid w:val="005725CC"/>
    <w:rsid w:val="005726E4"/>
    <w:rsid w:val="00573F4D"/>
    <w:rsid w:val="005753B2"/>
    <w:rsid w:val="00576AB8"/>
    <w:rsid w:val="00580E60"/>
    <w:rsid w:val="005830A4"/>
    <w:rsid w:val="00585B4C"/>
    <w:rsid w:val="005904A5"/>
    <w:rsid w:val="00590A1D"/>
    <w:rsid w:val="005914FD"/>
    <w:rsid w:val="005938BE"/>
    <w:rsid w:val="00595E50"/>
    <w:rsid w:val="00595EEA"/>
    <w:rsid w:val="005A05E7"/>
    <w:rsid w:val="005A1469"/>
    <w:rsid w:val="005A1CDB"/>
    <w:rsid w:val="005A2588"/>
    <w:rsid w:val="005A40FD"/>
    <w:rsid w:val="005A56EC"/>
    <w:rsid w:val="005A7ADD"/>
    <w:rsid w:val="005A7C44"/>
    <w:rsid w:val="005B044A"/>
    <w:rsid w:val="005B132D"/>
    <w:rsid w:val="005C092B"/>
    <w:rsid w:val="005C09C0"/>
    <w:rsid w:val="005C190B"/>
    <w:rsid w:val="005C1938"/>
    <w:rsid w:val="005C262B"/>
    <w:rsid w:val="005C5616"/>
    <w:rsid w:val="005C5BAA"/>
    <w:rsid w:val="005C6536"/>
    <w:rsid w:val="005D2F73"/>
    <w:rsid w:val="005D3B6B"/>
    <w:rsid w:val="005E0138"/>
    <w:rsid w:val="005E133D"/>
    <w:rsid w:val="005E2999"/>
    <w:rsid w:val="005E30F6"/>
    <w:rsid w:val="005E53E7"/>
    <w:rsid w:val="005F0FA2"/>
    <w:rsid w:val="005F5EBC"/>
    <w:rsid w:val="005F5FCC"/>
    <w:rsid w:val="00602346"/>
    <w:rsid w:val="00602D98"/>
    <w:rsid w:val="00610218"/>
    <w:rsid w:val="006110E7"/>
    <w:rsid w:val="0061113C"/>
    <w:rsid w:val="006112DE"/>
    <w:rsid w:val="0061432B"/>
    <w:rsid w:val="0061496B"/>
    <w:rsid w:val="00615125"/>
    <w:rsid w:val="00615195"/>
    <w:rsid w:val="00617E5A"/>
    <w:rsid w:val="006234FE"/>
    <w:rsid w:val="00623B77"/>
    <w:rsid w:val="00623CC9"/>
    <w:rsid w:val="00633412"/>
    <w:rsid w:val="00634F72"/>
    <w:rsid w:val="00635350"/>
    <w:rsid w:val="00636E44"/>
    <w:rsid w:val="00637341"/>
    <w:rsid w:val="00637505"/>
    <w:rsid w:val="00637E4F"/>
    <w:rsid w:val="00640193"/>
    <w:rsid w:val="0064367A"/>
    <w:rsid w:val="00644155"/>
    <w:rsid w:val="00650453"/>
    <w:rsid w:val="0065140D"/>
    <w:rsid w:val="006525C4"/>
    <w:rsid w:val="006541DD"/>
    <w:rsid w:val="00655760"/>
    <w:rsid w:val="00660764"/>
    <w:rsid w:val="00660F77"/>
    <w:rsid w:val="0066315E"/>
    <w:rsid w:val="0066375F"/>
    <w:rsid w:val="0066583A"/>
    <w:rsid w:val="00666CCE"/>
    <w:rsid w:val="00672E21"/>
    <w:rsid w:val="00674394"/>
    <w:rsid w:val="006746DE"/>
    <w:rsid w:val="00677C2E"/>
    <w:rsid w:val="00681B58"/>
    <w:rsid w:val="00684D53"/>
    <w:rsid w:val="00685FBF"/>
    <w:rsid w:val="006915F6"/>
    <w:rsid w:val="006947AA"/>
    <w:rsid w:val="00695870"/>
    <w:rsid w:val="00697886"/>
    <w:rsid w:val="006978E7"/>
    <w:rsid w:val="00697F33"/>
    <w:rsid w:val="006A0FF7"/>
    <w:rsid w:val="006A401B"/>
    <w:rsid w:val="006A5D16"/>
    <w:rsid w:val="006A5EA6"/>
    <w:rsid w:val="006B019F"/>
    <w:rsid w:val="006B15C6"/>
    <w:rsid w:val="006B1EC8"/>
    <w:rsid w:val="006B258B"/>
    <w:rsid w:val="006B2B78"/>
    <w:rsid w:val="006B319A"/>
    <w:rsid w:val="006B440F"/>
    <w:rsid w:val="006B7FFA"/>
    <w:rsid w:val="006C1F04"/>
    <w:rsid w:val="006C2539"/>
    <w:rsid w:val="006C4C5A"/>
    <w:rsid w:val="006C6380"/>
    <w:rsid w:val="006D2059"/>
    <w:rsid w:val="006D2E1F"/>
    <w:rsid w:val="006D33C5"/>
    <w:rsid w:val="006D39FD"/>
    <w:rsid w:val="006D417C"/>
    <w:rsid w:val="006D7F77"/>
    <w:rsid w:val="006E1C27"/>
    <w:rsid w:val="006E3A52"/>
    <w:rsid w:val="006E5D4E"/>
    <w:rsid w:val="006E60C2"/>
    <w:rsid w:val="006E7DBD"/>
    <w:rsid w:val="006F0B69"/>
    <w:rsid w:val="006F1589"/>
    <w:rsid w:val="006F16A4"/>
    <w:rsid w:val="006F1BDF"/>
    <w:rsid w:val="006F300E"/>
    <w:rsid w:val="006F3244"/>
    <w:rsid w:val="006F39AD"/>
    <w:rsid w:val="00704638"/>
    <w:rsid w:val="007064D2"/>
    <w:rsid w:val="007068D1"/>
    <w:rsid w:val="007076D7"/>
    <w:rsid w:val="00710AE0"/>
    <w:rsid w:val="00712B14"/>
    <w:rsid w:val="00712C41"/>
    <w:rsid w:val="0072037C"/>
    <w:rsid w:val="0072241D"/>
    <w:rsid w:val="00723AB2"/>
    <w:rsid w:val="007248A7"/>
    <w:rsid w:val="00731E0F"/>
    <w:rsid w:val="00732FAC"/>
    <w:rsid w:val="00733178"/>
    <w:rsid w:val="00733941"/>
    <w:rsid w:val="00734584"/>
    <w:rsid w:val="00736156"/>
    <w:rsid w:val="007408C6"/>
    <w:rsid w:val="00740BC2"/>
    <w:rsid w:val="00741411"/>
    <w:rsid w:val="00742651"/>
    <w:rsid w:val="0074329B"/>
    <w:rsid w:val="007464AF"/>
    <w:rsid w:val="00752BB6"/>
    <w:rsid w:val="007536E9"/>
    <w:rsid w:val="00753C06"/>
    <w:rsid w:val="0075692D"/>
    <w:rsid w:val="007629F8"/>
    <w:rsid w:val="00764809"/>
    <w:rsid w:val="00765911"/>
    <w:rsid w:val="00766058"/>
    <w:rsid w:val="00771CF8"/>
    <w:rsid w:val="00771E63"/>
    <w:rsid w:val="00772EAF"/>
    <w:rsid w:val="00777432"/>
    <w:rsid w:val="00783C28"/>
    <w:rsid w:val="0079004A"/>
    <w:rsid w:val="00797345"/>
    <w:rsid w:val="007A2715"/>
    <w:rsid w:val="007A3D90"/>
    <w:rsid w:val="007A400F"/>
    <w:rsid w:val="007A434B"/>
    <w:rsid w:val="007A5C6D"/>
    <w:rsid w:val="007A7B21"/>
    <w:rsid w:val="007B0A1C"/>
    <w:rsid w:val="007B1753"/>
    <w:rsid w:val="007B1D99"/>
    <w:rsid w:val="007B4863"/>
    <w:rsid w:val="007B5880"/>
    <w:rsid w:val="007B5D2F"/>
    <w:rsid w:val="007B6DCA"/>
    <w:rsid w:val="007C3800"/>
    <w:rsid w:val="007C60DE"/>
    <w:rsid w:val="007C64A0"/>
    <w:rsid w:val="007D0746"/>
    <w:rsid w:val="007D35DF"/>
    <w:rsid w:val="007D3E89"/>
    <w:rsid w:val="007D7F16"/>
    <w:rsid w:val="007E16DA"/>
    <w:rsid w:val="007E294E"/>
    <w:rsid w:val="007E2B1C"/>
    <w:rsid w:val="007F0156"/>
    <w:rsid w:val="007F1D6A"/>
    <w:rsid w:val="007F312E"/>
    <w:rsid w:val="007F3969"/>
    <w:rsid w:val="007F4882"/>
    <w:rsid w:val="007F5B2A"/>
    <w:rsid w:val="008023A4"/>
    <w:rsid w:val="00803140"/>
    <w:rsid w:val="0080359F"/>
    <w:rsid w:val="00820010"/>
    <w:rsid w:val="008213BB"/>
    <w:rsid w:val="008214DC"/>
    <w:rsid w:val="00822785"/>
    <w:rsid w:val="00824266"/>
    <w:rsid w:val="00824F0B"/>
    <w:rsid w:val="0082666C"/>
    <w:rsid w:val="0082706E"/>
    <w:rsid w:val="0083444F"/>
    <w:rsid w:val="0084276F"/>
    <w:rsid w:val="00843C35"/>
    <w:rsid w:val="00845C8C"/>
    <w:rsid w:val="00850060"/>
    <w:rsid w:val="0085056D"/>
    <w:rsid w:val="00853CB5"/>
    <w:rsid w:val="008548F5"/>
    <w:rsid w:val="00854DCF"/>
    <w:rsid w:val="00855778"/>
    <w:rsid w:val="0085587B"/>
    <w:rsid w:val="00857C04"/>
    <w:rsid w:val="00860D41"/>
    <w:rsid w:val="00863060"/>
    <w:rsid w:val="00865849"/>
    <w:rsid w:val="00867FB4"/>
    <w:rsid w:val="008706F7"/>
    <w:rsid w:val="00874FF7"/>
    <w:rsid w:val="00875852"/>
    <w:rsid w:val="00875E31"/>
    <w:rsid w:val="00877822"/>
    <w:rsid w:val="0088357B"/>
    <w:rsid w:val="008835DA"/>
    <w:rsid w:val="0088518B"/>
    <w:rsid w:val="00891A36"/>
    <w:rsid w:val="00891DC2"/>
    <w:rsid w:val="00892F5E"/>
    <w:rsid w:val="008931AA"/>
    <w:rsid w:val="00893D46"/>
    <w:rsid w:val="00895779"/>
    <w:rsid w:val="00897074"/>
    <w:rsid w:val="00897C31"/>
    <w:rsid w:val="008A05E6"/>
    <w:rsid w:val="008A3CBB"/>
    <w:rsid w:val="008B372B"/>
    <w:rsid w:val="008B3EE5"/>
    <w:rsid w:val="008B5748"/>
    <w:rsid w:val="008B5D5F"/>
    <w:rsid w:val="008B5F8D"/>
    <w:rsid w:val="008B6FBC"/>
    <w:rsid w:val="008B7063"/>
    <w:rsid w:val="008B7674"/>
    <w:rsid w:val="008C0844"/>
    <w:rsid w:val="008C1F8C"/>
    <w:rsid w:val="008C212C"/>
    <w:rsid w:val="008C4801"/>
    <w:rsid w:val="008C4D37"/>
    <w:rsid w:val="008C663B"/>
    <w:rsid w:val="008C6972"/>
    <w:rsid w:val="008C6D6F"/>
    <w:rsid w:val="008C7863"/>
    <w:rsid w:val="008D5D22"/>
    <w:rsid w:val="008D682A"/>
    <w:rsid w:val="008D7B9A"/>
    <w:rsid w:val="008E0AF4"/>
    <w:rsid w:val="008E14A5"/>
    <w:rsid w:val="008E2250"/>
    <w:rsid w:val="008E7B9C"/>
    <w:rsid w:val="008F29E8"/>
    <w:rsid w:val="008F41BF"/>
    <w:rsid w:val="008F5F23"/>
    <w:rsid w:val="008F74F7"/>
    <w:rsid w:val="009004F1"/>
    <w:rsid w:val="009007B4"/>
    <w:rsid w:val="00900AF8"/>
    <w:rsid w:val="00900D10"/>
    <w:rsid w:val="0090168E"/>
    <w:rsid w:val="00903605"/>
    <w:rsid w:val="00903A93"/>
    <w:rsid w:val="0090475C"/>
    <w:rsid w:val="0090559C"/>
    <w:rsid w:val="0090690E"/>
    <w:rsid w:val="0091067E"/>
    <w:rsid w:val="009120DF"/>
    <w:rsid w:val="00915604"/>
    <w:rsid w:val="0091568A"/>
    <w:rsid w:val="00915B07"/>
    <w:rsid w:val="00920690"/>
    <w:rsid w:val="0092258C"/>
    <w:rsid w:val="00925C1C"/>
    <w:rsid w:val="00926B7C"/>
    <w:rsid w:val="00933A79"/>
    <w:rsid w:val="00934C4B"/>
    <w:rsid w:val="00935162"/>
    <w:rsid w:val="00942253"/>
    <w:rsid w:val="009429F4"/>
    <w:rsid w:val="00943E6C"/>
    <w:rsid w:val="00945334"/>
    <w:rsid w:val="00946DEE"/>
    <w:rsid w:val="00953311"/>
    <w:rsid w:val="0095511F"/>
    <w:rsid w:val="00962B2D"/>
    <w:rsid w:val="009639A4"/>
    <w:rsid w:val="009665FC"/>
    <w:rsid w:val="0097227C"/>
    <w:rsid w:val="009739F7"/>
    <w:rsid w:val="00973B44"/>
    <w:rsid w:val="00973F59"/>
    <w:rsid w:val="009768DC"/>
    <w:rsid w:val="00985045"/>
    <w:rsid w:val="00985407"/>
    <w:rsid w:val="00986EBC"/>
    <w:rsid w:val="00991C9A"/>
    <w:rsid w:val="00992F06"/>
    <w:rsid w:val="00995218"/>
    <w:rsid w:val="00997CAB"/>
    <w:rsid w:val="009A0400"/>
    <w:rsid w:val="009A35B9"/>
    <w:rsid w:val="009A39A7"/>
    <w:rsid w:val="009A4D63"/>
    <w:rsid w:val="009A5A8A"/>
    <w:rsid w:val="009B011A"/>
    <w:rsid w:val="009C5B65"/>
    <w:rsid w:val="009D5D9D"/>
    <w:rsid w:val="009E30E0"/>
    <w:rsid w:val="009E3BD1"/>
    <w:rsid w:val="009E405F"/>
    <w:rsid w:val="009E4C8F"/>
    <w:rsid w:val="009E74B5"/>
    <w:rsid w:val="009E790C"/>
    <w:rsid w:val="009F0355"/>
    <w:rsid w:val="009F09BC"/>
    <w:rsid w:val="009F10D7"/>
    <w:rsid w:val="009F2EA5"/>
    <w:rsid w:val="009F30BA"/>
    <w:rsid w:val="00A1331A"/>
    <w:rsid w:val="00A14144"/>
    <w:rsid w:val="00A152A5"/>
    <w:rsid w:val="00A15687"/>
    <w:rsid w:val="00A15EED"/>
    <w:rsid w:val="00A17F38"/>
    <w:rsid w:val="00A21D40"/>
    <w:rsid w:val="00A22682"/>
    <w:rsid w:val="00A23DBF"/>
    <w:rsid w:val="00A3130B"/>
    <w:rsid w:val="00A346AD"/>
    <w:rsid w:val="00A3750B"/>
    <w:rsid w:val="00A37D03"/>
    <w:rsid w:val="00A426C8"/>
    <w:rsid w:val="00A45A20"/>
    <w:rsid w:val="00A45C9C"/>
    <w:rsid w:val="00A47338"/>
    <w:rsid w:val="00A51B40"/>
    <w:rsid w:val="00A54C29"/>
    <w:rsid w:val="00A56EFE"/>
    <w:rsid w:val="00A61BAB"/>
    <w:rsid w:val="00A6238A"/>
    <w:rsid w:val="00A65A07"/>
    <w:rsid w:val="00A717EB"/>
    <w:rsid w:val="00A71D48"/>
    <w:rsid w:val="00A849D6"/>
    <w:rsid w:val="00A863F2"/>
    <w:rsid w:val="00A87CFC"/>
    <w:rsid w:val="00A90E89"/>
    <w:rsid w:val="00A95105"/>
    <w:rsid w:val="00AB0251"/>
    <w:rsid w:val="00AB1BED"/>
    <w:rsid w:val="00AB322F"/>
    <w:rsid w:val="00AB6164"/>
    <w:rsid w:val="00AB6228"/>
    <w:rsid w:val="00AB6CA9"/>
    <w:rsid w:val="00AB7098"/>
    <w:rsid w:val="00AB773D"/>
    <w:rsid w:val="00AC3819"/>
    <w:rsid w:val="00AC4CEA"/>
    <w:rsid w:val="00AD004C"/>
    <w:rsid w:val="00AD1E17"/>
    <w:rsid w:val="00AD2DEF"/>
    <w:rsid w:val="00AD36E9"/>
    <w:rsid w:val="00AD3BED"/>
    <w:rsid w:val="00AE011F"/>
    <w:rsid w:val="00AE4564"/>
    <w:rsid w:val="00AE4903"/>
    <w:rsid w:val="00AE5C58"/>
    <w:rsid w:val="00AE6BA3"/>
    <w:rsid w:val="00AF270D"/>
    <w:rsid w:val="00AF732A"/>
    <w:rsid w:val="00B001FB"/>
    <w:rsid w:val="00B017AE"/>
    <w:rsid w:val="00B01A1A"/>
    <w:rsid w:val="00B0206F"/>
    <w:rsid w:val="00B0512E"/>
    <w:rsid w:val="00B06E65"/>
    <w:rsid w:val="00B070C6"/>
    <w:rsid w:val="00B11BC4"/>
    <w:rsid w:val="00B122DB"/>
    <w:rsid w:val="00B15F86"/>
    <w:rsid w:val="00B232E7"/>
    <w:rsid w:val="00B249AF"/>
    <w:rsid w:val="00B251D5"/>
    <w:rsid w:val="00B26E3C"/>
    <w:rsid w:val="00B30925"/>
    <w:rsid w:val="00B33151"/>
    <w:rsid w:val="00B334C5"/>
    <w:rsid w:val="00B34558"/>
    <w:rsid w:val="00B41621"/>
    <w:rsid w:val="00B46BFC"/>
    <w:rsid w:val="00B471D6"/>
    <w:rsid w:val="00B51A2D"/>
    <w:rsid w:val="00B51C8B"/>
    <w:rsid w:val="00B52BC1"/>
    <w:rsid w:val="00B55ACE"/>
    <w:rsid w:val="00B56104"/>
    <w:rsid w:val="00B56E53"/>
    <w:rsid w:val="00B56E6D"/>
    <w:rsid w:val="00B60A8B"/>
    <w:rsid w:val="00B634D7"/>
    <w:rsid w:val="00B63C9C"/>
    <w:rsid w:val="00B64FCA"/>
    <w:rsid w:val="00B7135E"/>
    <w:rsid w:val="00B71781"/>
    <w:rsid w:val="00B72C74"/>
    <w:rsid w:val="00B8188F"/>
    <w:rsid w:val="00B835DE"/>
    <w:rsid w:val="00B83D88"/>
    <w:rsid w:val="00B858F9"/>
    <w:rsid w:val="00B90224"/>
    <w:rsid w:val="00B91ECE"/>
    <w:rsid w:val="00B93218"/>
    <w:rsid w:val="00BA0B04"/>
    <w:rsid w:val="00BA288D"/>
    <w:rsid w:val="00BA6F9A"/>
    <w:rsid w:val="00BB2AF9"/>
    <w:rsid w:val="00BB2BAD"/>
    <w:rsid w:val="00BB4B90"/>
    <w:rsid w:val="00BB5CFC"/>
    <w:rsid w:val="00BC0EF2"/>
    <w:rsid w:val="00BC7069"/>
    <w:rsid w:val="00BD4958"/>
    <w:rsid w:val="00BD5AA4"/>
    <w:rsid w:val="00BD759D"/>
    <w:rsid w:val="00BE5099"/>
    <w:rsid w:val="00BF3598"/>
    <w:rsid w:val="00BF44A8"/>
    <w:rsid w:val="00BF4AB4"/>
    <w:rsid w:val="00BF6658"/>
    <w:rsid w:val="00C003C1"/>
    <w:rsid w:val="00C014CE"/>
    <w:rsid w:val="00C02929"/>
    <w:rsid w:val="00C031ED"/>
    <w:rsid w:val="00C1338E"/>
    <w:rsid w:val="00C13E19"/>
    <w:rsid w:val="00C154FA"/>
    <w:rsid w:val="00C155C3"/>
    <w:rsid w:val="00C15D82"/>
    <w:rsid w:val="00C17BB2"/>
    <w:rsid w:val="00C20000"/>
    <w:rsid w:val="00C20749"/>
    <w:rsid w:val="00C2247D"/>
    <w:rsid w:val="00C225CA"/>
    <w:rsid w:val="00C23EB9"/>
    <w:rsid w:val="00C2537E"/>
    <w:rsid w:val="00C26F5F"/>
    <w:rsid w:val="00C31537"/>
    <w:rsid w:val="00C32A41"/>
    <w:rsid w:val="00C32ED6"/>
    <w:rsid w:val="00C43B0A"/>
    <w:rsid w:val="00C44211"/>
    <w:rsid w:val="00C46462"/>
    <w:rsid w:val="00C50044"/>
    <w:rsid w:val="00C50DC7"/>
    <w:rsid w:val="00C56A3D"/>
    <w:rsid w:val="00C645F0"/>
    <w:rsid w:val="00C64D94"/>
    <w:rsid w:val="00C66621"/>
    <w:rsid w:val="00C70BEA"/>
    <w:rsid w:val="00C72EDF"/>
    <w:rsid w:val="00C74396"/>
    <w:rsid w:val="00C75592"/>
    <w:rsid w:val="00C763BD"/>
    <w:rsid w:val="00C81284"/>
    <w:rsid w:val="00C83510"/>
    <w:rsid w:val="00C91AEE"/>
    <w:rsid w:val="00C93237"/>
    <w:rsid w:val="00C94441"/>
    <w:rsid w:val="00C94599"/>
    <w:rsid w:val="00C94D53"/>
    <w:rsid w:val="00C957D0"/>
    <w:rsid w:val="00CA1A97"/>
    <w:rsid w:val="00CA2094"/>
    <w:rsid w:val="00CA57D2"/>
    <w:rsid w:val="00CB0C24"/>
    <w:rsid w:val="00CB0F70"/>
    <w:rsid w:val="00CB39EF"/>
    <w:rsid w:val="00CB45C1"/>
    <w:rsid w:val="00CB5AAF"/>
    <w:rsid w:val="00CC33FC"/>
    <w:rsid w:val="00CC3A61"/>
    <w:rsid w:val="00CC3D15"/>
    <w:rsid w:val="00CC3DAA"/>
    <w:rsid w:val="00CC3E08"/>
    <w:rsid w:val="00CC4397"/>
    <w:rsid w:val="00CC5F92"/>
    <w:rsid w:val="00CD1D73"/>
    <w:rsid w:val="00CD2C49"/>
    <w:rsid w:val="00CD5688"/>
    <w:rsid w:val="00CD71C6"/>
    <w:rsid w:val="00CD7C0D"/>
    <w:rsid w:val="00CE01F3"/>
    <w:rsid w:val="00CE2514"/>
    <w:rsid w:val="00CE2E38"/>
    <w:rsid w:val="00CE3E86"/>
    <w:rsid w:val="00CE4B7E"/>
    <w:rsid w:val="00CF07FF"/>
    <w:rsid w:val="00CF15F6"/>
    <w:rsid w:val="00CF3CBD"/>
    <w:rsid w:val="00D01006"/>
    <w:rsid w:val="00D02433"/>
    <w:rsid w:val="00D042D0"/>
    <w:rsid w:val="00D124A9"/>
    <w:rsid w:val="00D13D87"/>
    <w:rsid w:val="00D15043"/>
    <w:rsid w:val="00D16B5B"/>
    <w:rsid w:val="00D16EEB"/>
    <w:rsid w:val="00D17146"/>
    <w:rsid w:val="00D2432E"/>
    <w:rsid w:val="00D24E6C"/>
    <w:rsid w:val="00D25EE1"/>
    <w:rsid w:val="00D26F6C"/>
    <w:rsid w:val="00D30B67"/>
    <w:rsid w:val="00D3181B"/>
    <w:rsid w:val="00D348C3"/>
    <w:rsid w:val="00D36287"/>
    <w:rsid w:val="00D36CDF"/>
    <w:rsid w:val="00D4183B"/>
    <w:rsid w:val="00D43D9D"/>
    <w:rsid w:val="00D44EDF"/>
    <w:rsid w:val="00D45F52"/>
    <w:rsid w:val="00D47D83"/>
    <w:rsid w:val="00D503F0"/>
    <w:rsid w:val="00D50A68"/>
    <w:rsid w:val="00D51337"/>
    <w:rsid w:val="00D51AD0"/>
    <w:rsid w:val="00D52FC3"/>
    <w:rsid w:val="00D546C7"/>
    <w:rsid w:val="00D568BF"/>
    <w:rsid w:val="00D60048"/>
    <w:rsid w:val="00D6017C"/>
    <w:rsid w:val="00D6076F"/>
    <w:rsid w:val="00D60FE3"/>
    <w:rsid w:val="00D63CB5"/>
    <w:rsid w:val="00D665F6"/>
    <w:rsid w:val="00D67775"/>
    <w:rsid w:val="00D724FA"/>
    <w:rsid w:val="00D73C23"/>
    <w:rsid w:val="00D74324"/>
    <w:rsid w:val="00D749FB"/>
    <w:rsid w:val="00D76A2B"/>
    <w:rsid w:val="00D82E8D"/>
    <w:rsid w:val="00D8681D"/>
    <w:rsid w:val="00D93B83"/>
    <w:rsid w:val="00D977C2"/>
    <w:rsid w:val="00DA1918"/>
    <w:rsid w:val="00DA3946"/>
    <w:rsid w:val="00DA68CB"/>
    <w:rsid w:val="00DA7766"/>
    <w:rsid w:val="00DB0F77"/>
    <w:rsid w:val="00DB3102"/>
    <w:rsid w:val="00DB3C31"/>
    <w:rsid w:val="00DB6A75"/>
    <w:rsid w:val="00DC16EB"/>
    <w:rsid w:val="00DC220E"/>
    <w:rsid w:val="00DC2C51"/>
    <w:rsid w:val="00DC3B87"/>
    <w:rsid w:val="00DC3D08"/>
    <w:rsid w:val="00DC46C0"/>
    <w:rsid w:val="00DD0FFC"/>
    <w:rsid w:val="00DD107C"/>
    <w:rsid w:val="00DD33CC"/>
    <w:rsid w:val="00DD5604"/>
    <w:rsid w:val="00DD6848"/>
    <w:rsid w:val="00DE481D"/>
    <w:rsid w:val="00DE5F67"/>
    <w:rsid w:val="00DE6246"/>
    <w:rsid w:val="00DE7B67"/>
    <w:rsid w:val="00DF059A"/>
    <w:rsid w:val="00DF0ED6"/>
    <w:rsid w:val="00DF39D5"/>
    <w:rsid w:val="00DF3AAA"/>
    <w:rsid w:val="00DF475C"/>
    <w:rsid w:val="00DF56FC"/>
    <w:rsid w:val="00DF6CFA"/>
    <w:rsid w:val="00DF7915"/>
    <w:rsid w:val="00E015C3"/>
    <w:rsid w:val="00E037FE"/>
    <w:rsid w:val="00E03BAA"/>
    <w:rsid w:val="00E06499"/>
    <w:rsid w:val="00E064A5"/>
    <w:rsid w:val="00E1046B"/>
    <w:rsid w:val="00E10F7C"/>
    <w:rsid w:val="00E11F81"/>
    <w:rsid w:val="00E1302B"/>
    <w:rsid w:val="00E14ED2"/>
    <w:rsid w:val="00E169D1"/>
    <w:rsid w:val="00E2080F"/>
    <w:rsid w:val="00E2776C"/>
    <w:rsid w:val="00E303B1"/>
    <w:rsid w:val="00E32D10"/>
    <w:rsid w:val="00E32E4E"/>
    <w:rsid w:val="00E34267"/>
    <w:rsid w:val="00E35189"/>
    <w:rsid w:val="00E359CB"/>
    <w:rsid w:val="00E35E74"/>
    <w:rsid w:val="00E37600"/>
    <w:rsid w:val="00E37D47"/>
    <w:rsid w:val="00E40712"/>
    <w:rsid w:val="00E41AD2"/>
    <w:rsid w:val="00E41C2C"/>
    <w:rsid w:val="00E41E8A"/>
    <w:rsid w:val="00E424F7"/>
    <w:rsid w:val="00E43D01"/>
    <w:rsid w:val="00E43D12"/>
    <w:rsid w:val="00E4677C"/>
    <w:rsid w:val="00E46D28"/>
    <w:rsid w:val="00E47774"/>
    <w:rsid w:val="00E54822"/>
    <w:rsid w:val="00E56F13"/>
    <w:rsid w:val="00E5714B"/>
    <w:rsid w:val="00E57B8F"/>
    <w:rsid w:val="00E6088E"/>
    <w:rsid w:val="00E60F93"/>
    <w:rsid w:val="00E6134B"/>
    <w:rsid w:val="00E64AB2"/>
    <w:rsid w:val="00E66295"/>
    <w:rsid w:val="00E708AF"/>
    <w:rsid w:val="00E73099"/>
    <w:rsid w:val="00E75761"/>
    <w:rsid w:val="00E82FAF"/>
    <w:rsid w:val="00E84815"/>
    <w:rsid w:val="00E848A6"/>
    <w:rsid w:val="00E863B4"/>
    <w:rsid w:val="00E87590"/>
    <w:rsid w:val="00E87A75"/>
    <w:rsid w:val="00E90987"/>
    <w:rsid w:val="00E96F3F"/>
    <w:rsid w:val="00EA05DE"/>
    <w:rsid w:val="00EA3546"/>
    <w:rsid w:val="00EA37C1"/>
    <w:rsid w:val="00EA5C75"/>
    <w:rsid w:val="00EB2957"/>
    <w:rsid w:val="00EC00B7"/>
    <w:rsid w:val="00EC52EF"/>
    <w:rsid w:val="00EC7DF1"/>
    <w:rsid w:val="00ED30FE"/>
    <w:rsid w:val="00ED5494"/>
    <w:rsid w:val="00ED622E"/>
    <w:rsid w:val="00ED737C"/>
    <w:rsid w:val="00ED7A11"/>
    <w:rsid w:val="00EE1094"/>
    <w:rsid w:val="00EE1566"/>
    <w:rsid w:val="00EE1CB3"/>
    <w:rsid w:val="00EE204C"/>
    <w:rsid w:val="00EE78DB"/>
    <w:rsid w:val="00EE7B39"/>
    <w:rsid w:val="00EF1505"/>
    <w:rsid w:val="00EF22B0"/>
    <w:rsid w:val="00EF2B33"/>
    <w:rsid w:val="00EF2D54"/>
    <w:rsid w:val="00EF44C8"/>
    <w:rsid w:val="00EF4A1E"/>
    <w:rsid w:val="00EF5056"/>
    <w:rsid w:val="00EF5062"/>
    <w:rsid w:val="00EF639A"/>
    <w:rsid w:val="00EF6780"/>
    <w:rsid w:val="00F01EE4"/>
    <w:rsid w:val="00F021A3"/>
    <w:rsid w:val="00F027C4"/>
    <w:rsid w:val="00F043DE"/>
    <w:rsid w:val="00F05D96"/>
    <w:rsid w:val="00F1028B"/>
    <w:rsid w:val="00F15516"/>
    <w:rsid w:val="00F16CB5"/>
    <w:rsid w:val="00F242B1"/>
    <w:rsid w:val="00F244E9"/>
    <w:rsid w:val="00F2646B"/>
    <w:rsid w:val="00F3135B"/>
    <w:rsid w:val="00F34F39"/>
    <w:rsid w:val="00F36C10"/>
    <w:rsid w:val="00F40B7D"/>
    <w:rsid w:val="00F40F43"/>
    <w:rsid w:val="00F42B3B"/>
    <w:rsid w:val="00F44F96"/>
    <w:rsid w:val="00F47ADB"/>
    <w:rsid w:val="00F506F6"/>
    <w:rsid w:val="00F50B81"/>
    <w:rsid w:val="00F538F4"/>
    <w:rsid w:val="00F544C5"/>
    <w:rsid w:val="00F60909"/>
    <w:rsid w:val="00F60D92"/>
    <w:rsid w:val="00F610A1"/>
    <w:rsid w:val="00F61687"/>
    <w:rsid w:val="00F64707"/>
    <w:rsid w:val="00F70C40"/>
    <w:rsid w:val="00F70E87"/>
    <w:rsid w:val="00F732DF"/>
    <w:rsid w:val="00F76B4C"/>
    <w:rsid w:val="00F80175"/>
    <w:rsid w:val="00F8357A"/>
    <w:rsid w:val="00F906AC"/>
    <w:rsid w:val="00F92E1A"/>
    <w:rsid w:val="00F93364"/>
    <w:rsid w:val="00F93E0C"/>
    <w:rsid w:val="00F95C8B"/>
    <w:rsid w:val="00F95C8D"/>
    <w:rsid w:val="00FA2AF2"/>
    <w:rsid w:val="00FA525B"/>
    <w:rsid w:val="00FB0533"/>
    <w:rsid w:val="00FB1E4A"/>
    <w:rsid w:val="00FB2A86"/>
    <w:rsid w:val="00FB337F"/>
    <w:rsid w:val="00FC008B"/>
    <w:rsid w:val="00FC0D4D"/>
    <w:rsid w:val="00FC22ED"/>
    <w:rsid w:val="00FC55AA"/>
    <w:rsid w:val="00FD0669"/>
    <w:rsid w:val="00FD0E49"/>
    <w:rsid w:val="00FD2685"/>
    <w:rsid w:val="00FD286A"/>
    <w:rsid w:val="00FD30F8"/>
    <w:rsid w:val="00FE20C1"/>
    <w:rsid w:val="00FE2210"/>
    <w:rsid w:val="00FE2936"/>
    <w:rsid w:val="00FE3A6D"/>
    <w:rsid w:val="00FE3E2A"/>
    <w:rsid w:val="00FE4904"/>
    <w:rsid w:val="00FE77CD"/>
    <w:rsid w:val="00FF0A69"/>
    <w:rsid w:val="00FF0D3A"/>
    <w:rsid w:val="00FF11A0"/>
    <w:rsid w:val="00FF22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ACB9F"/>
  <w15:chartTrackingRefBased/>
  <w15:docId w15:val="{F76903AF-D32D-C040-B2D2-F7080AA0F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ill Sans MT" w:eastAsiaTheme="minorHAnsi" w:hAnsi="Gill Sans MT" w:cstheme="minorBidi"/>
        <w:color w:val="000000" w:themeColor="text1"/>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EE4"/>
  </w:style>
  <w:style w:type="paragraph" w:styleId="Heading1">
    <w:name w:val="heading 1"/>
    <w:basedOn w:val="Heading2"/>
    <w:next w:val="Normal"/>
    <w:link w:val="Heading1Char"/>
    <w:uiPriority w:val="9"/>
    <w:qFormat/>
    <w:rsid w:val="00FA525B"/>
    <w:pPr>
      <w:shd w:val="clear" w:color="auto" w:fill="1F4E79" w:themeFill="accent5" w:themeFillShade="80"/>
      <w:outlineLvl w:val="0"/>
    </w:pPr>
    <w:rPr>
      <w:color w:val="FFFFFF" w:themeColor="background1"/>
    </w:rPr>
  </w:style>
  <w:style w:type="paragraph" w:styleId="Heading2">
    <w:name w:val="heading 2"/>
    <w:basedOn w:val="Normal"/>
    <w:next w:val="Normal"/>
    <w:link w:val="Heading2Char"/>
    <w:uiPriority w:val="9"/>
    <w:unhideWhenUsed/>
    <w:qFormat/>
    <w:rsid w:val="00C50044"/>
    <w:pPr>
      <w:pBdr>
        <w:top w:val="single" w:sz="4" w:space="1" w:color="auto"/>
        <w:left w:val="single" w:sz="4" w:space="4" w:color="auto"/>
        <w:bottom w:val="single" w:sz="4" w:space="1" w:color="auto"/>
        <w:right w:val="single" w:sz="4" w:space="4" w:color="auto"/>
      </w:pBdr>
      <w:spacing w:line="276" w:lineRule="auto"/>
      <w:outlineLvl w:val="1"/>
    </w:pPr>
    <w:rPr>
      <w:rFonts w:ascii="Calibri" w:hAnsi="Calibri" w:cs="Calibri"/>
      <w:b/>
    </w:rPr>
  </w:style>
  <w:style w:type="paragraph" w:styleId="Heading3">
    <w:name w:val="heading 3"/>
    <w:basedOn w:val="Normal"/>
    <w:next w:val="Normal"/>
    <w:link w:val="Heading3Char"/>
    <w:uiPriority w:val="1"/>
    <w:unhideWhenUsed/>
    <w:qFormat/>
    <w:rsid w:val="0085587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1"/>
    <w:unhideWhenUsed/>
    <w:qFormat/>
    <w:rsid w:val="00ED737C"/>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1"/>
    <w:qFormat/>
    <w:rsid w:val="00ED737C"/>
    <w:pPr>
      <w:widowControl w:val="0"/>
      <w:autoSpaceDE w:val="0"/>
      <w:autoSpaceDN w:val="0"/>
      <w:adjustRightInd w:val="0"/>
      <w:ind w:left="695"/>
      <w:outlineLvl w:val="4"/>
    </w:pPr>
    <w:rPr>
      <w:rFonts w:ascii="Calibri" w:eastAsiaTheme="minorEastAsia" w:hAnsi="Calibri" w:cs="Calibri"/>
      <w:b/>
      <w:bCs/>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3BAA"/>
    <w:pPr>
      <w:tabs>
        <w:tab w:val="center" w:pos="4680"/>
        <w:tab w:val="right" w:pos="9360"/>
      </w:tabs>
    </w:pPr>
  </w:style>
  <w:style w:type="character" w:customStyle="1" w:styleId="HeaderChar">
    <w:name w:val="Header Char"/>
    <w:basedOn w:val="DefaultParagraphFont"/>
    <w:link w:val="Header"/>
    <w:uiPriority w:val="99"/>
    <w:rsid w:val="00E03BAA"/>
  </w:style>
  <w:style w:type="paragraph" w:styleId="Footer">
    <w:name w:val="footer"/>
    <w:basedOn w:val="Normal"/>
    <w:link w:val="FooterChar"/>
    <w:uiPriority w:val="99"/>
    <w:unhideWhenUsed/>
    <w:rsid w:val="00E03BAA"/>
    <w:pPr>
      <w:tabs>
        <w:tab w:val="center" w:pos="4680"/>
        <w:tab w:val="right" w:pos="9360"/>
      </w:tabs>
    </w:pPr>
  </w:style>
  <w:style w:type="character" w:customStyle="1" w:styleId="FooterChar">
    <w:name w:val="Footer Char"/>
    <w:basedOn w:val="DefaultParagraphFont"/>
    <w:link w:val="Footer"/>
    <w:uiPriority w:val="99"/>
    <w:rsid w:val="00E03BAA"/>
  </w:style>
  <w:style w:type="paragraph" w:styleId="ListParagraph">
    <w:name w:val="List Paragraph"/>
    <w:basedOn w:val="Normal"/>
    <w:uiPriority w:val="1"/>
    <w:qFormat/>
    <w:rsid w:val="0038607F"/>
    <w:pPr>
      <w:ind w:left="720"/>
      <w:contextualSpacing/>
    </w:pPr>
    <w:rPr>
      <w:rFonts w:asciiTheme="minorHAnsi" w:hAnsiTheme="minorHAnsi"/>
      <w:color w:val="auto"/>
    </w:rPr>
  </w:style>
  <w:style w:type="table" w:styleId="TableGrid">
    <w:name w:val="Table Grid"/>
    <w:basedOn w:val="TableNormal"/>
    <w:uiPriority w:val="39"/>
    <w:rsid w:val="00E84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C50044"/>
    <w:rPr>
      <w:rFonts w:ascii="Calibri" w:hAnsi="Calibri" w:cs="Calibri"/>
      <w:b/>
    </w:rPr>
  </w:style>
  <w:style w:type="character" w:customStyle="1" w:styleId="Heading1Char">
    <w:name w:val="Heading 1 Char"/>
    <w:basedOn w:val="DefaultParagraphFont"/>
    <w:link w:val="Heading1"/>
    <w:rsid w:val="00FA525B"/>
    <w:rPr>
      <w:rFonts w:asciiTheme="majorHAnsi" w:eastAsiaTheme="majorEastAsia" w:hAnsiTheme="majorHAnsi" w:cstheme="majorBidi"/>
      <w:color w:val="FFFFFF" w:themeColor="background1"/>
      <w:sz w:val="26"/>
      <w:szCs w:val="26"/>
      <w:shd w:val="clear" w:color="auto" w:fill="1F4E79" w:themeFill="accent5" w:themeFillShade="80"/>
    </w:rPr>
  </w:style>
  <w:style w:type="paragraph" w:styleId="TOCHeading">
    <w:name w:val="TOC Heading"/>
    <w:basedOn w:val="Heading1"/>
    <w:next w:val="Normal"/>
    <w:uiPriority w:val="39"/>
    <w:unhideWhenUsed/>
    <w:qFormat/>
    <w:rsid w:val="001801F0"/>
    <w:pPr>
      <w:shd w:val="clear" w:color="auto" w:fill="auto"/>
      <w:spacing w:before="480"/>
      <w:outlineLvl w:val="9"/>
    </w:pPr>
    <w:rPr>
      <w:bCs/>
      <w:color w:val="2F5496" w:themeColor="accent1" w:themeShade="BF"/>
      <w:sz w:val="28"/>
      <w:szCs w:val="28"/>
    </w:rPr>
  </w:style>
  <w:style w:type="paragraph" w:styleId="TOC1">
    <w:name w:val="toc 1"/>
    <w:basedOn w:val="Normal"/>
    <w:next w:val="Normal"/>
    <w:autoRedefine/>
    <w:uiPriority w:val="39"/>
    <w:unhideWhenUsed/>
    <w:rsid w:val="001801F0"/>
    <w:pPr>
      <w:spacing w:before="360" w:after="360"/>
    </w:pPr>
    <w:rPr>
      <w:rFonts w:asciiTheme="minorHAnsi" w:hAnsiTheme="minorHAnsi" w:cstheme="minorHAnsi"/>
      <w:b/>
      <w:bCs/>
      <w:caps/>
      <w:sz w:val="22"/>
      <w:szCs w:val="22"/>
      <w:u w:val="single"/>
    </w:rPr>
  </w:style>
  <w:style w:type="paragraph" w:styleId="TOC2">
    <w:name w:val="toc 2"/>
    <w:basedOn w:val="Normal"/>
    <w:next w:val="Normal"/>
    <w:autoRedefine/>
    <w:uiPriority w:val="39"/>
    <w:unhideWhenUsed/>
    <w:rsid w:val="001801F0"/>
    <w:rPr>
      <w:rFonts w:asciiTheme="minorHAnsi" w:hAnsiTheme="minorHAnsi" w:cstheme="minorHAnsi"/>
      <w:b/>
      <w:bCs/>
      <w:smallCaps/>
      <w:sz w:val="22"/>
      <w:szCs w:val="22"/>
    </w:rPr>
  </w:style>
  <w:style w:type="character" w:styleId="Hyperlink">
    <w:name w:val="Hyperlink"/>
    <w:basedOn w:val="DefaultParagraphFont"/>
    <w:uiPriority w:val="99"/>
    <w:unhideWhenUsed/>
    <w:rsid w:val="001801F0"/>
    <w:rPr>
      <w:color w:val="0563C1" w:themeColor="hyperlink"/>
      <w:u w:val="single"/>
    </w:rPr>
  </w:style>
  <w:style w:type="paragraph" w:styleId="TOC3">
    <w:name w:val="toc 3"/>
    <w:basedOn w:val="Normal"/>
    <w:next w:val="Normal"/>
    <w:autoRedefine/>
    <w:uiPriority w:val="39"/>
    <w:unhideWhenUsed/>
    <w:rsid w:val="001801F0"/>
    <w:rPr>
      <w:rFonts w:asciiTheme="minorHAnsi" w:hAnsiTheme="minorHAnsi" w:cstheme="minorHAnsi"/>
      <w:smallCaps/>
      <w:sz w:val="22"/>
      <w:szCs w:val="22"/>
    </w:rPr>
  </w:style>
  <w:style w:type="paragraph" w:styleId="TOC4">
    <w:name w:val="toc 4"/>
    <w:basedOn w:val="Normal"/>
    <w:next w:val="Normal"/>
    <w:autoRedefine/>
    <w:uiPriority w:val="39"/>
    <w:semiHidden/>
    <w:unhideWhenUsed/>
    <w:rsid w:val="001801F0"/>
    <w:rPr>
      <w:rFonts w:asciiTheme="minorHAnsi" w:hAnsiTheme="minorHAnsi" w:cstheme="minorHAnsi"/>
      <w:sz w:val="22"/>
      <w:szCs w:val="22"/>
    </w:rPr>
  </w:style>
  <w:style w:type="paragraph" w:styleId="TOC5">
    <w:name w:val="toc 5"/>
    <w:basedOn w:val="Normal"/>
    <w:next w:val="Normal"/>
    <w:autoRedefine/>
    <w:uiPriority w:val="39"/>
    <w:semiHidden/>
    <w:unhideWhenUsed/>
    <w:rsid w:val="001801F0"/>
    <w:rPr>
      <w:rFonts w:asciiTheme="minorHAnsi" w:hAnsiTheme="minorHAnsi" w:cstheme="minorHAnsi"/>
      <w:sz w:val="22"/>
      <w:szCs w:val="22"/>
    </w:rPr>
  </w:style>
  <w:style w:type="paragraph" w:styleId="TOC6">
    <w:name w:val="toc 6"/>
    <w:basedOn w:val="Normal"/>
    <w:next w:val="Normal"/>
    <w:autoRedefine/>
    <w:uiPriority w:val="39"/>
    <w:semiHidden/>
    <w:unhideWhenUsed/>
    <w:rsid w:val="001801F0"/>
    <w:rPr>
      <w:rFonts w:asciiTheme="minorHAnsi" w:hAnsiTheme="minorHAnsi" w:cstheme="minorHAnsi"/>
      <w:sz w:val="22"/>
      <w:szCs w:val="22"/>
    </w:rPr>
  </w:style>
  <w:style w:type="paragraph" w:styleId="TOC7">
    <w:name w:val="toc 7"/>
    <w:basedOn w:val="Normal"/>
    <w:next w:val="Normal"/>
    <w:autoRedefine/>
    <w:uiPriority w:val="39"/>
    <w:semiHidden/>
    <w:unhideWhenUsed/>
    <w:rsid w:val="001801F0"/>
    <w:rPr>
      <w:rFonts w:asciiTheme="minorHAnsi" w:hAnsiTheme="minorHAnsi" w:cstheme="minorHAnsi"/>
      <w:sz w:val="22"/>
      <w:szCs w:val="22"/>
    </w:rPr>
  </w:style>
  <w:style w:type="paragraph" w:styleId="TOC8">
    <w:name w:val="toc 8"/>
    <w:basedOn w:val="Normal"/>
    <w:next w:val="Normal"/>
    <w:autoRedefine/>
    <w:uiPriority w:val="39"/>
    <w:semiHidden/>
    <w:unhideWhenUsed/>
    <w:rsid w:val="001801F0"/>
    <w:rPr>
      <w:rFonts w:asciiTheme="minorHAnsi" w:hAnsiTheme="minorHAnsi" w:cstheme="minorHAnsi"/>
      <w:sz w:val="22"/>
      <w:szCs w:val="22"/>
    </w:rPr>
  </w:style>
  <w:style w:type="paragraph" w:styleId="TOC9">
    <w:name w:val="toc 9"/>
    <w:basedOn w:val="Normal"/>
    <w:next w:val="Normal"/>
    <w:autoRedefine/>
    <w:uiPriority w:val="39"/>
    <w:semiHidden/>
    <w:unhideWhenUsed/>
    <w:rsid w:val="001801F0"/>
    <w:rPr>
      <w:rFonts w:asciiTheme="minorHAnsi" w:hAnsiTheme="minorHAnsi" w:cstheme="minorHAnsi"/>
      <w:sz w:val="22"/>
      <w:szCs w:val="22"/>
    </w:rPr>
  </w:style>
  <w:style w:type="character" w:customStyle="1" w:styleId="Heading3Char">
    <w:name w:val="Heading 3 Char"/>
    <w:basedOn w:val="DefaultParagraphFont"/>
    <w:link w:val="Heading3"/>
    <w:uiPriority w:val="9"/>
    <w:rsid w:val="0085587B"/>
    <w:rPr>
      <w:rFonts w:asciiTheme="majorHAnsi" w:eastAsiaTheme="majorEastAsia" w:hAnsiTheme="majorHAnsi" w:cstheme="majorBidi"/>
      <w:color w:val="1F3763" w:themeColor="accent1" w:themeShade="7F"/>
    </w:rPr>
  </w:style>
  <w:style w:type="character" w:styleId="CommentReference">
    <w:name w:val="annotation reference"/>
    <w:basedOn w:val="DefaultParagraphFont"/>
    <w:uiPriority w:val="99"/>
    <w:semiHidden/>
    <w:unhideWhenUsed/>
    <w:rsid w:val="0022381F"/>
    <w:rPr>
      <w:sz w:val="16"/>
      <w:szCs w:val="16"/>
    </w:rPr>
  </w:style>
  <w:style w:type="paragraph" w:styleId="CommentText">
    <w:name w:val="annotation text"/>
    <w:basedOn w:val="Normal"/>
    <w:link w:val="CommentTextChar"/>
    <w:uiPriority w:val="99"/>
    <w:unhideWhenUsed/>
    <w:rsid w:val="0022381F"/>
    <w:rPr>
      <w:sz w:val="20"/>
      <w:szCs w:val="20"/>
    </w:rPr>
  </w:style>
  <w:style w:type="character" w:customStyle="1" w:styleId="CommentTextChar">
    <w:name w:val="Comment Text Char"/>
    <w:basedOn w:val="DefaultParagraphFont"/>
    <w:link w:val="CommentText"/>
    <w:uiPriority w:val="99"/>
    <w:rsid w:val="0022381F"/>
    <w:rPr>
      <w:sz w:val="20"/>
      <w:szCs w:val="20"/>
    </w:rPr>
  </w:style>
  <w:style w:type="paragraph" w:styleId="CommentSubject">
    <w:name w:val="annotation subject"/>
    <w:basedOn w:val="CommentText"/>
    <w:next w:val="CommentText"/>
    <w:link w:val="CommentSubjectChar"/>
    <w:uiPriority w:val="99"/>
    <w:semiHidden/>
    <w:unhideWhenUsed/>
    <w:rsid w:val="0022381F"/>
    <w:rPr>
      <w:b/>
      <w:bCs/>
    </w:rPr>
  </w:style>
  <w:style w:type="character" w:customStyle="1" w:styleId="CommentSubjectChar">
    <w:name w:val="Comment Subject Char"/>
    <w:basedOn w:val="CommentTextChar"/>
    <w:link w:val="CommentSubject"/>
    <w:uiPriority w:val="99"/>
    <w:semiHidden/>
    <w:rsid w:val="0022381F"/>
    <w:rPr>
      <w:b/>
      <w:bCs/>
      <w:sz w:val="20"/>
      <w:szCs w:val="20"/>
    </w:rPr>
  </w:style>
  <w:style w:type="paragraph" w:styleId="BalloonText">
    <w:name w:val="Balloon Text"/>
    <w:basedOn w:val="Normal"/>
    <w:link w:val="BalloonTextChar"/>
    <w:uiPriority w:val="99"/>
    <w:semiHidden/>
    <w:unhideWhenUsed/>
    <w:rsid w:val="0022381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381F"/>
    <w:rPr>
      <w:rFonts w:ascii="Times New Roman" w:hAnsi="Times New Roman" w:cs="Times New Roman"/>
      <w:sz w:val="18"/>
      <w:szCs w:val="18"/>
    </w:rPr>
  </w:style>
  <w:style w:type="character" w:customStyle="1" w:styleId="UnresolvedMention1">
    <w:name w:val="Unresolved Mention1"/>
    <w:basedOn w:val="DefaultParagraphFont"/>
    <w:uiPriority w:val="99"/>
    <w:rsid w:val="0029530E"/>
    <w:rPr>
      <w:color w:val="605E5C"/>
      <w:shd w:val="clear" w:color="auto" w:fill="E1DFDD"/>
    </w:rPr>
  </w:style>
  <w:style w:type="character" w:styleId="PageNumber">
    <w:name w:val="page number"/>
    <w:basedOn w:val="DefaultParagraphFont"/>
    <w:uiPriority w:val="99"/>
    <w:semiHidden/>
    <w:unhideWhenUsed/>
    <w:rsid w:val="004B1D20"/>
  </w:style>
  <w:style w:type="character" w:customStyle="1" w:styleId="Heading4Char">
    <w:name w:val="Heading 4 Char"/>
    <w:basedOn w:val="DefaultParagraphFont"/>
    <w:link w:val="Heading4"/>
    <w:uiPriority w:val="9"/>
    <w:rsid w:val="00ED737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ED737C"/>
    <w:rPr>
      <w:rFonts w:ascii="Calibri" w:eastAsiaTheme="minorEastAsia" w:hAnsi="Calibri" w:cs="Calibri"/>
      <w:b/>
      <w:bCs/>
      <w:color w:val="auto"/>
      <w:sz w:val="22"/>
      <w:szCs w:val="22"/>
    </w:rPr>
  </w:style>
  <w:style w:type="paragraph" w:customStyle="1" w:styleId="alert">
    <w:name w:val="alert"/>
    <w:basedOn w:val="Normal"/>
    <w:uiPriority w:val="99"/>
    <w:rsid w:val="00ED737C"/>
    <w:pPr>
      <w:spacing w:before="100" w:beforeAutospacing="1" w:after="100" w:afterAutospacing="1"/>
    </w:pPr>
    <w:rPr>
      <w:rFonts w:ascii="Times New Roman" w:eastAsia="Calibri" w:hAnsi="Times New Roman" w:cs="Times New Roman"/>
      <w:color w:val="auto"/>
    </w:rPr>
  </w:style>
  <w:style w:type="paragraph" w:customStyle="1" w:styleId="Default">
    <w:name w:val="Default"/>
    <w:rsid w:val="00ED737C"/>
    <w:pPr>
      <w:autoSpaceDE w:val="0"/>
      <w:autoSpaceDN w:val="0"/>
      <w:adjustRightInd w:val="0"/>
    </w:pPr>
    <w:rPr>
      <w:rFonts w:ascii="Calibri" w:hAnsi="Calibri" w:cs="Calibri"/>
      <w:color w:val="000000"/>
    </w:rPr>
  </w:style>
  <w:style w:type="character" w:customStyle="1" w:styleId="st3">
    <w:name w:val="st3"/>
    <w:basedOn w:val="DefaultParagraphFont"/>
    <w:rsid w:val="00ED737C"/>
  </w:style>
  <w:style w:type="paragraph" w:styleId="Revision">
    <w:name w:val="Revision"/>
    <w:hidden/>
    <w:uiPriority w:val="99"/>
    <w:semiHidden/>
    <w:rsid w:val="00ED737C"/>
    <w:rPr>
      <w:rFonts w:asciiTheme="minorHAnsi" w:hAnsiTheme="minorHAnsi"/>
      <w:color w:val="auto"/>
    </w:rPr>
  </w:style>
  <w:style w:type="paragraph" w:styleId="BodyText">
    <w:name w:val="Body Text"/>
    <w:basedOn w:val="Normal"/>
    <w:link w:val="BodyTextChar"/>
    <w:uiPriority w:val="1"/>
    <w:qFormat/>
    <w:rsid w:val="00ED737C"/>
    <w:pPr>
      <w:widowControl w:val="0"/>
      <w:autoSpaceDE w:val="0"/>
      <w:autoSpaceDN w:val="0"/>
      <w:adjustRightInd w:val="0"/>
      <w:ind w:left="1373"/>
    </w:pPr>
    <w:rPr>
      <w:rFonts w:ascii="Calibri" w:eastAsiaTheme="minorEastAsia" w:hAnsi="Calibri" w:cs="Calibri"/>
      <w:color w:val="auto"/>
      <w:sz w:val="22"/>
      <w:szCs w:val="22"/>
    </w:rPr>
  </w:style>
  <w:style w:type="character" w:customStyle="1" w:styleId="BodyTextChar">
    <w:name w:val="Body Text Char"/>
    <w:basedOn w:val="DefaultParagraphFont"/>
    <w:link w:val="BodyText"/>
    <w:uiPriority w:val="99"/>
    <w:rsid w:val="00ED737C"/>
    <w:rPr>
      <w:rFonts w:ascii="Calibri" w:eastAsiaTheme="minorEastAsia" w:hAnsi="Calibri" w:cs="Calibri"/>
      <w:color w:val="auto"/>
      <w:sz w:val="22"/>
      <w:szCs w:val="22"/>
    </w:rPr>
  </w:style>
  <w:style w:type="paragraph" w:customStyle="1" w:styleId="TableParagraph">
    <w:name w:val="Table Paragraph"/>
    <w:basedOn w:val="Normal"/>
    <w:uiPriority w:val="1"/>
    <w:qFormat/>
    <w:rsid w:val="00ED737C"/>
    <w:pPr>
      <w:widowControl w:val="0"/>
      <w:autoSpaceDE w:val="0"/>
      <w:autoSpaceDN w:val="0"/>
      <w:adjustRightInd w:val="0"/>
    </w:pPr>
    <w:rPr>
      <w:rFonts w:ascii="Times New Roman" w:eastAsiaTheme="minorEastAsia" w:hAnsi="Times New Roman" w:cs="Times New Roman"/>
      <w:color w:val="auto"/>
    </w:rPr>
  </w:style>
  <w:style w:type="paragraph" w:styleId="FootnoteText">
    <w:name w:val="footnote text"/>
    <w:basedOn w:val="Normal"/>
    <w:link w:val="FootnoteTextChar"/>
    <w:uiPriority w:val="99"/>
    <w:semiHidden/>
    <w:unhideWhenUsed/>
    <w:rsid w:val="009A0400"/>
    <w:rPr>
      <w:sz w:val="20"/>
      <w:szCs w:val="20"/>
    </w:rPr>
  </w:style>
  <w:style w:type="character" w:customStyle="1" w:styleId="FootnoteTextChar">
    <w:name w:val="Footnote Text Char"/>
    <w:basedOn w:val="DefaultParagraphFont"/>
    <w:link w:val="FootnoteText"/>
    <w:uiPriority w:val="99"/>
    <w:semiHidden/>
    <w:rsid w:val="009A0400"/>
    <w:rPr>
      <w:sz w:val="20"/>
      <w:szCs w:val="20"/>
    </w:rPr>
  </w:style>
  <w:style w:type="character" w:styleId="FootnoteReference">
    <w:name w:val="footnote reference"/>
    <w:basedOn w:val="DefaultParagraphFont"/>
    <w:uiPriority w:val="99"/>
    <w:semiHidden/>
    <w:unhideWhenUsed/>
    <w:rsid w:val="009A0400"/>
    <w:rPr>
      <w:vertAlign w:val="superscript"/>
    </w:rPr>
  </w:style>
  <w:style w:type="paragraph" w:styleId="NormalWeb">
    <w:name w:val="Normal (Web)"/>
    <w:basedOn w:val="Normal"/>
    <w:uiPriority w:val="99"/>
    <w:semiHidden/>
    <w:unhideWhenUsed/>
    <w:rsid w:val="0003791E"/>
    <w:pPr>
      <w:spacing w:before="100" w:beforeAutospacing="1" w:after="100" w:afterAutospacing="1"/>
    </w:pPr>
    <w:rPr>
      <w:rFonts w:ascii="Times New Roman" w:eastAsia="Times New Roman" w:hAnsi="Times New Roman" w:cs="Times New Roman"/>
      <w:color w:val="auto"/>
    </w:rPr>
  </w:style>
  <w:style w:type="paragraph" w:styleId="Title">
    <w:name w:val="Title"/>
    <w:basedOn w:val="Normal"/>
    <w:next w:val="Normal"/>
    <w:link w:val="TitleChar"/>
    <w:uiPriority w:val="10"/>
    <w:qFormat/>
    <w:rsid w:val="0012167A"/>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12167A"/>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2A7FED"/>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2A7FED"/>
    <w:rPr>
      <w:rFonts w:asciiTheme="minorHAnsi" w:eastAsiaTheme="minorEastAsia" w:hAnsiTheme="minorHAnsi"/>
      <w:color w:val="5A5A5A" w:themeColor="text1" w:themeTint="A5"/>
      <w:spacing w:val="15"/>
      <w:sz w:val="22"/>
      <w:szCs w:val="22"/>
    </w:rPr>
  </w:style>
  <w:style w:type="table" w:customStyle="1" w:styleId="TableGrid0">
    <w:name w:val="TableGrid"/>
    <w:rsid w:val="00695870"/>
    <w:rPr>
      <w:rFonts w:asciiTheme="minorHAnsi" w:eastAsiaTheme="minorEastAsia" w:hAnsiTheme="minorHAnsi"/>
      <w:color w:val="auto"/>
      <w:sz w:val="22"/>
      <w:szCs w:val="22"/>
    </w:rPr>
    <w:tblPr>
      <w:tblCellMar>
        <w:top w:w="0" w:type="dxa"/>
        <w:left w:w="0" w:type="dxa"/>
        <w:bottom w:w="0" w:type="dxa"/>
        <w:right w:w="0" w:type="dxa"/>
      </w:tblCellMar>
    </w:tblPr>
  </w:style>
  <w:style w:type="paragraph" w:styleId="NoSpacing">
    <w:name w:val="No Spacing"/>
    <w:uiPriority w:val="1"/>
    <w:qFormat/>
    <w:rsid w:val="005725CC"/>
    <w:rPr>
      <w:rFonts w:asciiTheme="minorHAnsi" w:hAnsiTheme="minorHAnsi"/>
      <w:color w:val="auto"/>
      <w:sz w:val="22"/>
      <w:szCs w:val="22"/>
    </w:rPr>
  </w:style>
  <w:style w:type="table" w:customStyle="1" w:styleId="TableGrid1">
    <w:name w:val="Table Grid1"/>
    <w:basedOn w:val="TableNormal"/>
    <w:next w:val="TableGrid"/>
    <w:uiPriority w:val="39"/>
    <w:rsid w:val="005725CC"/>
    <w:rPr>
      <w:rFonts w:asciiTheme="minorHAnsi" w:hAnsiTheme="minorHAnsi"/>
      <w:color w:val="auto"/>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725CC"/>
    <w:rPr>
      <w:rFonts w:asciiTheme="minorHAnsi" w:hAnsiTheme="minorHAnsi"/>
      <w:color w:val="auto"/>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F610A1"/>
    <w:pPr>
      <w:spacing w:before="100" w:beforeAutospacing="1" w:after="100" w:afterAutospacing="1"/>
    </w:pPr>
    <w:rPr>
      <w:rFonts w:ascii="Times New Roman" w:eastAsia="Times New Roman" w:hAnsi="Times New Roman" w:cs="Times New Roman"/>
      <w:color w:val="auto"/>
    </w:rPr>
  </w:style>
  <w:style w:type="character" w:customStyle="1" w:styleId="normaltextrun">
    <w:name w:val="normaltextrun"/>
    <w:basedOn w:val="DefaultParagraphFont"/>
    <w:rsid w:val="00F610A1"/>
  </w:style>
  <w:style w:type="character" w:customStyle="1" w:styleId="eop">
    <w:name w:val="eop"/>
    <w:basedOn w:val="DefaultParagraphFont"/>
    <w:rsid w:val="00F610A1"/>
  </w:style>
  <w:style w:type="character" w:styleId="UnresolvedMention">
    <w:name w:val="Unresolved Mention"/>
    <w:basedOn w:val="DefaultParagraphFont"/>
    <w:uiPriority w:val="99"/>
    <w:semiHidden/>
    <w:unhideWhenUsed/>
    <w:rsid w:val="005712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6554">
      <w:bodyDiv w:val="1"/>
      <w:marLeft w:val="0"/>
      <w:marRight w:val="0"/>
      <w:marTop w:val="0"/>
      <w:marBottom w:val="0"/>
      <w:divBdr>
        <w:top w:val="none" w:sz="0" w:space="0" w:color="auto"/>
        <w:left w:val="none" w:sz="0" w:space="0" w:color="auto"/>
        <w:bottom w:val="none" w:sz="0" w:space="0" w:color="auto"/>
        <w:right w:val="none" w:sz="0" w:space="0" w:color="auto"/>
      </w:divBdr>
    </w:div>
    <w:div w:id="42367689">
      <w:bodyDiv w:val="1"/>
      <w:marLeft w:val="0"/>
      <w:marRight w:val="0"/>
      <w:marTop w:val="0"/>
      <w:marBottom w:val="0"/>
      <w:divBdr>
        <w:top w:val="none" w:sz="0" w:space="0" w:color="auto"/>
        <w:left w:val="none" w:sz="0" w:space="0" w:color="auto"/>
        <w:bottom w:val="none" w:sz="0" w:space="0" w:color="auto"/>
        <w:right w:val="none" w:sz="0" w:space="0" w:color="auto"/>
      </w:divBdr>
    </w:div>
    <w:div w:id="51390186">
      <w:bodyDiv w:val="1"/>
      <w:marLeft w:val="0"/>
      <w:marRight w:val="0"/>
      <w:marTop w:val="0"/>
      <w:marBottom w:val="0"/>
      <w:divBdr>
        <w:top w:val="none" w:sz="0" w:space="0" w:color="auto"/>
        <w:left w:val="none" w:sz="0" w:space="0" w:color="auto"/>
        <w:bottom w:val="none" w:sz="0" w:space="0" w:color="auto"/>
        <w:right w:val="none" w:sz="0" w:space="0" w:color="auto"/>
      </w:divBdr>
    </w:div>
    <w:div w:id="67459651">
      <w:bodyDiv w:val="1"/>
      <w:marLeft w:val="0"/>
      <w:marRight w:val="0"/>
      <w:marTop w:val="0"/>
      <w:marBottom w:val="0"/>
      <w:divBdr>
        <w:top w:val="none" w:sz="0" w:space="0" w:color="auto"/>
        <w:left w:val="none" w:sz="0" w:space="0" w:color="auto"/>
        <w:bottom w:val="none" w:sz="0" w:space="0" w:color="auto"/>
        <w:right w:val="none" w:sz="0" w:space="0" w:color="auto"/>
      </w:divBdr>
    </w:div>
    <w:div w:id="157770582">
      <w:bodyDiv w:val="1"/>
      <w:marLeft w:val="0"/>
      <w:marRight w:val="0"/>
      <w:marTop w:val="0"/>
      <w:marBottom w:val="0"/>
      <w:divBdr>
        <w:top w:val="none" w:sz="0" w:space="0" w:color="auto"/>
        <w:left w:val="none" w:sz="0" w:space="0" w:color="auto"/>
        <w:bottom w:val="none" w:sz="0" w:space="0" w:color="auto"/>
        <w:right w:val="none" w:sz="0" w:space="0" w:color="auto"/>
      </w:divBdr>
    </w:div>
    <w:div w:id="213741987">
      <w:bodyDiv w:val="1"/>
      <w:marLeft w:val="0"/>
      <w:marRight w:val="0"/>
      <w:marTop w:val="0"/>
      <w:marBottom w:val="0"/>
      <w:divBdr>
        <w:top w:val="none" w:sz="0" w:space="0" w:color="auto"/>
        <w:left w:val="none" w:sz="0" w:space="0" w:color="auto"/>
        <w:bottom w:val="none" w:sz="0" w:space="0" w:color="auto"/>
        <w:right w:val="none" w:sz="0" w:space="0" w:color="auto"/>
      </w:divBdr>
    </w:div>
    <w:div w:id="226260809">
      <w:bodyDiv w:val="1"/>
      <w:marLeft w:val="0"/>
      <w:marRight w:val="0"/>
      <w:marTop w:val="0"/>
      <w:marBottom w:val="0"/>
      <w:divBdr>
        <w:top w:val="none" w:sz="0" w:space="0" w:color="auto"/>
        <w:left w:val="none" w:sz="0" w:space="0" w:color="auto"/>
        <w:bottom w:val="none" w:sz="0" w:space="0" w:color="auto"/>
        <w:right w:val="none" w:sz="0" w:space="0" w:color="auto"/>
      </w:divBdr>
    </w:div>
    <w:div w:id="310645176">
      <w:bodyDiv w:val="1"/>
      <w:marLeft w:val="0"/>
      <w:marRight w:val="0"/>
      <w:marTop w:val="0"/>
      <w:marBottom w:val="0"/>
      <w:divBdr>
        <w:top w:val="none" w:sz="0" w:space="0" w:color="auto"/>
        <w:left w:val="none" w:sz="0" w:space="0" w:color="auto"/>
        <w:bottom w:val="none" w:sz="0" w:space="0" w:color="auto"/>
        <w:right w:val="none" w:sz="0" w:space="0" w:color="auto"/>
      </w:divBdr>
    </w:div>
    <w:div w:id="349262783">
      <w:bodyDiv w:val="1"/>
      <w:marLeft w:val="0"/>
      <w:marRight w:val="0"/>
      <w:marTop w:val="0"/>
      <w:marBottom w:val="0"/>
      <w:divBdr>
        <w:top w:val="none" w:sz="0" w:space="0" w:color="auto"/>
        <w:left w:val="none" w:sz="0" w:space="0" w:color="auto"/>
        <w:bottom w:val="none" w:sz="0" w:space="0" w:color="auto"/>
        <w:right w:val="none" w:sz="0" w:space="0" w:color="auto"/>
      </w:divBdr>
    </w:div>
    <w:div w:id="358970073">
      <w:bodyDiv w:val="1"/>
      <w:marLeft w:val="0"/>
      <w:marRight w:val="0"/>
      <w:marTop w:val="0"/>
      <w:marBottom w:val="0"/>
      <w:divBdr>
        <w:top w:val="none" w:sz="0" w:space="0" w:color="auto"/>
        <w:left w:val="none" w:sz="0" w:space="0" w:color="auto"/>
        <w:bottom w:val="none" w:sz="0" w:space="0" w:color="auto"/>
        <w:right w:val="none" w:sz="0" w:space="0" w:color="auto"/>
      </w:divBdr>
    </w:div>
    <w:div w:id="361368049">
      <w:bodyDiv w:val="1"/>
      <w:marLeft w:val="0"/>
      <w:marRight w:val="0"/>
      <w:marTop w:val="0"/>
      <w:marBottom w:val="0"/>
      <w:divBdr>
        <w:top w:val="none" w:sz="0" w:space="0" w:color="auto"/>
        <w:left w:val="none" w:sz="0" w:space="0" w:color="auto"/>
        <w:bottom w:val="none" w:sz="0" w:space="0" w:color="auto"/>
        <w:right w:val="none" w:sz="0" w:space="0" w:color="auto"/>
      </w:divBdr>
    </w:div>
    <w:div w:id="455683727">
      <w:bodyDiv w:val="1"/>
      <w:marLeft w:val="0"/>
      <w:marRight w:val="0"/>
      <w:marTop w:val="0"/>
      <w:marBottom w:val="0"/>
      <w:divBdr>
        <w:top w:val="none" w:sz="0" w:space="0" w:color="auto"/>
        <w:left w:val="none" w:sz="0" w:space="0" w:color="auto"/>
        <w:bottom w:val="none" w:sz="0" w:space="0" w:color="auto"/>
        <w:right w:val="none" w:sz="0" w:space="0" w:color="auto"/>
      </w:divBdr>
    </w:div>
    <w:div w:id="465927041">
      <w:bodyDiv w:val="1"/>
      <w:marLeft w:val="0"/>
      <w:marRight w:val="0"/>
      <w:marTop w:val="0"/>
      <w:marBottom w:val="0"/>
      <w:divBdr>
        <w:top w:val="none" w:sz="0" w:space="0" w:color="auto"/>
        <w:left w:val="none" w:sz="0" w:space="0" w:color="auto"/>
        <w:bottom w:val="none" w:sz="0" w:space="0" w:color="auto"/>
        <w:right w:val="none" w:sz="0" w:space="0" w:color="auto"/>
      </w:divBdr>
    </w:div>
    <w:div w:id="537621721">
      <w:bodyDiv w:val="1"/>
      <w:marLeft w:val="0"/>
      <w:marRight w:val="0"/>
      <w:marTop w:val="0"/>
      <w:marBottom w:val="0"/>
      <w:divBdr>
        <w:top w:val="none" w:sz="0" w:space="0" w:color="auto"/>
        <w:left w:val="none" w:sz="0" w:space="0" w:color="auto"/>
        <w:bottom w:val="none" w:sz="0" w:space="0" w:color="auto"/>
        <w:right w:val="none" w:sz="0" w:space="0" w:color="auto"/>
      </w:divBdr>
    </w:div>
    <w:div w:id="578560872">
      <w:bodyDiv w:val="1"/>
      <w:marLeft w:val="0"/>
      <w:marRight w:val="0"/>
      <w:marTop w:val="0"/>
      <w:marBottom w:val="0"/>
      <w:divBdr>
        <w:top w:val="none" w:sz="0" w:space="0" w:color="auto"/>
        <w:left w:val="none" w:sz="0" w:space="0" w:color="auto"/>
        <w:bottom w:val="none" w:sz="0" w:space="0" w:color="auto"/>
        <w:right w:val="none" w:sz="0" w:space="0" w:color="auto"/>
      </w:divBdr>
    </w:div>
    <w:div w:id="604851427">
      <w:bodyDiv w:val="1"/>
      <w:marLeft w:val="0"/>
      <w:marRight w:val="0"/>
      <w:marTop w:val="0"/>
      <w:marBottom w:val="0"/>
      <w:divBdr>
        <w:top w:val="none" w:sz="0" w:space="0" w:color="auto"/>
        <w:left w:val="none" w:sz="0" w:space="0" w:color="auto"/>
        <w:bottom w:val="none" w:sz="0" w:space="0" w:color="auto"/>
        <w:right w:val="none" w:sz="0" w:space="0" w:color="auto"/>
      </w:divBdr>
    </w:div>
    <w:div w:id="639305374">
      <w:bodyDiv w:val="1"/>
      <w:marLeft w:val="0"/>
      <w:marRight w:val="0"/>
      <w:marTop w:val="0"/>
      <w:marBottom w:val="0"/>
      <w:divBdr>
        <w:top w:val="none" w:sz="0" w:space="0" w:color="auto"/>
        <w:left w:val="none" w:sz="0" w:space="0" w:color="auto"/>
        <w:bottom w:val="none" w:sz="0" w:space="0" w:color="auto"/>
        <w:right w:val="none" w:sz="0" w:space="0" w:color="auto"/>
      </w:divBdr>
    </w:div>
    <w:div w:id="750466969">
      <w:bodyDiv w:val="1"/>
      <w:marLeft w:val="0"/>
      <w:marRight w:val="0"/>
      <w:marTop w:val="0"/>
      <w:marBottom w:val="0"/>
      <w:divBdr>
        <w:top w:val="none" w:sz="0" w:space="0" w:color="auto"/>
        <w:left w:val="none" w:sz="0" w:space="0" w:color="auto"/>
        <w:bottom w:val="none" w:sz="0" w:space="0" w:color="auto"/>
        <w:right w:val="none" w:sz="0" w:space="0" w:color="auto"/>
      </w:divBdr>
    </w:div>
    <w:div w:id="766193747">
      <w:bodyDiv w:val="1"/>
      <w:marLeft w:val="0"/>
      <w:marRight w:val="0"/>
      <w:marTop w:val="0"/>
      <w:marBottom w:val="0"/>
      <w:divBdr>
        <w:top w:val="none" w:sz="0" w:space="0" w:color="auto"/>
        <w:left w:val="none" w:sz="0" w:space="0" w:color="auto"/>
        <w:bottom w:val="none" w:sz="0" w:space="0" w:color="auto"/>
        <w:right w:val="none" w:sz="0" w:space="0" w:color="auto"/>
      </w:divBdr>
    </w:div>
    <w:div w:id="795293190">
      <w:bodyDiv w:val="1"/>
      <w:marLeft w:val="0"/>
      <w:marRight w:val="0"/>
      <w:marTop w:val="0"/>
      <w:marBottom w:val="0"/>
      <w:divBdr>
        <w:top w:val="none" w:sz="0" w:space="0" w:color="auto"/>
        <w:left w:val="none" w:sz="0" w:space="0" w:color="auto"/>
        <w:bottom w:val="none" w:sz="0" w:space="0" w:color="auto"/>
        <w:right w:val="none" w:sz="0" w:space="0" w:color="auto"/>
      </w:divBdr>
    </w:div>
    <w:div w:id="818422423">
      <w:bodyDiv w:val="1"/>
      <w:marLeft w:val="0"/>
      <w:marRight w:val="0"/>
      <w:marTop w:val="0"/>
      <w:marBottom w:val="0"/>
      <w:divBdr>
        <w:top w:val="none" w:sz="0" w:space="0" w:color="auto"/>
        <w:left w:val="none" w:sz="0" w:space="0" w:color="auto"/>
        <w:bottom w:val="none" w:sz="0" w:space="0" w:color="auto"/>
        <w:right w:val="none" w:sz="0" w:space="0" w:color="auto"/>
      </w:divBdr>
    </w:div>
    <w:div w:id="855343072">
      <w:bodyDiv w:val="1"/>
      <w:marLeft w:val="0"/>
      <w:marRight w:val="0"/>
      <w:marTop w:val="0"/>
      <w:marBottom w:val="0"/>
      <w:divBdr>
        <w:top w:val="none" w:sz="0" w:space="0" w:color="auto"/>
        <w:left w:val="none" w:sz="0" w:space="0" w:color="auto"/>
        <w:bottom w:val="none" w:sz="0" w:space="0" w:color="auto"/>
        <w:right w:val="none" w:sz="0" w:space="0" w:color="auto"/>
      </w:divBdr>
    </w:div>
    <w:div w:id="867792010">
      <w:bodyDiv w:val="1"/>
      <w:marLeft w:val="0"/>
      <w:marRight w:val="0"/>
      <w:marTop w:val="0"/>
      <w:marBottom w:val="0"/>
      <w:divBdr>
        <w:top w:val="none" w:sz="0" w:space="0" w:color="auto"/>
        <w:left w:val="none" w:sz="0" w:space="0" w:color="auto"/>
        <w:bottom w:val="none" w:sz="0" w:space="0" w:color="auto"/>
        <w:right w:val="none" w:sz="0" w:space="0" w:color="auto"/>
      </w:divBdr>
    </w:div>
    <w:div w:id="871697846">
      <w:bodyDiv w:val="1"/>
      <w:marLeft w:val="0"/>
      <w:marRight w:val="0"/>
      <w:marTop w:val="0"/>
      <w:marBottom w:val="0"/>
      <w:divBdr>
        <w:top w:val="none" w:sz="0" w:space="0" w:color="auto"/>
        <w:left w:val="none" w:sz="0" w:space="0" w:color="auto"/>
        <w:bottom w:val="none" w:sz="0" w:space="0" w:color="auto"/>
        <w:right w:val="none" w:sz="0" w:space="0" w:color="auto"/>
      </w:divBdr>
    </w:div>
    <w:div w:id="942952628">
      <w:bodyDiv w:val="1"/>
      <w:marLeft w:val="0"/>
      <w:marRight w:val="0"/>
      <w:marTop w:val="0"/>
      <w:marBottom w:val="0"/>
      <w:divBdr>
        <w:top w:val="none" w:sz="0" w:space="0" w:color="auto"/>
        <w:left w:val="none" w:sz="0" w:space="0" w:color="auto"/>
        <w:bottom w:val="none" w:sz="0" w:space="0" w:color="auto"/>
        <w:right w:val="none" w:sz="0" w:space="0" w:color="auto"/>
      </w:divBdr>
    </w:div>
    <w:div w:id="950740842">
      <w:bodyDiv w:val="1"/>
      <w:marLeft w:val="0"/>
      <w:marRight w:val="0"/>
      <w:marTop w:val="0"/>
      <w:marBottom w:val="0"/>
      <w:divBdr>
        <w:top w:val="none" w:sz="0" w:space="0" w:color="auto"/>
        <w:left w:val="none" w:sz="0" w:space="0" w:color="auto"/>
        <w:bottom w:val="none" w:sz="0" w:space="0" w:color="auto"/>
        <w:right w:val="none" w:sz="0" w:space="0" w:color="auto"/>
      </w:divBdr>
    </w:div>
    <w:div w:id="957368701">
      <w:bodyDiv w:val="1"/>
      <w:marLeft w:val="0"/>
      <w:marRight w:val="0"/>
      <w:marTop w:val="0"/>
      <w:marBottom w:val="0"/>
      <w:divBdr>
        <w:top w:val="none" w:sz="0" w:space="0" w:color="auto"/>
        <w:left w:val="none" w:sz="0" w:space="0" w:color="auto"/>
        <w:bottom w:val="none" w:sz="0" w:space="0" w:color="auto"/>
        <w:right w:val="none" w:sz="0" w:space="0" w:color="auto"/>
      </w:divBdr>
    </w:div>
    <w:div w:id="963510619">
      <w:bodyDiv w:val="1"/>
      <w:marLeft w:val="0"/>
      <w:marRight w:val="0"/>
      <w:marTop w:val="0"/>
      <w:marBottom w:val="0"/>
      <w:divBdr>
        <w:top w:val="none" w:sz="0" w:space="0" w:color="auto"/>
        <w:left w:val="none" w:sz="0" w:space="0" w:color="auto"/>
        <w:bottom w:val="none" w:sz="0" w:space="0" w:color="auto"/>
        <w:right w:val="none" w:sz="0" w:space="0" w:color="auto"/>
      </w:divBdr>
    </w:div>
    <w:div w:id="1012610964">
      <w:bodyDiv w:val="1"/>
      <w:marLeft w:val="0"/>
      <w:marRight w:val="0"/>
      <w:marTop w:val="0"/>
      <w:marBottom w:val="0"/>
      <w:divBdr>
        <w:top w:val="none" w:sz="0" w:space="0" w:color="auto"/>
        <w:left w:val="none" w:sz="0" w:space="0" w:color="auto"/>
        <w:bottom w:val="none" w:sz="0" w:space="0" w:color="auto"/>
        <w:right w:val="none" w:sz="0" w:space="0" w:color="auto"/>
      </w:divBdr>
    </w:div>
    <w:div w:id="1061096473">
      <w:bodyDiv w:val="1"/>
      <w:marLeft w:val="0"/>
      <w:marRight w:val="0"/>
      <w:marTop w:val="0"/>
      <w:marBottom w:val="0"/>
      <w:divBdr>
        <w:top w:val="none" w:sz="0" w:space="0" w:color="auto"/>
        <w:left w:val="none" w:sz="0" w:space="0" w:color="auto"/>
        <w:bottom w:val="none" w:sz="0" w:space="0" w:color="auto"/>
        <w:right w:val="none" w:sz="0" w:space="0" w:color="auto"/>
      </w:divBdr>
    </w:div>
    <w:div w:id="1083527466">
      <w:bodyDiv w:val="1"/>
      <w:marLeft w:val="0"/>
      <w:marRight w:val="0"/>
      <w:marTop w:val="0"/>
      <w:marBottom w:val="0"/>
      <w:divBdr>
        <w:top w:val="none" w:sz="0" w:space="0" w:color="auto"/>
        <w:left w:val="none" w:sz="0" w:space="0" w:color="auto"/>
        <w:bottom w:val="none" w:sz="0" w:space="0" w:color="auto"/>
        <w:right w:val="none" w:sz="0" w:space="0" w:color="auto"/>
      </w:divBdr>
    </w:div>
    <w:div w:id="1135180300">
      <w:bodyDiv w:val="1"/>
      <w:marLeft w:val="0"/>
      <w:marRight w:val="0"/>
      <w:marTop w:val="0"/>
      <w:marBottom w:val="0"/>
      <w:divBdr>
        <w:top w:val="none" w:sz="0" w:space="0" w:color="auto"/>
        <w:left w:val="none" w:sz="0" w:space="0" w:color="auto"/>
        <w:bottom w:val="none" w:sz="0" w:space="0" w:color="auto"/>
        <w:right w:val="none" w:sz="0" w:space="0" w:color="auto"/>
      </w:divBdr>
    </w:div>
    <w:div w:id="1141382025">
      <w:bodyDiv w:val="1"/>
      <w:marLeft w:val="0"/>
      <w:marRight w:val="0"/>
      <w:marTop w:val="0"/>
      <w:marBottom w:val="0"/>
      <w:divBdr>
        <w:top w:val="none" w:sz="0" w:space="0" w:color="auto"/>
        <w:left w:val="none" w:sz="0" w:space="0" w:color="auto"/>
        <w:bottom w:val="none" w:sz="0" w:space="0" w:color="auto"/>
        <w:right w:val="none" w:sz="0" w:space="0" w:color="auto"/>
      </w:divBdr>
    </w:div>
    <w:div w:id="1206259247">
      <w:bodyDiv w:val="1"/>
      <w:marLeft w:val="0"/>
      <w:marRight w:val="0"/>
      <w:marTop w:val="0"/>
      <w:marBottom w:val="0"/>
      <w:divBdr>
        <w:top w:val="none" w:sz="0" w:space="0" w:color="auto"/>
        <w:left w:val="none" w:sz="0" w:space="0" w:color="auto"/>
        <w:bottom w:val="none" w:sz="0" w:space="0" w:color="auto"/>
        <w:right w:val="none" w:sz="0" w:space="0" w:color="auto"/>
      </w:divBdr>
    </w:div>
    <w:div w:id="1245799035">
      <w:bodyDiv w:val="1"/>
      <w:marLeft w:val="0"/>
      <w:marRight w:val="0"/>
      <w:marTop w:val="0"/>
      <w:marBottom w:val="0"/>
      <w:divBdr>
        <w:top w:val="none" w:sz="0" w:space="0" w:color="auto"/>
        <w:left w:val="none" w:sz="0" w:space="0" w:color="auto"/>
        <w:bottom w:val="none" w:sz="0" w:space="0" w:color="auto"/>
        <w:right w:val="none" w:sz="0" w:space="0" w:color="auto"/>
      </w:divBdr>
    </w:div>
    <w:div w:id="1268197171">
      <w:bodyDiv w:val="1"/>
      <w:marLeft w:val="0"/>
      <w:marRight w:val="0"/>
      <w:marTop w:val="0"/>
      <w:marBottom w:val="0"/>
      <w:divBdr>
        <w:top w:val="none" w:sz="0" w:space="0" w:color="auto"/>
        <w:left w:val="none" w:sz="0" w:space="0" w:color="auto"/>
        <w:bottom w:val="none" w:sz="0" w:space="0" w:color="auto"/>
        <w:right w:val="none" w:sz="0" w:space="0" w:color="auto"/>
      </w:divBdr>
    </w:div>
    <w:div w:id="1298268213">
      <w:bodyDiv w:val="1"/>
      <w:marLeft w:val="0"/>
      <w:marRight w:val="0"/>
      <w:marTop w:val="0"/>
      <w:marBottom w:val="0"/>
      <w:divBdr>
        <w:top w:val="none" w:sz="0" w:space="0" w:color="auto"/>
        <w:left w:val="none" w:sz="0" w:space="0" w:color="auto"/>
        <w:bottom w:val="none" w:sz="0" w:space="0" w:color="auto"/>
        <w:right w:val="none" w:sz="0" w:space="0" w:color="auto"/>
      </w:divBdr>
    </w:div>
    <w:div w:id="1325235082">
      <w:bodyDiv w:val="1"/>
      <w:marLeft w:val="0"/>
      <w:marRight w:val="0"/>
      <w:marTop w:val="0"/>
      <w:marBottom w:val="0"/>
      <w:divBdr>
        <w:top w:val="none" w:sz="0" w:space="0" w:color="auto"/>
        <w:left w:val="none" w:sz="0" w:space="0" w:color="auto"/>
        <w:bottom w:val="none" w:sz="0" w:space="0" w:color="auto"/>
        <w:right w:val="none" w:sz="0" w:space="0" w:color="auto"/>
      </w:divBdr>
    </w:div>
    <w:div w:id="1337882132">
      <w:bodyDiv w:val="1"/>
      <w:marLeft w:val="0"/>
      <w:marRight w:val="0"/>
      <w:marTop w:val="0"/>
      <w:marBottom w:val="0"/>
      <w:divBdr>
        <w:top w:val="none" w:sz="0" w:space="0" w:color="auto"/>
        <w:left w:val="none" w:sz="0" w:space="0" w:color="auto"/>
        <w:bottom w:val="none" w:sz="0" w:space="0" w:color="auto"/>
        <w:right w:val="none" w:sz="0" w:space="0" w:color="auto"/>
      </w:divBdr>
    </w:div>
    <w:div w:id="1365906344">
      <w:bodyDiv w:val="1"/>
      <w:marLeft w:val="0"/>
      <w:marRight w:val="0"/>
      <w:marTop w:val="0"/>
      <w:marBottom w:val="0"/>
      <w:divBdr>
        <w:top w:val="none" w:sz="0" w:space="0" w:color="auto"/>
        <w:left w:val="none" w:sz="0" w:space="0" w:color="auto"/>
        <w:bottom w:val="none" w:sz="0" w:space="0" w:color="auto"/>
        <w:right w:val="none" w:sz="0" w:space="0" w:color="auto"/>
      </w:divBdr>
    </w:div>
    <w:div w:id="1378436173">
      <w:bodyDiv w:val="1"/>
      <w:marLeft w:val="0"/>
      <w:marRight w:val="0"/>
      <w:marTop w:val="0"/>
      <w:marBottom w:val="0"/>
      <w:divBdr>
        <w:top w:val="none" w:sz="0" w:space="0" w:color="auto"/>
        <w:left w:val="none" w:sz="0" w:space="0" w:color="auto"/>
        <w:bottom w:val="none" w:sz="0" w:space="0" w:color="auto"/>
        <w:right w:val="none" w:sz="0" w:space="0" w:color="auto"/>
      </w:divBdr>
    </w:div>
    <w:div w:id="1427968496">
      <w:bodyDiv w:val="1"/>
      <w:marLeft w:val="0"/>
      <w:marRight w:val="0"/>
      <w:marTop w:val="0"/>
      <w:marBottom w:val="0"/>
      <w:divBdr>
        <w:top w:val="none" w:sz="0" w:space="0" w:color="auto"/>
        <w:left w:val="none" w:sz="0" w:space="0" w:color="auto"/>
        <w:bottom w:val="none" w:sz="0" w:space="0" w:color="auto"/>
        <w:right w:val="none" w:sz="0" w:space="0" w:color="auto"/>
      </w:divBdr>
    </w:div>
    <w:div w:id="1469127033">
      <w:bodyDiv w:val="1"/>
      <w:marLeft w:val="0"/>
      <w:marRight w:val="0"/>
      <w:marTop w:val="0"/>
      <w:marBottom w:val="0"/>
      <w:divBdr>
        <w:top w:val="none" w:sz="0" w:space="0" w:color="auto"/>
        <w:left w:val="none" w:sz="0" w:space="0" w:color="auto"/>
        <w:bottom w:val="none" w:sz="0" w:space="0" w:color="auto"/>
        <w:right w:val="none" w:sz="0" w:space="0" w:color="auto"/>
      </w:divBdr>
    </w:div>
    <w:div w:id="1493832074">
      <w:bodyDiv w:val="1"/>
      <w:marLeft w:val="0"/>
      <w:marRight w:val="0"/>
      <w:marTop w:val="0"/>
      <w:marBottom w:val="0"/>
      <w:divBdr>
        <w:top w:val="none" w:sz="0" w:space="0" w:color="auto"/>
        <w:left w:val="none" w:sz="0" w:space="0" w:color="auto"/>
        <w:bottom w:val="none" w:sz="0" w:space="0" w:color="auto"/>
        <w:right w:val="none" w:sz="0" w:space="0" w:color="auto"/>
      </w:divBdr>
    </w:div>
    <w:div w:id="1510099562">
      <w:bodyDiv w:val="1"/>
      <w:marLeft w:val="0"/>
      <w:marRight w:val="0"/>
      <w:marTop w:val="0"/>
      <w:marBottom w:val="0"/>
      <w:divBdr>
        <w:top w:val="none" w:sz="0" w:space="0" w:color="auto"/>
        <w:left w:val="none" w:sz="0" w:space="0" w:color="auto"/>
        <w:bottom w:val="none" w:sz="0" w:space="0" w:color="auto"/>
        <w:right w:val="none" w:sz="0" w:space="0" w:color="auto"/>
      </w:divBdr>
    </w:div>
    <w:div w:id="1514610852">
      <w:bodyDiv w:val="1"/>
      <w:marLeft w:val="0"/>
      <w:marRight w:val="0"/>
      <w:marTop w:val="0"/>
      <w:marBottom w:val="0"/>
      <w:divBdr>
        <w:top w:val="none" w:sz="0" w:space="0" w:color="auto"/>
        <w:left w:val="none" w:sz="0" w:space="0" w:color="auto"/>
        <w:bottom w:val="none" w:sz="0" w:space="0" w:color="auto"/>
        <w:right w:val="none" w:sz="0" w:space="0" w:color="auto"/>
      </w:divBdr>
    </w:div>
    <w:div w:id="1549685001">
      <w:bodyDiv w:val="1"/>
      <w:marLeft w:val="0"/>
      <w:marRight w:val="0"/>
      <w:marTop w:val="0"/>
      <w:marBottom w:val="0"/>
      <w:divBdr>
        <w:top w:val="none" w:sz="0" w:space="0" w:color="auto"/>
        <w:left w:val="none" w:sz="0" w:space="0" w:color="auto"/>
        <w:bottom w:val="none" w:sz="0" w:space="0" w:color="auto"/>
        <w:right w:val="none" w:sz="0" w:space="0" w:color="auto"/>
      </w:divBdr>
    </w:div>
    <w:div w:id="1607037548">
      <w:bodyDiv w:val="1"/>
      <w:marLeft w:val="0"/>
      <w:marRight w:val="0"/>
      <w:marTop w:val="0"/>
      <w:marBottom w:val="0"/>
      <w:divBdr>
        <w:top w:val="none" w:sz="0" w:space="0" w:color="auto"/>
        <w:left w:val="none" w:sz="0" w:space="0" w:color="auto"/>
        <w:bottom w:val="none" w:sz="0" w:space="0" w:color="auto"/>
        <w:right w:val="none" w:sz="0" w:space="0" w:color="auto"/>
      </w:divBdr>
    </w:div>
    <w:div w:id="1627393592">
      <w:bodyDiv w:val="1"/>
      <w:marLeft w:val="0"/>
      <w:marRight w:val="0"/>
      <w:marTop w:val="0"/>
      <w:marBottom w:val="0"/>
      <w:divBdr>
        <w:top w:val="none" w:sz="0" w:space="0" w:color="auto"/>
        <w:left w:val="none" w:sz="0" w:space="0" w:color="auto"/>
        <w:bottom w:val="none" w:sz="0" w:space="0" w:color="auto"/>
        <w:right w:val="none" w:sz="0" w:space="0" w:color="auto"/>
      </w:divBdr>
    </w:div>
    <w:div w:id="1629237430">
      <w:bodyDiv w:val="1"/>
      <w:marLeft w:val="0"/>
      <w:marRight w:val="0"/>
      <w:marTop w:val="0"/>
      <w:marBottom w:val="0"/>
      <w:divBdr>
        <w:top w:val="none" w:sz="0" w:space="0" w:color="auto"/>
        <w:left w:val="none" w:sz="0" w:space="0" w:color="auto"/>
        <w:bottom w:val="none" w:sz="0" w:space="0" w:color="auto"/>
        <w:right w:val="none" w:sz="0" w:space="0" w:color="auto"/>
      </w:divBdr>
    </w:div>
    <w:div w:id="1630626254">
      <w:bodyDiv w:val="1"/>
      <w:marLeft w:val="0"/>
      <w:marRight w:val="0"/>
      <w:marTop w:val="0"/>
      <w:marBottom w:val="0"/>
      <w:divBdr>
        <w:top w:val="none" w:sz="0" w:space="0" w:color="auto"/>
        <w:left w:val="none" w:sz="0" w:space="0" w:color="auto"/>
        <w:bottom w:val="none" w:sz="0" w:space="0" w:color="auto"/>
        <w:right w:val="none" w:sz="0" w:space="0" w:color="auto"/>
      </w:divBdr>
    </w:div>
    <w:div w:id="1631084468">
      <w:bodyDiv w:val="1"/>
      <w:marLeft w:val="0"/>
      <w:marRight w:val="0"/>
      <w:marTop w:val="0"/>
      <w:marBottom w:val="0"/>
      <w:divBdr>
        <w:top w:val="none" w:sz="0" w:space="0" w:color="auto"/>
        <w:left w:val="none" w:sz="0" w:space="0" w:color="auto"/>
        <w:bottom w:val="none" w:sz="0" w:space="0" w:color="auto"/>
        <w:right w:val="none" w:sz="0" w:space="0" w:color="auto"/>
      </w:divBdr>
    </w:div>
    <w:div w:id="1661081267">
      <w:bodyDiv w:val="1"/>
      <w:marLeft w:val="0"/>
      <w:marRight w:val="0"/>
      <w:marTop w:val="0"/>
      <w:marBottom w:val="0"/>
      <w:divBdr>
        <w:top w:val="none" w:sz="0" w:space="0" w:color="auto"/>
        <w:left w:val="none" w:sz="0" w:space="0" w:color="auto"/>
        <w:bottom w:val="none" w:sz="0" w:space="0" w:color="auto"/>
        <w:right w:val="none" w:sz="0" w:space="0" w:color="auto"/>
      </w:divBdr>
    </w:div>
    <w:div w:id="1676765905">
      <w:bodyDiv w:val="1"/>
      <w:marLeft w:val="0"/>
      <w:marRight w:val="0"/>
      <w:marTop w:val="0"/>
      <w:marBottom w:val="0"/>
      <w:divBdr>
        <w:top w:val="none" w:sz="0" w:space="0" w:color="auto"/>
        <w:left w:val="none" w:sz="0" w:space="0" w:color="auto"/>
        <w:bottom w:val="none" w:sz="0" w:space="0" w:color="auto"/>
        <w:right w:val="none" w:sz="0" w:space="0" w:color="auto"/>
      </w:divBdr>
    </w:div>
    <w:div w:id="1710563879">
      <w:bodyDiv w:val="1"/>
      <w:marLeft w:val="0"/>
      <w:marRight w:val="0"/>
      <w:marTop w:val="0"/>
      <w:marBottom w:val="0"/>
      <w:divBdr>
        <w:top w:val="none" w:sz="0" w:space="0" w:color="auto"/>
        <w:left w:val="none" w:sz="0" w:space="0" w:color="auto"/>
        <w:bottom w:val="none" w:sz="0" w:space="0" w:color="auto"/>
        <w:right w:val="none" w:sz="0" w:space="0" w:color="auto"/>
      </w:divBdr>
    </w:div>
    <w:div w:id="1715544334">
      <w:bodyDiv w:val="1"/>
      <w:marLeft w:val="0"/>
      <w:marRight w:val="0"/>
      <w:marTop w:val="0"/>
      <w:marBottom w:val="0"/>
      <w:divBdr>
        <w:top w:val="none" w:sz="0" w:space="0" w:color="auto"/>
        <w:left w:val="none" w:sz="0" w:space="0" w:color="auto"/>
        <w:bottom w:val="none" w:sz="0" w:space="0" w:color="auto"/>
        <w:right w:val="none" w:sz="0" w:space="0" w:color="auto"/>
      </w:divBdr>
    </w:div>
    <w:div w:id="1721050653">
      <w:bodyDiv w:val="1"/>
      <w:marLeft w:val="0"/>
      <w:marRight w:val="0"/>
      <w:marTop w:val="0"/>
      <w:marBottom w:val="0"/>
      <w:divBdr>
        <w:top w:val="none" w:sz="0" w:space="0" w:color="auto"/>
        <w:left w:val="none" w:sz="0" w:space="0" w:color="auto"/>
        <w:bottom w:val="none" w:sz="0" w:space="0" w:color="auto"/>
        <w:right w:val="none" w:sz="0" w:space="0" w:color="auto"/>
      </w:divBdr>
    </w:div>
    <w:div w:id="1737971830">
      <w:bodyDiv w:val="1"/>
      <w:marLeft w:val="0"/>
      <w:marRight w:val="0"/>
      <w:marTop w:val="0"/>
      <w:marBottom w:val="0"/>
      <w:divBdr>
        <w:top w:val="none" w:sz="0" w:space="0" w:color="auto"/>
        <w:left w:val="none" w:sz="0" w:space="0" w:color="auto"/>
        <w:bottom w:val="none" w:sz="0" w:space="0" w:color="auto"/>
        <w:right w:val="none" w:sz="0" w:space="0" w:color="auto"/>
      </w:divBdr>
    </w:div>
    <w:div w:id="1759593320">
      <w:bodyDiv w:val="1"/>
      <w:marLeft w:val="0"/>
      <w:marRight w:val="0"/>
      <w:marTop w:val="0"/>
      <w:marBottom w:val="0"/>
      <w:divBdr>
        <w:top w:val="none" w:sz="0" w:space="0" w:color="auto"/>
        <w:left w:val="none" w:sz="0" w:space="0" w:color="auto"/>
        <w:bottom w:val="none" w:sz="0" w:space="0" w:color="auto"/>
        <w:right w:val="none" w:sz="0" w:space="0" w:color="auto"/>
      </w:divBdr>
      <w:divsChild>
        <w:div w:id="291176714">
          <w:marLeft w:val="0"/>
          <w:marRight w:val="0"/>
          <w:marTop w:val="0"/>
          <w:marBottom w:val="0"/>
          <w:divBdr>
            <w:top w:val="none" w:sz="0" w:space="0" w:color="auto"/>
            <w:left w:val="none" w:sz="0" w:space="0" w:color="auto"/>
            <w:bottom w:val="none" w:sz="0" w:space="0" w:color="auto"/>
            <w:right w:val="none" w:sz="0" w:space="0" w:color="auto"/>
          </w:divBdr>
        </w:div>
        <w:div w:id="1918440588">
          <w:marLeft w:val="0"/>
          <w:marRight w:val="0"/>
          <w:marTop w:val="0"/>
          <w:marBottom w:val="0"/>
          <w:divBdr>
            <w:top w:val="none" w:sz="0" w:space="0" w:color="auto"/>
            <w:left w:val="none" w:sz="0" w:space="0" w:color="auto"/>
            <w:bottom w:val="none" w:sz="0" w:space="0" w:color="auto"/>
            <w:right w:val="none" w:sz="0" w:space="0" w:color="auto"/>
          </w:divBdr>
        </w:div>
        <w:div w:id="1026175060">
          <w:marLeft w:val="0"/>
          <w:marRight w:val="0"/>
          <w:marTop w:val="0"/>
          <w:marBottom w:val="0"/>
          <w:divBdr>
            <w:top w:val="none" w:sz="0" w:space="0" w:color="auto"/>
            <w:left w:val="none" w:sz="0" w:space="0" w:color="auto"/>
            <w:bottom w:val="none" w:sz="0" w:space="0" w:color="auto"/>
            <w:right w:val="none" w:sz="0" w:space="0" w:color="auto"/>
          </w:divBdr>
        </w:div>
        <w:div w:id="387343219">
          <w:marLeft w:val="0"/>
          <w:marRight w:val="0"/>
          <w:marTop w:val="0"/>
          <w:marBottom w:val="0"/>
          <w:divBdr>
            <w:top w:val="none" w:sz="0" w:space="0" w:color="auto"/>
            <w:left w:val="none" w:sz="0" w:space="0" w:color="auto"/>
            <w:bottom w:val="none" w:sz="0" w:space="0" w:color="auto"/>
            <w:right w:val="none" w:sz="0" w:space="0" w:color="auto"/>
          </w:divBdr>
        </w:div>
      </w:divsChild>
    </w:div>
    <w:div w:id="1791629138">
      <w:bodyDiv w:val="1"/>
      <w:marLeft w:val="0"/>
      <w:marRight w:val="0"/>
      <w:marTop w:val="0"/>
      <w:marBottom w:val="0"/>
      <w:divBdr>
        <w:top w:val="none" w:sz="0" w:space="0" w:color="auto"/>
        <w:left w:val="none" w:sz="0" w:space="0" w:color="auto"/>
        <w:bottom w:val="none" w:sz="0" w:space="0" w:color="auto"/>
        <w:right w:val="none" w:sz="0" w:space="0" w:color="auto"/>
      </w:divBdr>
    </w:div>
    <w:div w:id="1865703049">
      <w:bodyDiv w:val="1"/>
      <w:marLeft w:val="0"/>
      <w:marRight w:val="0"/>
      <w:marTop w:val="0"/>
      <w:marBottom w:val="0"/>
      <w:divBdr>
        <w:top w:val="none" w:sz="0" w:space="0" w:color="auto"/>
        <w:left w:val="none" w:sz="0" w:space="0" w:color="auto"/>
        <w:bottom w:val="none" w:sz="0" w:space="0" w:color="auto"/>
        <w:right w:val="none" w:sz="0" w:space="0" w:color="auto"/>
      </w:divBdr>
    </w:div>
    <w:div w:id="1912544060">
      <w:bodyDiv w:val="1"/>
      <w:marLeft w:val="0"/>
      <w:marRight w:val="0"/>
      <w:marTop w:val="0"/>
      <w:marBottom w:val="0"/>
      <w:divBdr>
        <w:top w:val="none" w:sz="0" w:space="0" w:color="auto"/>
        <w:left w:val="none" w:sz="0" w:space="0" w:color="auto"/>
        <w:bottom w:val="none" w:sz="0" w:space="0" w:color="auto"/>
        <w:right w:val="none" w:sz="0" w:space="0" w:color="auto"/>
      </w:divBdr>
    </w:div>
    <w:div w:id="1988166949">
      <w:bodyDiv w:val="1"/>
      <w:marLeft w:val="0"/>
      <w:marRight w:val="0"/>
      <w:marTop w:val="0"/>
      <w:marBottom w:val="0"/>
      <w:divBdr>
        <w:top w:val="none" w:sz="0" w:space="0" w:color="auto"/>
        <w:left w:val="none" w:sz="0" w:space="0" w:color="auto"/>
        <w:bottom w:val="none" w:sz="0" w:space="0" w:color="auto"/>
        <w:right w:val="none" w:sz="0" w:space="0" w:color="auto"/>
      </w:divBdr>
    </w:div>
    <w:div w:id="1992712934">
      <w:bodyDiv w:val="1"/>
      <w:marLeft w:val="0"/>
      <w:marRight w:val="0"/>
      <w:marTop w:val="0"/>
      <w:marBottom w:val="0"/>
      <w:divBdr>
        <w:top w:val="none" w:sz="0" w:space="0" w:color="auto"/>
        <w:left w:val="none" w:sz="0" w:space="0" w:color="auto"/>
        <w:bottom w:val="none" w:sz="0" w:space="0" w:color="auto"/>
        <w:right w:val="none" w:sz="0" w:space="0" w:color="auto"/>
      </w:divBdr>
    </w:div>
    <w:div w:id="2009939683">
      <w:bodyDiv w:val="1"/>
      <w:marLeft w:val="0"/>
      <w:marRight w:val="0"/>
      <w:marTop w:val="0"/>
      <w:marBottom w:val="0"/>
      <w:divBdr>
        <w:top w:val="none" w:sz="0" w:space="0" w:color="auto"/>
        <w:left w:val="none" w:sz="0" w:space="0" w:color="auto"/>
        <w:bottom w:val="none" w:sz="0" w:space="0" w:color="auto"/>
        <w:right w:val="none" w:sz="0" w:space="0" w:color="auto"/>
      </w:divBdr>
    </w:div>
    <w:div w:id="2033408280">
      <w:bodyDiv w:val="1"/>
      <w:marLeft w:val="0"/>
      <w:marRight w:val="0"/>
      <w:marTop w:val="0"/>
      <w:marBottom w:val="0"/>
      <w:divBdr>
        <w:top w:val="none" w:sz="0" w:space="0" w:color="auto"/>
        <w:left w:val="none" w:sz="0" w:space="0" w:color="auto"/>
        <w:bottom w:val="none" w:sz="0" w:space="0" w:color="auto"/>
        <w:right w:val="none" w:sz="0" w:space="0" w:color="auto"/>
      </w:divBdr>
    </w:div>
    <w:div w:id="2035883161">
      <w:bodyDiv w:val="1"/>
      <w:marLeft w:val="0"/>
      <w:marRight w:val="0"/>
      <w:marTop w:val="0"/>
      <w:marBottom w:val="0"/>
      <w:divBdr>
        <w:top w:val="none" w:sz="0" w:space="0" w:color="auto"/>
        <w:left w:val="none" w:sz="0" w:space="0" w:color="auto"/>
        <w:bottom w:val="none" w:sz="0" w:space="0" w:color="auto"/>
        <w:right w:val="none" w:sz="0" w:space="0" w:color="auto"/>
      </w:divBdr>
      <w:divsChild>
        <w:div w:id="536158009">
          <w:marLeft w:val="0"/>
          <w:marRight w:val="0"/>
          <w:marTop w:val="0"/>
          <w:marBottom w:val="0"/>
          <w:divBdr>
            <w:top w:val="none" w:sz="0" w:space="0" w:color="auto"/>
            <w:left w:val="none" w:sz="0" w:space="0" w:color="auto"/>
            <w:bottom w:val="none" w:sz="0" w:space="0" w:color="auto"/>
            <w:right w:val="none" w:sz="0" w:space="0" w:color="auto"/>
          </w:divBdr>
        </w:div>
        <w:div w:id="1488857968">
          <w:marLeft w:val="0"/>
          <w:marRight w:val="0"/>
          <w:marTop w:val="0"/>
          <w:marBottom w:val="0"/>
          <w:divBdr>
            <w:top w:val="none" w:sz="0" w:space="0" w:color="auto"/>
            <w:left w:val="none" w:sz="0" w:space="0" w:color="auto"/>
            <w:bottom w:val="none" w:sz="0" w:space="0" w:color="auto"/>
            <w:right w:val="none" w:sz="0" w:space="0" w:color="auto"/>
          </w:divBdr>
        </w:div>
        <w:div w:id="1973050763">
          <w:marLeft w:val="0"/>
          <w:marRight w:val="0"/>
          <w:marTop w:val="0"/>
          <w:marBottom w:val="0"/>
          <w:divBdr>
            <w:top w:val="none" w:sz="0" w:space="0" w:color="auto"/>
            <w:left w:val="none" w:sz="0" w:space="0" w:color="auto"/>
            <w:bottom w:val="none" w:sz="0" w:space="0" w:color="auto"/>
            <w:right w:val="none" w:sz="0" w:space="0" w:color="auto"/>
          </w:divBdr>
        </w:div>
        <w:div w:id="1406145834">
          <w:marLeft w:val="0"/>
          <w:marRight w:val="0"/>
          <w:marTop w:val="0"/>
          <w:marBottom w:val="0"/>
          <w:divBdr>
            <w:top w:val="none" w:sz="0" w:space="0" w:color="auto"/>
            <w:left w:val="none" w:sz="0" w:space="0" w:color="auto"/>
            <w:bottom w:val="none" w:sz="0" w:space="0" w:color="auto"/>
            <w:right w:val="none" w:sz="0" w:space="0" w:color="auto"/>
          </w:divBdr>
        </w:div>
      </w:divsChild>
    </w:div>
    <w:div w:id="2045712613">
      <w:bodyDiv w:val="1"/>
      <w:marLeft w:val="0"/>
      <w:marRight w:val="0"/>
      <w:marTop w:val="0"/>
      <w:marBottom w:val="0"/>
      <w:divBdr>
        <w:top w:val="none" w:sz="0" w:space="0" w:color="auto"/>
        <w:left w:val="none" w:sz="0" w:space="0" w:color="auto"/>
        <w:bottom w:val="none" w:sz="0" w:space="0" w:color="auto"/>
        <w:right w:val="none" w:sz="0" w:space="0" w:color="auto"/>
      </w:divBdr>
    </w:div>
    <w:div w:id="2046369989">
      <w:bodyDiv w:val="1"/>
      <w:marLeft w:val="0"/>
      <w:marRight w:val="0"/>
      <w:marTop w:val="0"/>
      <w:marBottom w:val="0"/>
      <w:divBdr>
        <w:top w:val="none" w:sz="0" w:space="0" w:color="auto"/>
        <w:left w:val="none" w:sz="0" w:space="0" w:color="auto"/>
        <w:bottom w:val="none" w:sz="0" w:space="0" w:color="auto"/>
        <w:right w:val="none" w:sz="0" w:space="0" w:color="auto"/>
      </w:divBdr>
    </w:div>
    <w:div w:id="2079018136">
      <w:bodyDiv w:val="1"/>
      <w:marLeft w:val="0"/>
      <w:marRight w:val="0"/>
      <w:marTop w:val="0"/>
      <w:marBottom w:val="0"/>
      <w:divBdr>
        <w:top w:val="none" w:sz="0" w:space="0" w:color="auto"/>
        <w:left w:val="none" w:sz="0" w:space="0" w:color="auto"/>
        <w:bottom w:val="none" w:sz="0" w:space="0" w:color="auto"/>
        <w:right w:val="none" w:sz="0" w:space="0" w:color="auto"/>
      </w:divBdr>
    </w:div>
    <w:div w:id="213629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hyperlink" Target="mailto:tender.KBL@internationalmedicalcorps.org"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compliance@internationalmedicalcorps.org" TargetMode="Externa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yperlink" Target="mailto:ProcurementKabul@InternationalMedicalCorps.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acbar.org" TargetMode="External"/><Relationship Id="rId20" Type="http://schemas.openxmlformats.org/officeDocument/2006/relationships/hyperlink" Target="mailto:report@internationalmedicalcorps.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header" Target="header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hyperlink" Target="http://www.internationalmedicalcorps.org"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secure.ethicspoint.com/domain/media/en/gui/29929/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hyperlink" Target="mailto:legal@internationalmedicalcorps.org"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3413275-CBC6-4E7F-A5F6-369C4ADD03D5}"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5C46B781-B942-46F8-B9E6-F44FF4F21B58}">
      <dgm:prSet phldrT="[Text]" custT="1"/>
      <dgm:spPr/>
      <dgm:t>
        <a:bodyPr/>
        <a:lstStyle/>
        <a:p>
          <a:pPr algn="ctr">
            <a:buFont typeface="+mj-lt"/>
            <a:buAutoNum type="arabicPeriod"/>
          </a:pPr>
          <a:r>
            <a:rPr lang="en-US" sz="1100"/>
            <a:t>Step 1: Mandatory/ Eligibility</a:t>
          </a:r>
        </a:p>
      </dgm:t>
    </dgm:pt>
    <dgm:pt modelId="{C5AFE9CA-B1F0-442A-AD9F-E747409CD815}" type="parTrans" cxnId="{85A0D379-C25E-4791-8B61-5F5B63DBC49B}">
      <dgm:prSet/>
      <dgm:spPr/>
      <dgm:t>
        <a:bodyPr/>
        <a:lstStyle/>
        <a:p>
          <a:pPr algn="ctr"/>
          <a:endParaRPr lang="en-US" sz="1050"/>
        </a:p>
      </dgm:t>
    </dgm:pt>
    <dgm:pt modelId="{F3E55108-D5D8-4C39-8D04-ED65EA6889FD}" type="sibTrans" cxnId="{85A0D379-C25E-4791-8B61-5F5B63DBC49B}">
      <dgm:prSet custT="1"/>
      <dgm:spPr/>
      <dgm:t>
        <a:bodyPr/>
        <a:lstStyle/>
        <a:p>
          <a:pPr algn="ctr"/>
          <a:endParaRPr lang="en-US" sz="1000"/>
        </a:p>
      </dgm:t>
    </dgm:pt>
    <dgm:pt modelId="{10B44B26-00A6-4138-958B-BDC4402DDA79}">
      <dgm:prSet custT="1"/>
      <dgm:spPr/>
      <dgm:t>
        <a:bodyPr/>
        <a:lstStyle/>
        <a:p>
          <a:pPr algn="ctr">
            <a:buFont typeface="+mj-lt"/>
            <a:buAutoNum type="arabicPeriod"/>
          </a:pPr>
          <a:r>
            <a:rPr lang="en-US" sz="1100"/>
            <a:t>Step 2: Technical evaluation/Sample Check</a:t>
          </a:r>
        </a:p>
      </dgm:t>
    </dgm:pt>
    <dgm:pt modelId="{E91D9ED7-CF87-4E24-BB93-67D71D18C6E9}" type="parTrans" cxnId="{EDAD87FE-44C9-4FFC-ADE1-C748772C53B1}">
      <dgm:prSet/>
      <dgm:spPr/>
      <dgm:t>
        <a:bodyPr/>
        <a:lstStyle/>
        <a:p>
          <a:pPr algn="ctr"/>
          <a:endParaRPr lang="en-US" sz="1050"/>
        </a:p>
      </dgm:t>
    </dgm:pt>
    <dgm:pt modelId="{BD0902F4-9B0F-4960-9B7D-F5CDCB544521}" type="sibTrans" cxnId="{EDAD87FE-44C9-4FFC-ADE1-C748772C53B1}">
      <dgm:prSet custT="1"/>
      <dgm:spPr/>
      <dgm:t>
        <a:bodyPr/>
        <a:lstStyle/>
        <a:p>
          <a:pPr algn="ctr"/>
          <a:endParaRPr lang="en-US" sz="1000"/>
        </a:p>
      </dgm:t>
    </dgm:pt>
    <dgm:pt modelId="{3562E687-621D-4D8F-88C0-9CA717EC2A8A}">
      <dgm:prSet custT="1"/>
      <dgm:spPr/>
      <dgm:t>
        <a:bodyPr/>
        <a:lstStyle/>
        <a:p>
          <a:pPr algn="ctr">
            <a:buFont typeface="+mj-lt"/>
            <a:buAutoNum type="arabicPeriod"/>
          </a:pPr>
          <a:r>
            <a:rPr lang="en-US" sz="1100"/>
            <a:t>Step 3:Financial Review /Price Competitivness </a:t>
          </a:r>
        </a:p>
      </dgm:t>
    </dgm:pt>
    <dgm:pt modelId="{DF6C966B-61AC-4111-B794-69E2BAE7118E}" type="parTrans" cxnId="{FD3341AC-5F5B-4D58-A5DE-2E951DEC8DEF}">
      <dgm:prSet/>
      <dgm:spPr/>
      <dgm:t>
        <a:bodyPr/>
        <a:lstStyle/>
        <a:p>
          <a:pPr algn="ctr"/>
          <a:endParaRPr lang="en-US" sz="1050"/>
        </a:p>
      </dgm:t>
    </dgm:pt>
    <dgm:pt modelId="{76C9C64E-30A2-41A4-9899-1F7542F207F8}" type="sibTrans" cxnId="{FD3341AC-5F5B-4D58-A5DE-2E951DEC8DEF}">
      <dgm:prSet/>
      <dgm:spPr/>
      <dgm:t>
        <a:bodyPr/>
        <a:lstStyle/>
        <a:p>
          <a:pPr algn="ctr"/>
          <a:endParaRPr lang="en-US" sz="1050"/>
        </a:p>
      </dgm:t>
    </dgm:pt>
    <dgm:pt modelId="{84274D4D-EEB3-481D-A02F-BB981613B227}">
      <dgm:prSet custT="1"/>
      <dgm:spPr/>
      <dgm:t>
        <a:bodyPr/>
        <a:lstStyle/>
        <a:p>
          <a:r>
            <a:rPr lang="en-US" sz="1000"/>
            <a:t>Step 4: Award of contract to primary and secondary vendors</a:t>
          </a:r>
        </a:p>
      </dgm:t>
    </dgm:pt>
    <dgm:pt modelId="{A81A822C-CAEE-4924-A235-9B18F2651660}" type="parTrans" cxnId="{8BEA5A0A-8726-4B70-A76F-38620CBA00F7}">
      <dgm:prSet/>
      <dgm:spPr/>
      <dgm:t>
        <a:bodyPr/>
        <a:lstStyle/>
        <a:p>
          <a:endParaRPr lang="en-US"/>
        </a:p>
      </dgm:t>
    </dgm:pt>
    <dgm:pt modelId="{C03954CD-CD9E-46CE-91C2-7ABB509EA73F}" type="sibTrans" cxnId="{8BEA5A0A-8726-4B70-A76F-38620CBA00F7}">
      <dgm:prSet/>
      <dgm:spPr/>
      <dgm:t>
        <a:bodyPr/>
        <a:lstStyle/>
        <a:p>
          <a:endParaRPr lang="en-US"/>
        </a:p>
      </dgm:t>
    </dgm:pt>
    <dgm:pt modelId="{7C5A45E6-897E-4145-BC11-09EFCAA8BCB6}" type="pres">
      <dgm:prSet presAssocID="{73413275-CBC6-4E7F-A5F6-369C4ADD03D5}" presName="diagram" presStyleCnt="0">
        <dgm:presLayoutVars>
          <dgm:dir/>
          <dgm:resizeHandles val="exact"/>
        </dgm:presLayoutVars>
      </dgm:prSet>
      <dgm:spPr/>
    </dgm:pt>
    <dgm:pt modelId="{A70E3D6E-D7EA-462E-8EC9-11E978EF0D4C}" type="pres">
      <dgm:prSet presAssocID="{5C46B781-B942-46F8-B9E6-F44FF4F21B58}" presName="node" presStyleLbl="node1" presStyleIdx="0" presStyleCnt="4" custScaleX="154564" custScaleY="99781">
        <dgm:presLayoutVars>
          <dgm:bulletEnabled val="1"/>
        </dgm:presLayoutVars>
      </dgm:prSet>
      <dgm:spPr/>
    </dgm:pt>
    <dgm:pt modelId="{EC6154DB-5A53-44DA-AB9D-1F0110F222E5}" type="pres">
      <dgm:prSet presAssocID="{F3E55108-D5D8-4C39-8D04-ED65EA6889FD}" presName="sibTrans" presStyleLbl="sibTrans2D1" presStyleIdx="0" presStyleCnt="3"/>
      <dgm:spPr/>
    </dgm:pt>
    <dgm:pt modelId="{2F105FFE-F850-45B9-A30C-6660B0264A25}" type="pres">
      <dgm:prSet presAssocID="{F3E55108-D5D8-4C39-8D04-ED65EA6889FD}" presName="connectorText" presStyleLbl="sibTrans2D1" presStyleIdx="0" presStyleCnt="3"/>
      <dgm:spPr/>
    </dgm:pt>
    <dgm:pt modelId="{EA80CBB2-AD60-4D22-970A-FA3B86D81786}" type="pres">
      <dgm:prSet presAssocID="{10B44B26-00A6-4138-958B-BDC4402DDA79}" presName="node" presStyleLbl="node1" presStyleIdx="1" presStyleCnt="4" custScaleX="159827">
        <dgm:presLayoutVars>
          <dgm:bulletEnabled val="1"/>
        </dgm:presLayoutVars>
      </dgm:prSet>
      <dgm:spPr/>
    </dgm:pt>
    <dgm:pt modelId="{D83B85BE-6499-4071-834F-A8C600BAF7F4}" type="pres">
      <dgm:prSet presAssocID="{BD0902F4-9B0F-4960-9B7D-F5CDCB544521}" presName="sibTrans" presStyleLbl="sibTrans2D1" presStyleIdx="1" presStyleCnt="3"/>
      <dgm:spPr/>
    </dgm:pt>
    <dgm:pt modelId="{598E93CD-710A-4C5B-B50B-1A07423F62EC}" type="pres">
      <dgm:prSet presAssocID="{BD0902F4-9B0F-4960-9B7D-F5CDCB544521}" presName="connectorText" presStyleLbl="sibTrans2D1" presStyleIdx="1" presStyleCnt="3"/>
      <dgm:spPr/>
    </dgm:pt>
    <dgm:pt modelId="{CD2A503D-3752-4167-BE73-AA1A2FEA0ECC}" type="pres">
      <dgm:prSet presAssocID="{3562E687-621D-4D8F-88C0-9CA717EC2A8A}" presName="node" presStyleLbl="node1" presStyleIdx="2" presStyleCnt="4" custScaleX="165505">
        <dgm:presLayoutVars>
          <dgm:bulletEnabled val="1"/>
        </dgm:presLayoutVars>
      </dgm:prSet>
      <dgm:spPr/>
    </dgm:pt>
    <dgm:pt modelId="{A31A659A-18F2-4FA4-BD30-95CED980D828}" type="pres">
      <dgm:prSet presAssocID="{76C9C64E-30A2-41A4-9899-1F7542F207F8}" presName="sibTrans" presStyleLbl="sibTrans2D1" presStyleIdx="2" presStyleCnt="3"/>
      <dgm:spPr/>
    </dgm:pt>
    <dgm:pt modelId="{F4F289DB-6B2C-479B-BB7E-1DA21378CC22}" type="pres">
      <dgm:prSet presAssocID="{76C9C64E-30A2-41A4-9899-1F7542F207F8}" presName="connectorText" presStyleLbl="sibTrans2D1" presStyleIdx="2" presStyleCnt="3"/>
      <dgm:spPr/>
    </dgm:pt>
    <dgm:pt modelId="{1169B36A-11F2-42CD-A5AC-877A2598C2AD}" type="pres">
      <dgm:prSet presAssocID="{84274D4D-EEB3-481D-A02F-BB981613B227}" presName="node" presStyleLbl="node1" presStyleIdx="3" presStyleCnt="4" custScaleX="169855" custScaleY="96501">
        <dgm:presLayoutVars>
          <dgm:bulletEnabled val="1"/>
        </dgm:presLayoutVars>
      </dgm:prSet>
      <dgm:spPr/>
    </dgm:pt>
  </dgm:ptLst>
  <dgm:cxnLst>
    <dgm:cxn modelId="{1330A608-0201-4000-A2EF-6DF559295EAC}" type="presOf" srcId="{BD0902F4-9B0F-4960-9B7D-F5CDCB544521}" destId="{D83B85BE-6499-4071-834F-A8C600BAF7F4}" srcOrd="0" destOrd="0" presId="urn:microsoft.com/office/officeart/2005/8/layout/process5"/>
    <dgm:cxn modelId="{28B42A09-2E12-48BC-A391-7E73783F97A8}" type="presOf" srcId="{3562E687-621D-4D8F-88C0-9CA717EC2A8A}" destId="{CD2A503D-3752-4167-BE73-AA1A2FEA0ECC}" srcOrd="0" destOrd="0" presId="urn:microsoft.com/office/officeart/2005/8/layout/process5"/>
    <dgm:cxn modelId="{8BEA5A0A-8726-4B70-A76F-38620CBA00F7}" srcId="{73413275-CBC6-4E7F-A5F6-369C4ADD03D5}" destId="{84274D4D-EEB3-481D-A02F-BB981613B227}" srcOrd="3" destOrd="0" parTransId="{A81A822C-CAEE-4924-A235-9B18F2651660}" sibTransId="{C03954CD-CD9E-46CE-91C2-7ABB509EA73F}"/>
    <dgm:cxn modelId="{B14AE439-B8AF-4BFB-BBFA-740B93AF3D6A}" type="presOf" srcId="{10B44B26-00A6-4138-958B-BDC4402DDA79}" destId="{EA80CBB2-AD60-4D22-970A-FA3B86D81786}" srcOrd="0" destOrd="0" presId="urn:microsoft.com/office/officeart/2005/8/layout/process5"/>
    <dgm:cxn modelId="{59E2E747-8C4B-4AA9-A6DE-EA8E3F0556D0}" type="presOf" srcId="{84274D4D-EEB3-481D-A02F-BB981613B227}" destId="{1169B36A-11F2-42CD-A5AC-877A2598C2AD}" srcOrd="0" destOrd="0" presId="urn:microsoft.com/office/officeart/2005/8/layout/process5"/>
    <dgm:cxn modelId="{54ADC36E-347C-4D98-812C-E69C36E8AA27}" type="presOf" srcId="{5C46B781-B942-46F8-B9E6-F44FF4F21B58}" destId="{A70E3D6E-D7EA-462E-8EC9-11E978EF0D4C}" srcOrd="0" destOrd="0" presId="urn:microsoft.com/office/officeart/2005/8/layout/process5"/>
    <dgm:cxn modelId="{56F11375-D015-417C-B967-0DB79C6701AF}" type="presOf" srcId="{73413275-CBC6-4E7F-A5F6-369C4ADD03D5}" destId="{7C5A45E6-897E-4145-BC11-09EFCAA8BCB6}" srcOrd="0" destOrd="0" presId="urn:microsoft.com/office/officeart/2005/8/layout/process5"/>
    <dgm:cxn modelId="{85A0D379-C25E-4791-8B61-5F5B63DBC49B}" srcId="{73413275-CBC6-4E7F-A5F6-369C4ADD03D5}" destId="{5C46B781-B942-46F8-B9E6-F44FF4F21B58}" srcOrd="0" destOrd="0" parTransId="{C5AFE9CA-B1F0-442A-AD9F-E747409CD815}" sibTransId="{F3E55108-D5D8-4C39-8D04-ED65EA6889FD}"/>
    <dgm:cxn modelId="{AA4E887F-5893-4C6F-A9BE-E20BEDBDF566}" type="presOf" srcId="{F3E55108-D5D8-4C39-8D04-ED65EA6889FD}" destId="{EC6154DB-5A53-44DA-AB9D-1F0110F222E5}" srcOrd="0" destOrd="0" presId="urn:microsoft.com/office/officeart/2005/8/layout/process5"/>
    <dgm:cxn modelId="{EDBCF084-CCE1-40DF-A534-7194B559E8A5}" type="presOf" srcId="{F3E55108-D5D8-4C39-8D04-ED65EA6889FD}" destId="{2F105FFE-F850-45B9-A30C-6660B0264A25}" srcOrd="1" destOrd="0" presId="urn:microsoft.com/office/officeart/2005/8/layout/process5"/>
    <dgm:cxn modelId="{EFD6FC84-281A-4A5E-A0E9-3C232AC630B7}" type="presOf" srcId="{76C9C64E-30A2-41A4-9899-1F7542F207F8}" destId="{F4F289DB-6B2C-479B-BB7E-1DA21378CC22}" srcOrd="1" destOrd="0" presId="urn:microsoft.com/office/officeart/2005/8/layout/process5"/>
    <dgm:cxn modelId="{406EDD90-E429-4CE3-B28E-03B54E9ED4E4}" type="presOf" srcId="{BD0902F4-9B0F-4960-9B7D-F5CDCB544521}" destId="{598E93CD-710A-4C5B-B50B-1A07423F62EC}" srcOrd="1" destOrd="0" presId="urn:microsoft.com/office/officeart/2005/8/layout/process5"/>
    <dgm:cxn modelId="{DEF7E596-74E4-4A61-975B-B7A178927374}" type="presOf" srcId="{76C9C64E-30A2-41A4-9899-1F7542F207F8}" destId="{A31A659A-18F2-4FA4-BD30-95CED980D828}" srcOrd="0" destOrd="0" presId="urn:microsoft.com/office/officeart/2005/8/layout/process5"/>
    <dgm:cxn modelId="{FD3341AC-5F5B-4D58-A5DE-2E951DEC8DEF}" srcId="{73413275-CBC6-4E7F-A5F6-369C4ADD03D5}" destId="{3562E687-621D-4D8F-88C0-9CA717EC2A8A}" srcOrd="2" destOrd="0" parTransId="{DF6C966B-61AC-4111-B794-69E2BAE7118E}" sibTransId="{76C9C64E-30A2-41A4-9899-1F7542F207F8}"/>
    <dgm:cxn modelId="{EDAD87FE-44C9-4FFC-ADE1-C748772C53B1}" srcId="{73413275-CBC6-4E7F-A5F6-369C4ADD03D5}" destId="{10B44B26-00A6-4138-958B-BDC4402DDA79}" srcOrd="1" destOrd="0" parTransId="{E91D9ED7-CF87-4E24-BB93-67D71D18C6E9}" sibTransId="{BD0902F4-9B0F-4960-9B7D-F5CDCB544521}"/>
    <dgm:cxn modelId="{A54439C3-A85C-4793-875E-CB2F4257A590}" type="presParOf" srcId="{7C5A45E6-897E-4145-BC11-09EFCAA8BCB6}" destId="{A70E3D6E-D7EA-462E-8EC9-11E978EF0D4C}" srcOrd="0" destOrd="0" presId="urn:microsoft.com/office/officeart/2005/8/layout/process5"/>
    <dgm:cxn modelId="{C2029A2B-B372-46AB-B1D8-A0F8F8683450}" type="presParOf" srcId="{7C5A45E6-897E-4145-BC11-09EFCAA8BCB6}" destId="{EC6154DB-5A53-44DA-AB9D-1F0110F222E5}" srcOrd="1" destOrd="0" presId="urn:microsoft.com/office/officeart/2005/8/layout/process5"/>
    <dgm:cxn modelId="{16F9F187-C1FA-486F-BACE-DBA1CD8DDB75}" type="presParOf" srcId="{EC6154DB-5A53-44DA-AB9D-1F0110F222E5}" destId="{2F105FFE-F850-45B9-A30C-6660B0264A25}" srcOrd="0" destOrd="0" presId="urn:microsoft.com/office/officeart/2005/8/layout/process5"/>
    <dgm:cxn modelId="{7B168725-4E39-4D71-A6AF-0496DFEE4224}" type="presParOf" srcId="{7C5A45E6-897E-4145-BC11-09EFCAA8BCB6}" destId="{EA80CBB2-AD60-4D22-970A-FA3B86D81786}" srcOrd="2" destOrd="0" presId="urn:microsoft.com/office/officeart/2005/8/layout/process5"/>
    <dgm:cxn modelId="{C54300CD-690B-4B91-B8C1-7E00219B441B}" type="presParOf" srcId="{7C5A45E6-897E-4145-BC11-09EFCAA8BCB6}" destId="{D83B85BE-6499-4071-834F-A8C600BAF7F4}" srcOrd="3" destOrd="0" presId="urn:microsoft.com/office/officeart/2005/8/layout/process5"/>
    <dgm:cxn modelId="{A1F37273-1810-4501-B84F-D50284C2CAF2}" type="presParOf" srcId="{D83B85BE-6499-4071-834F-A8C600BAF7F4}" destId="{598E93CD-710A-4C5B-B50B-1A07423F62EC}" srcOrd="0" destOrd="0" presId="urn:microsoft.com/office/officeart/2005/8/layout/process5"/>
    <dgm:cxn modelId="{7EE79D0F-D52F-48F2-B00C-5152A56814A0}" type="presParOf" srcId="{7C5A45E6-897E-4145-BC11-09EFCAA8BCB6}" destId="{CD2A503D-3752-4167-BE73-AA1A2FEA0ECC}" srcOrd="4" destOrd="0" presId="urn:microsoft.com/office/officeart/2005/8/layout/process5"/>
    <dgm:cxn modelId="{8AC6ECBA-3E36-4C46-8E35-0864A6132960}" type="presParOf" srcId="{7C5A45E6-897E-4145-BC11-09EFCAA8BCB6}" destId="{A31A659A-18F2-4FA4-BD30-95CED980D828}" srcOrd="5" destOrd="0" presId="urn:microsoft.com/office/officeart/2005/8/layout/process5"/>
    <dgm:cxn modelId="{C512724F-820B-4B30-80EC-ABFA4077BBDC}" type="presParOf" srcId="{A31A659A-18F2-4FA4-BD30-95CED980D828}" destId="{F4F289DB-6B2C-479B-BB7E-1DA21378CC22}" srcOrd="0" destOrd="0" presId="urn:microsoft.com/office/officeart/2005/8/layout/process5"/>
    <dgm:cxn modelId="{A5EC2237-FDF8-47BF-B100-575AF7D89042}" type="presParOf" srcId="{7C5A45E6-897E-4145-BC11-09EFCAA8BCB6}" destId="{1169B36A-11F2-42CD-A5AC-877A2598C2AD}" srcOrd="6" destOrd="0" presId="urn:microsoft.com/office/officeart/2005/8/layout/process5"/>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70E3D6E-D7EA-462E-8EC9-11E978EF0D4C}">
      <dsp:nvSpPr>
        <dsp:cNvPr id="0" name=""/>
        <dsp:cNvSpPr/>
      </dsp:nvSpPr>
      <dsp:spPr>
        <a:xfrm>
          <a:off x="808" y="118388"/>
          <a:ext cx="1437946" cy="55697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Font typeface="+mj-lt"/>
            <a:buNone/>
          </a:pPr>
          <a:r>
            <a:rPr lang="en-US" sz="1100" kern="1200"/>
            <a:t>Step 1: Mandatory/ Eligibility</a:t>
          </a:r>
        </a:p>
      </dsp:txBody>
      <dsp:txXfrm>
        <a:off x="17121" y="134701"/>
        <a:ext cx="1405320" cy="524346"/>
      </dsp:txXfrm>
    </dsp:sp>
    <dsp:sp modelId="{EC6154DB-5A53-44DA-AB9D-1F0110F222E5}">
      <dsp:nvSpPr>
        <dsp:cNvPr id="0" name=""/>
        <dsp:cNvSpPr/>
      </dsp:nvSpPr>
      <dsp:spPr>
        <a:xfrm>
          <a:off x="1520624" y="281514"/>
          <a:ext cx="197228" cy="2307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p>
      </dsp:txBody>
      <dsp:txXfrm>
        <a:off x="1520624" y="327658"/>
        <a:ext cx="138060" cy="138432"/>
      </dsp:txXfrm>
    </dsp:sp>
    <dsp:sp modelId="{EA80CBB2-AD60-4D22-970A-FA3B86D81786}">
      <dsp:nvSpPr>
        <dsp:cNvPr id="0" name=""/>
        <dsp:cNvSpPr/>
      </dsp:nvSpPr>
      <dsp:spPr>
        <a:xfrm>
          <a:off x="1810885" y="117777"/>
          <a:ext cx="1486909" cy="55819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Font typeface="+mj-lt"/>
            <a:buNone/>
          </a:pPr>
          <a:r>
            <a:rPr lang="en-US" sz="1100" kern="1200"/>
            <a:t>Step 2: Technical evaluation/Sample Check</a:t>
          </a:r>
        </a:p>
      </dsp:txBody>
      <dsp:txXfrm>
        <a:off x="1827234" y="134126"/>
        <a:ext cx="1454211" cy="525496"/>
      </dsp:txXfrm>
    </dsp:sp>
    <dsp:sp modelId="{D83B85BE-6499-4071-834F-A8C600BAF7F4}">
      <dsp:nvSpPr>
        <dsp:cNvPr id="0" name=""/>
        <dsp:cNvSpPr/>
      </dsp:nvSpPr>
      <dsp:spPr>
        <a:xfrm>
          <a:off x="3379663" y="281514"/>
          <a:ext cx="197228" cy="2307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p>
      </dsp:txBody>
      <dsp:txXfrm>
        <a:off x="3379663" y="327658"/>
        <a:ext cx="138060" cy="138432"/>
      </dsp:txXfrm>
    </dsp:sp>
    <dsp:sp modelId="{CD2A503D-3752-4167-BE73-AA1A2FEA0ECC}">
      <dsp:nvSpPr>
        <dsp:cNvPr id="0" name=""/>
        <dsp:cNvSpPr/>
      </dsp:nvSpPr>
      <dsp:spPr>
        <a:xfrm>
          <a:off x="3669925" y="117777"/>
          <a:ext cx="1539733" cy="55819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Font typeface="+mj-lt"/>
            <a:buNone/>
          </a:pPr>
          <a:r>
            <a:rPr lang="en-US" sz="1100" kern="1200"/>
            <a:t>Step 3:Financial Review /Price Competitivness </a:t>
          </a:r>
        </a:p>
      </dsp:txBody>
      <dsp:txXfrm>
        <a:off x="3686274" y="134126"/>
        <a:ext cx="1507035" cy="525496"/>
      </dsp:txXfrm>
    </dsp:sp>
    <dsp:sp modelId="{A31A659A-18F2-4FA4-BD30-95CED980D828}">
      <dsp:nvSpPr>
        <dsp:cNvPr id="0" name=""/>
        <dsp:cNvSpPr/>
      </dsp:nvSpPr>
      <dsp:spPr>
        <a:xfrm>
          <a:off x="5291527" y="281514"/>
          <a:ext cx="197228" cy="2307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p>
      </dsp:txBody>
      <dsp:txXfrm>
        <a:off x="5291527" y="327658"/>
        <a:ext cx="138060" cy="138432"/>
      </dsp:txXfrm>
    </dsp:sp>
    <dsp:sp modelId="{1169B36A-11F2-42CD-A5AC-877A2598C2AD}">
      <dsp:nvSpPr>
        <dsp:cNvPr id="0" name=""/>
        <dsp:cNvSpPr/>
      </dsp:nvSpPr>
      <dsp:spPr>
        <a:xfrm>
          <a:off x="5581788" y="127543"/>
          <a:ext cx="1580202" cy="53866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Step 4: Award of contract to primary and secondary vendors</a:t>
          </a:r>
        </a:p>
      </dsp:txBody>
      <dsp:txXfrm>
        <a:off x="5597565" y="143320"/>
        <a:ext cx="1548648" cy="50710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AE2DDEEB14F74983CE08A0861E1460" ma:contentTypeVersion="1" ma:contentTypeDescription="Create a new document." ma:contentTypeScope="" ma:versionID="f7a24ca317834749836eecc4933ce4b0">
  <xsd:schema xmlns:xsd="http://www.w3.org/2001/XMLSchema" xmlns:xs="http://www.w3.org/2001/XMLSchema" xmlns:p="http://schemas.microsoft.com/office/2006/metadata/properties" xmlns:ns2="fa83264a-776f-4b1a-89ce-9f90313a0ea9" targetNamespace="http://schemas.microsoft.com/office/2006/metadata/properties" ma:root="true" ma:fieldsID="3b467df6f8f6e5630cf72cf38aaa6249" ns2:_="">
    <xsd:import namespace="fa83264a-776f-4b1a-89ce-9f90313a0ea9"/>
    <xsd:element name="properties">
      <xsd:complexType>
        <xsd:sequence>
          <xsd:element name="documentManagement">
            <xsd:complexType>
              <xsd:all>
                <xsd:element ref="ns2:Si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83264a-776f-4b1a-89ce-9f90313a0ea9" elementFormDefault="qualified">
    <xsd:import namespace="http://schemas.microsoft.com/office/2006/documentManagement/types"/>
    <xsd:import namespace="http://schemas.microsoft.com/office/infopath/2007/PartnerControls"/>
    <xsd:element name="Site" ma:index="8" nillable="true" ma:displayName="Site" ma:internalName="Sit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ite xmlns="fa83264a-776f-4b1a-89ce-9f90313a0ea9" xsi:nil="true"/>
  </documentManagement>
</p:properties>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9C2F43-2C2A-4A87-9A49-C0A1E9D31C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83264a-776f-4b1a-89ce-9f90313a0e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946FDD-CBF0-49D8-947B-B28874B7B3A7}">
  <ds:schemaRefs>
    <ds:schemaRef ds:uri="http://schemas.microsoft.com/office/2006/metadata/properties"/>
    <ds:schemaRef ds:uri="http://schemas.microsoft.com/office/infopath/2007/PartnerControls"/>
    <ds:schemaRef ds:uri="fa83264a-776f-4b1a-89ce-9f90313a0ea9"/>
  </ds:schemaRefs>
</ds:datastoreItem>
</file>

<file path=customXml/itemProps3.xml><?xml version="1.0" encoding="utf-8"?>
<ds:datastoreItem xmlns:ds="http://schemas.openxmlformats.org/officeDocument/2006/customXml" ds:itemID="{FAC9664A-B1AD-4AA2-97A1-071AC3D5F4E9}">
  <ds:schemaRefs>
    <ds:schemaRef ds:uri="http://schemas.openxmlformats.org/officeDocument/2006/bibliography"/>
  </ds:schemaRefs>
</ds:datastoreItem>
</file>

<file path=customXml/itemProps4.xml><?xml version="1.0" encoding="utf-8"?>
<ds:datastoreItem xmlns:ds="http://schemas.openxmlformats.org/officeDocument/2006/customXml" ds:itemID="{18CB29D7-E0D9-46B5-98AF-2E6DC1BA06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1851</Words>
  <Characters>10553</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Mercy Corps</Company>
  <LinksUpToDate>false</LinksUpToDate>
  <CharactersWithSpaces>12380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Perini</dc:creator>
  <cp:keywords/>
  <dc:description/>
  <cp:lastModifiedBy>Rohullah Jabarkhil</cp:lastModifiedBy>
  <cp:revision>2</cp:revision>
  <cp:lastPrinted>2024-05-05T05:42:00Z</cp:lastPrinted>
  <dcterms:created xsi:type="dcterms:W3CDTF">2024-11-12T07:21:00Z</dcterms:created>
  <dcterms:modified xsi:type="dcterms:W3CDTF">2024-11-12T07:21:00Z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0x0101006EAE2DDEEB14F74983CE08A0861E1460</vt:lpwstr>
  </property>
</Properties>
</file>