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xt Box 14" o:spid="_x0000_s1026" type="#_x0000_t20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48397DD5">
              <v:rect id="Rectangle 13"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7E3C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1053036289" name="Picture 1053036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Text Box 12" o:sp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1053036289" name="Picture 1053036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56B95938" w14:textId="77777777" w:rsidR="00673D53" w:rsidRPr="005F626A" w:rsidRDefault="00673D53" w:rsidP="00673D53">
      <w:pPr>
        <w:shd w:val="clear" w:color="auto" w:fill="FFFFFF"/>
        <w:rPr>
          <w:rFonts w:cstheme="minorHAnsi"/>
          <w:color w:val="222222"/>
          <w:szCs w:val="22"/>
          <w:lang w:val="en-GB"/>
        </w:rPr>
      </w:pPr>
      <w:r w:rsidRPr="005F626A">
        <w:rPr>
          <w:rFonts w:cstheme="minorHAnsi"/>
          <w:color w:val="222222"/>
          <w:szCs w:val="22"/>
          <w:lang w:val="en-GB"/>
        </w:rPr>
        <w:t xml:space="preserve">Danish Refugee Council </w:t>
      </w:r>
    </w:p>
    <w:p w14:paraId="1FA09C2D" w14:textId="77777777" w:rsidR="00673D53" w:rsidRPr="005F626A" w:rsidRDefault="00673D53" w:rsidP="00673D53">
      <w:pPr>
        <w:tabs>
          <w:tab w:val="left" w:pos="8200"/>
        </w:tabs>
        <w:jc w:val="left"/>
        <w:rPr>
          <w:rFonts w:cstheme="minorHAnsi"/>
          <w:color w:val="222222"/>
          <w:lang w:val="en-AU"/>
        </w:rPr>
      </w:pPr>
      <w:r w:rsidRPr="005F626A">
        <w:rPr>
          <w:rFonts w:cstheme="minorHAnsi"/>
          <w:color w:val="222222"/>
          <w:lang w:val="en-AU"/>
        </w:rPr>
        <w:t xml:space="preserve">House </w:t>
      </w:r>
      <w:r w:rsidRPr="005F626A">
        <w:rPr>
          <w:rFonts w:cstheme="minorHAnsi"/>
          <w:color w:val="222222"/>
        </w:rPr>
        <w:t>1431(29)</w:t>
      </w:r>
      <w:r w:rsidRPr="005F626A">
        <w:rPr>
          <w:rFonts w:cstheme="minorHAnsi"/>
          <w:color w:val="222222"/>
          <w:lang w:val="en-AU"/>
        </w:rPr>
        <w:t>, Street # 1, PD # 3, Kart-e-Chahar</w:t>
      </w:r>
      <w:r w:rsidRPr="005F626A">
        <w:rPr>
          <w:rFonts w:cstheme="minorHAnsi"/>
          <w:color w:val="222222"/>
          <w:lang w:val="en-AU"/>
        </w:rPr>
        <w:tab/>
      </w:r>
    </w:p>
    <w:p w14:paraId="6F943439" w14:textId="77777777" w:rsidR="00673D53" w:rsidRPr="005F626A" w:rsidRDefault="00673D53" w:rsidP="00673D53">
      <w:pPr>
        <w:jc w:val="left"/>
        <w:rPr>
          <w:rFonts w:cstheme="minorHAnsi"/>
          <w:color w:val="222222"/>
          <w:lang w:val="en-AU"/>
        </w:rPr>
      </w:pPr>
      <w:r w:rsidRPr="3375A3F2">
        <w:rPr>
          <w:rFonts w:cstheme="minorBidi"/>
          <w:color w:val="222222"/>
          <w:lang w:val="en-AU"/>
        </w:rPr>
        <w:t xml:space="preserve">Kabul, Afghanistan </w:t>
      </w:r>
    </w:p>
    <w:p w14:paraId="76CF6BEC" w14:textId="77777777" w:rsidR="00673D53" w:rsidRPr="005F626A" w:rsidRDefault="00673D53" w:rsidP="00673D53">
      <w:pPr>
        <w:shd w:val="clear" w:color="auto" w:fill="FFFFFF"/>
        <w:rPr>
          <w:rFonts w:cstheme="minorHAnsi"/>
          <w:color w:val="222222"/>
          <w:szCs w:val="22"/>
          <w:lang w:val="en-GB"/>
        </w:rPr>
      </w:pPr>
    </w:p>
    <w:p w14:paraId="0E6C3539" w14:textId="3D936C3A" w:rsidR="00673D53" w:rsidRPr="005F626A" w:rsidRDefault="00CA2900" w:rsidP="58E540CD">
      <w:pPr>
        <w:shd w:val="clear" w:color="auto" w:fill="FFFFFF" w:themeFill="background1"/>
        <w:rPr>
          <w:rFonts w:cstheme="minorBidi"/>
          <w:color w:val="222222"/>
          <w:lang w:val="en-GB"/>
        </w:rPr>
      </w:pPr>
      <w:r>
        <w:rPr>
          <w:rFonts w:eastAsia="Calibri" w:cstheme="minorBidi"/>
        </w:rPr>
        <w:t>4</w:t>
      </w:r>
      <w:r w:rsidRPr="00CA2900">
        <w:rPr>
          <w:rFonts w:eastAsia="Calibri" w:cstheme="minorBidi"/>
          <w:vertAlign w:val="superscript"/>
        </w:rPr>
        <w:t>th</w:t>
      </w:r>
      <w:r>
        <w:rPr>
          <w:rFonts w:eastAsia="Calibri" w:cstheme="minorBidi"/>
        </w:rPr>
        <w:t xml:space="preserve"> </w:t>
      </w:r>
      <w:r w:rsidR="006A5209">
        <w:rPr>
          <w:rFonts w:eastAsia="Calibri" w:cstheme="minorBidi"/>
        </w:rPr>
        <w:t>November 2024</w:t>
      </w: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65629721" w:rsidR="00F5124B" w:rsidRPr="006360DB" w:rsidRDefault="00142DFA" w:rsidP="00F5124B">
      <w:pPr>
        <w:rPr>
          <w:rFonts w:cstheme="minorHAnsi"/>
          <w:b/>
          <w:color w:val="222222"/>
          <w:lang w:val="en-AU"/>
        </w:rPr>
      </w:pPr>
      <w:r w:rsidRPr="006360DB">
        <w:rPr>
          <w:rFonts w:cstheme="minorHAnsi"/>
          <w:b/>
          <w:color w:val="222222"/>
          <w:lang w:val="en-AU"/>
        </w:rPr>
        <w:t xml:space="preserve">Invitation </w:t>
      </w:r>
      <w:r w:rsidR="006F1A94" w:rsidRPr="006360DB">
        <w:rPr>
          <w:rFonts w:cstheme="minorHAnsi"/>
          <w:b/>
          <w:color w:val="222222"/>
          <w:lang w:val="en-AU"/>
        </w:rPr>
        <w:t>to</w:t>
      </w:r>
      <w:r w:rsidRPr="006360DB">
        <w:rPr>
          <w:rFonts w:cstheme="minorHAnsi"/>
          <w:b/>
          <w:color w:val="222222"/>
          <w:lang w:val="en-AU"/>
        </w:rPr>
        <w:t xml:space="preserve"> Bid</w:t>
      </w:r>
      <w:r w:rsidR="00F5124B" w:rsidRPr="006360DB">
        <w:rPr>
          <w:rFonts w:cstheme="minorHAnsi"/>
          <w:b/>
          <w:color w:val="222222"/>
          <w:lang w:val="en-AU"/>
        </w:rPr>
        <w:t xml:space="preserve"> </w:t>
      </w:r>
      <w:r w:rsidR="006F1A94" w:rsidRPr="006360DB">
        <w:rPr>
          <w:rFonts w:cstheme="minorHAnsi"/>
          <w:b/>
          <w:color w:val="222222"/>
          <w:lang w:val="en-AU"/>
        </w:rPr>
        <w:t>No.</w:t>
      </w:r>
      <w:r w:rsidR="00F07CA3" w:rsidRPr="006360DB">
        <w:rPr>
          <w:rFonts w:cstheme="minorHAnsi"/>
          <w:b/>
          <w:color w:val="222222"/>
          <w:lang w:val="en-AU"/>
        </w:rPr>
        <w:t>:</w:t>
      </w:r>
      <w:r w:rsidR="00F07CA3" w:rsidRPr="006360DB">
        <w:rPr>
          <w:rFonts w:cstheme="minorHAnsi"/>
          <w:b/>
          <w:color w:val="222222"/>
          <w:lang w:val="en-AU"/>
        </w:rPr>
        <w:tab/>
      </w:r>
      <w:r w:rsidR="00673D53" w:rsidRPr="006360DB">
        <w:rPr>
          <w:rFonts w:cstheme="minorHAnsi"/>
          <w:b/>
          <w:color w:val="222222"/>
          <w:lang w:val="en-AU"/>
        </w:rPr>
        <w:t>ITB-AFG-AFC-</w:t>
      </w:r>
      <w:r w:rsidR="00A51877">
        <w:rPr>
          <w:rFonts w:cstheme="minorHAnsi"/>
          <w:b/>
          <w:color w:val="222222"/>
          <w:lang w:val="en-AU"/>
        </w:rPr>
        <w:t>0</w:t>
      </w:r>
      <w:r w:rsidR="001E29A2">
        <w:rPr>
          <w:rFonts w:cstheme="minorHAnsi"/>
          <w:b/>
          <w:color w:val="222222"/>
          <w:lang w:val="en-AU"/>
        </w:rPr>
        <w:t>1</w:t>
      </w:r>
      <w:r w:rsidR="00CA5DDD">
        <w:rPr>
          <w:rFonts w:cstheme="minorHAnsi"/>
          <w:b/>
          <w:color w:val="222222"/>
          <w:lang w:val="en-AU"/>
        </w:rPr>
        <w:t>3-2024</w:t>
      </w:r>
      <w:r w:rsidR="00B20F4E">
        <w:rPr>
          <w:rFonts w:cstheme="minorHAnsi"/>
          <w:b/>
          <w:color w:val="222222"/>
          <w:lang w:val="en-AU"/>
        </w:rPr>
        <w:t xml:space="preserve"> </w:t>
      </w:r>
      <w:r w:rsidR="00CA5DDD">
        <w:rPr>
          <w:rFonts w:cstheme="minorHAnsi"/>
          <w:b/>
          <w:color w:val="222222"/>
          <w:lang w:val="en-AU"/>
        </w:rPr>
        <w:t>Provision of Construction services</w:t>
      </w:r>
      <w:r w:rsidR="000D5653">
        <w:rPr>
          <w:rFonts w:cstheme="minorHAnsi"/>
          <w:b/>
          <w:color w:val="222222"/>
          <w:lang w:val="en-AU"/>
        </w:rPr>
        <w:t>-</w:t>
      </w:r>
      <w:r w:rsidR="00357B58" w:rsidRPr="00357B58">
        <w:rPr>
          <w:rFonts w:cstheme="minorHAnsi"/>
          <w:b/>
          <w:color w:val="222222"/>
          <w:lang w:val="en-AU"/>
        </w:rPr>
        <w:t xml:space="preserve"> </w:t>
      </w:r>
      <w:r w:rsidR="00357B58">
        <w:rPr>
          <w:rFonts w:cstheme="minorHAnsi"/>
          <w:b/>
          <w:color w:val="222222"/>
          <w:lang w:val="en-AU"/>
        </w:rPr>
        <w:t>Re-advertised</w:t>
      </w:r>
    </w:p>
    <w:p w14:paraId="40057CF5" w14:textId="77777777" w:rsidR="00ED64EC" w:rsidRPr="00736422" w:rsidRDefault="00ED64EC" w:rsidP="00F5124B">
      <w:pPr>
        <w:rPr>
          <w:rFonts w:ascii="Calibri" w:hAnsi="Calibri" w:cs="Arial"/>
          <w:b/>
          <w:color w:val="222222"/>
          <w:szCs w:val="22"/>
          <w:lang w:val="en-AU"/>
        </w:rPr>
      </w:pPr>
    </w:p>
    <w:p w14:paraId="3BC5A5E7" w14:textId="77777777" w:rsidR="000447BA" w:rsidRPr="005F626A" w:rsidRDefault="000447BA" w:rsidP="000447BA">
      <w:pPr>
        <w:rPr>
          <w:rFonts w:cstheme="minorHAnsi"/>
          <w:color w:val="222222"/>
          <w:szCs w:val="22"/>
          <w:lang w:val="en-GB"/>
        </w:rPr>
      </w:pPr>
      <w:r w:rsidRPr="3375A3F2">
        <w:rPr>
          <w:rFonts w:cstheme="minorBidi"/>
          <w:color w:val="222222"/>
          <w:lang w:val="en-GB"/>
        </w:rPr>
        <w:t>Dear Sir/Madam:</w:t>
      </w:r>
    </w:p>
    <w:p w14:paraId="287A5115" w14:textId="77777777" w:rsidR="000447BA" w:rsidRPr="005F626A" w:rsidRDefault="000447BA" w:rsidP="000447BA">
      <w:pPr>
        <w:shd w:val="clear" w:color="auto" w:fill="FFFFFF"/>
        <w:rPr>
          <w:rFonts w:cstheme="minorHAnsi"/>
          <w:color w:val="222222"/>
          <w:szCs w:val="22"/>
          <w:lang w:val="en-GB"/>
        </w:rPr>
      </w:pPr>
    </w:p>
    <w:p w14:paraId="77855503" w14:textId="1366053E" w:rsidR="000447BA" w:rsidRPr="005F626A" w:rsidRDefault="000447BA" w:rsidP="000447BA">
      <w:pPr>
        <w:rPr>
          <w:rFonts w:cstheme="minorHAnsi"/>
          <w:b/>
          <w:color w:val="222222"/>
          <w:szCs w:val="22"/>
          <w:lang w:val="en-GB"/>
        </w:rPr>
      </w:pPr>
      <w:r w:rsidRPr="00CB5DFF">
        <w:rPr>
          <w:rFonts w:cstheme="minorHAnsi"/>
          <w:color w:val="222222"/>
          <w:szCs w:val="22"/>
          <w:lang w:val="en-GB"/>
        </w:rPr>
        <w:t>The Danish Refugee Council (DRC)</w:t>
      </w:r>
      <w:r w:rsidRPr="00CB5DFF">
        <w:rPr>
          <w:rFonts w:cstheme="minorHAnsi"/>
          <w:szCs w:val="22"/>
          <w:lang w:val="en-GB"/>
        </w:rPr>
        <w:t xml:space="preserve"> has </w:t>
      </w:r>
      <w:r w:rsidR="00207EE4" w:rsidRPr="00CB5DFF">
        <w:rPr>
          <w:rFonts w:cstheme="minorHAnsi"/>
          <w:szCs w:val="22"/>
          <w:lang w:val="en-GB"/>
        </w:rPr>
        <w:t>received grants</w:t>
      </w:r>
      <w:r w:rsidRPr="00CB5DFF">
        <w:rPr>
          <w:rFonts w:cstheme="minorHAnsi"/>
          <w:szCs w:val="22"/>
          <w:lang w:val="en-GB"/>
        </w:rPr>
        <w:t xml:space="preserve"> from various donors for the implementation of the humanitarian aid operation in Afghanistan. Part of this operation is the </w:t>
      </w:r>
      <w:r>
        <w:rPr>
          <w:rFonts w:cstheme="minorHAnsi"/>
          <w:szCs w:val="22"/>
          <w:lang w:val="en-GB"/>
        </w:rPr>
        <w:t xml:space="preserve">provision </w:t>
      </w:r>
      <w:r w:rsidR="00207EE4">
        <w:rPr>
          <w:rFonts w:cstheme="minorHAnsi"/>
          <w:szCs w:val="22"/>
          <w:lang w:val="en-GB"/>
        </w:rPr>
        <w:t xml:space="preserve">of </w:t>
      </w:r>
      <w:r w:rsidR="00207EE4" w:rsidRPr="00CB5DFF">
        <w:rPr>
          <w:rFonts w:cstheme="minorHAnsi"/>
          <w:szCs w:val="22"/>
          <w:lang w:val="en-GB"/>
        </w:rPr>
        <w:t>construction</w:t>
      </w:r>
      <w:r w:rsidRPr="00CB5DFF">
        <w:rPr>
          <w:rFonts w:cstheme="minorHAnsi"/>
          <w:szCs w:val="22"/>
          <w:lang w:val="en-GB"/>
        </w:rPr>
        <w:t xml:space="preserve"> </w:t>
      </w:r>
      <w:r>
        <w:rPr>
          <w:rFonts w:cstheme="minorHAnsi"/>
          <w:szCs w:val="22"/>
          <w:lang w:val="en-GB"/>
        </w:rPr>
        <w:t xml:space="preserve">Services </w:t>
      </w:r>
      <w:r w:rsidRPr="00CB5DFF">
        <w:rPr>
          <w:rFonts w:cstheme="minorHAnsi"/>
          <w:szCs w:val="22"/>
          <w:lang w:val="en-GB"/>
        </w:rPr>
        <w:t>for varies districts in different provinces of Afghanistan</w:t>
      </w:r>
      <w:r w:rsidRPr="00CB5DFF">
        <w:rPr>
          <w:rFonts w:cstheme="minorHAnsi"/>
          <w:i/>
          <w:szCs w:val="22"/>
          <w:lang w:val="en-GB"/>
        </w:rPr>
        <w:t xml:space="preserve">. </w:t>
      </w:r>
      <w:r w:rsidRPr="00CB5DFF">
        <w:rPr>
          <w:rFonts w:cstheme="minorHAnsi"/>
          <w:szCs w:val="22"/>
          <w:lang w:val="en-GB"/>
        </w:rPr>
        <w:t>T</w:t>
      </w:r>
      <w:r w:rsidRPr="00CB5DFF">
        <w:rPr>
          <w:rFonts w:cstheme="minorHAnsi"/>
          <w:color w:val="222222"/>
          <w:szCs w:val="22"/>
          <w:lang w:val="en-GB"/>
        </w:rPr>
        <w:t>herefore, the DRC requests you to submit price bid(s) for the supply of the item(s) listed on the attached DRC Bid Form Annex A.</w:t>
      </w:r>
    </w:p>
    <w:p w14:paraId="511B51BE" w14:textId="77777777" w:rsidR="000447BA" w:rsidRPr="00EE1B34" w:rsidRDefault="000447BA" w:rsidP="000447BA">
      <w:pPr>
        <w:shd w:val="clear" w:color="auto" w:fill="FFFFFF" w:themeFill="background1"/>
        <w:rPr>
          <w:rFonts w:cstheme="minorBidi"/>
          <w:color w:val="222222"/>
          <w:lang w:val="en-GB"/>
        </w:rPr>
      </w:pPr>
    </w:p>
    <w:p w14:paraId="201BD764" w14:textId="3F3C7EF4" w:rsidR="000447BA" w:rsidRPr="000E7CDC" w:rsidRDefault="000447BA" w:rsidP="000447BA">
      <w:pPr>
        <w:rPr>
          <w:rFonts w:cstheme="minorBidi"/>
          <w:color w:val="222222"/>
          <w:lang w:val="en-GB"/>
        </w:rPr>
      </w:pPr>
      <w:r w:rsidRPr="000E7CDC">
        <w:rPr>
          <w:rFonts w:cstheme="minorBidi"/>
          <w:color w:val="222222"/>
          <w:lang w:val="en-GB"/>
        </w:rPr>
        <w:t xml:space="preserve">To support DRC in Afghanistan and its projects, DRC is </w:t>
      </w:r>
      <w:r>
        <w:rPr>
          <w:rFonts w:cstheme="minorBidi"/>
          <w:color w:val="222222"/>
          <w:lang w:val="en-GB"/>
        </w:rPr>
        <w:t xml:space="preserve">renting </w:t>
      </w:r>
      <w:r w:rsidRPr="000E7CDC">
        <w:rPr>
          <w:rFonts w:cstheme="minorBidi"/>
          <w:color w:val="222222"/>
          <w:lang w:val="en-GB"/>
        </w:rPr>
        <w:t xml:space="preserve">construction </w:t>
      </w:r>
      <w:r w:rsidR="00207EE4">
        <w:rPr>
          <w:rFonts w:cstheme="minorBidi"/>
          <w:color w:val="222222"/>
          <w:lang w:val="en-GB"/>
        </w:rPr>
        <w:t xml:space="preserve">services </w:t>
      </w:r>
      <w:r w:rsidR="00207EE4" w:rsidRPr="000E7CDC">
        <w:rPr>
          <w:rFonts w:cstheme="minorBidi"/>
          <w:color w:val="222222"/>
          <w:lang w:val="en-GB"/>
        </w:rPr>
        <w:t>and</w:t>
      </w:r>
      <w:r w:rsidRPr="000E7CDC">
        <w:rPr>
          <w:rFonts w:cstheme="minorBidi"/>
          <w:color w:val="222222"/>
          <w:lang w:val="en-GB"/>
        </w:rPr>
        <w:t xml:space="preserve"> is looking for a supplier</w:t>
      </w:r>
      <w:r>
        <w:rPr>
          <w:rFonts w:cstheme="minorBidi"/>
          <w:color w:val="222222"/>
          <w:lang w:val="en-GB"/>
        </w:rPr>
        <w:t>(s)</w:t>
      </w:r>
      <w:r w:rsidRPr="000E7CDC">
        <w:rPr>
          <w:rFonts w:cstheme="minorBidi"/>
          <w:color w:val="222222"/>
          <w:lang w:val="en-GB"/>
        </w:rPr>
        <w:t xml:space="preserve"> under a Purchase Agreement (PA). DRC Afghanistan plans to enter into a Purchase Agreement for</w:t>
      </w:r>
      <w:r>
        <w:rPr>
          <w:rFonts w:cstheme="minorBidi"/>
          <w:color w:val="222222"/>
          <w:lang w:val="en-GB"/>
        </w:rPr>
        <w:t xml:space="preserve"> the duration of </w:t>
      </w:r>
      <w:r w:rsidRPr="000E7CDC">
        <w:rPr>
          <w:rFonts w:cstheme="minorBidi"/>
          <w:color w:val="222222"/>
          <w:lang w:val="en-GB"/>
        </w:rPr>
        <w:t xml:space="preserve">one year, with the </w:t>
      </w:r>
      <w:r>
        <w:rPr>
          <w:rFonts w:cstheme="minorBidi"/>
          <w:color w:val="222222"/>
          <w:lang w:val="en-GB"/>
        </w:rPr>
        <w:t xml:space="preserve">possibility of renewal for the duration </w:t>
      </w:r>
      <w:r w:rsidR="00207EE4">
        <w:rPr>
          <w:rFonts w:cstheme="minorBidi"/>
          <w:color w:val="222222"/>
          <w:lang w:val="en-GB"/>
        </w:rPr>
        <w:t xml:space="preserve">of </w:t>
      </w:r>
      <w:r w:rsidR="00207EE4" w:rsidRPr="000E7CDC">
        <w:rPr>
          <w:rFonts w:cstheme="minorBidi"/>
          <w:color w:val="222222"/>
          <w:lang w:val="en-GB"/>
        </w:rPr>
        <w:t>another</w:t>
      </w:r>
      <w:r w:rsidRPr="000E7CDC">
        <w:rPr>
          <w:rFonts w:cstheme="minorBidi"/>
          <w:color w:val="222222"/>
          <w:lang w:val="en-GB"/>
        </w:rPr>
        <w:t xml:space="preserve"> </w:t>
      </w:r>
      <w:r>
        <w:rPr>
          <w:rFonts w:cstheme="minorBidi"/>
          <w:color w:val="222222"/>
          <w:lang w:val="en-GB"/>
        </w:rPr>
        <w:t>(12)</w:t>
      </w:r>
      <w:r w:rsidRPr="000E7CDC">
        <w:rPr>
          <w:rFonts w:cstheme="minorBidi"/>
          <w:color w:val="222222"/>
          <w:lang w:val="en-GB"/>
        </w:rPr>
        <w:t xml:space="preserve"> months, depending on the supplier(s)' performance</w:t>
      </w:r>
      <w:r>
        <w:rPr>
          <w:rFonts w:cstheme="minorBidi"/>
          <w:color w:val="222222"/>
          <w:lang w:val="en-GB"/>
        </w:rPr>
        <w:t xml:space="preserve"> and availability of fund.</w:t>
      </w:r>
    </w:p>
    <w:p w14:paraId="6722EA59" w14:textId="77777777" w:rsidR="000447BA" w:rsidRDefault="000447BA" w:rsidP="000447BA">
      <w:pPr>
        <w:rPr>
          <w:rFonts w:cstheme="minorBidi"/>
          <w:color w:val="222222"/>
          <w:lang w:val="en-GB"/>
        </w:rPr>
      </w:pPr>
    </w:p>
    <w:p w14:paraId="41853C10" w14:textId="604AFF06" w:rsidR="000447BA" w:rsidRDefault="000447BA" w:rsidP="6DCBCC81">
      <w:pPr>
        <w:rPr>
          <w:rFonts w:cstheme="minorBidi"/>
          <w:color w:val="222222"/>
        </w:rPr>
      </w:pPr>
      <w:r w:rsidRPr="6DCBCC81">
        <w:rPr>
          <w:rFonts w:cstheme="minorBidi"/>
          <w:color w:val="222222"/>
        </w:rPr>
        <w:t xml:space="preserve">Therefore, the DRC requests you </w:t>
      </w:r>
      <w:r w:rsidR="00A321ED" w:rsidRPr="6DCBCC81">
        <w:rPr>
          <w:rFonts w:cstheme="minorBidi"/>
          <w:color w:val="222222"/>
        </w:rPr>
        <w:t>submit</w:t>
      </w:r>
      <w:r w:rsidRPr="6DCBCC81">
        <w:rPr>
          <w:rFonts w:cstheme="minorBidi"/>
          <w:color w:val="222222"/>
        </w:rPr>
        <w:t xml:space="preserve"> a bid for the </w:t>
      </w:r>
      <w:r w:rsidR="0588BC56" w:rsidRPr="6DCBCC81">
        <w:rPr>
          <w:rFonts w:cstheme="minorBidi"/>
          <w:color w:val="222222"/>
        </w:rPr>
        <w:t>provision of services</w:t>
      </w:r>
      <w:r w:rsidRPr="6DCBCC81">
        <w:rPr>
          <w:rFonts w:cstheme="minorBidi"/>
          <w:color w:val="222222"/>
        </w:rPr>
        <w:t xml:space="preserve"> listed on the attached DRC Bid Form Annex A.</w:t>
      </w:r>
    </w:p>
    <w:p w14:paraId="2F5E0296" w14:textId="77777777" w:rsidR="000447BA" w:rsidRDefault="000447BA" w:rsidP="000447BA">
      <w:pPr>
        <w:rPr>
          <w:rFonts w:cstheme="minorBidi"/>
          <w:color w:val="222222"/>
        </w:rPr>
      </w:pPr>
    </w:p>
    <w:p w14:paraId="2AAE2210" w14:textId="77777777" w:rsidR="00236BF1" w:rsidRDefault="00236BF1" w:rsidP="000447BA">
      <w:pPr>
        <w:rPr>
          <w:rFonts w:cstheme="minorHAnsi"/>
          <w:szCs w:val="22"/>
          <w:lang w:val="en-GB"/>
        </w:rPr>
      </w:pPr>
    </w:p>
    <w:p w14:paraId="3A8125E6" w14:textId="77777777" w:rsidR="00236BF1" w:rsidRDefault="00236BF1" w:rsidP="00236BF1">
      <w:pPr>
        <w:rPr>
          <w:rFonts w:cstheme="minorBidi"/>
          <w:color w:val="222222"/>
        </w:rPr>
      </w:pPr>
      <w:r w:rsidRPr="009B3643">
        <w:rPr>
          <w:rFonts w:cstheme="minorBidi"/>
          <w:color w:val="222222"/>
        </w:rPr>
        <w:t>Note: Bidders are welcome to quote for one or multiple lots. However, bidders who fail to provide a full lot quote will be disqualified, as partial lot submissions are not acceptable.</w:t>
      </w:r>
    </w:p>
    <w:p w14:paraId="244C1475" w14:textId="77777777" w:rsidR="00A76529" w:rsidRDefault="00A76529" w:rsidP="00236BF1">
      <w:pPr>
        <w:rPr>
          <w:rFonts w:cstheme="minorBidi"/>
          <w:color w:val="222222"/>
        </w:rPr>
      </w:pPr>
    </w:p>
    <w:p w14:paraId="38D7FF75" w14:textId="77777777" w:rsidR="00A76529" w:rsidRDefault="00A76529" w:rsidP="00A76529">
      <w:pPr>
        <w:rPr>
          <w:rFonts w:cstheme="minorHAnsi"/>
          <w:szCs w:val="22"/>
          <w:lang w:val="en-GB"/>
        </w:rPr>
      </w:pPr>
      <w:r w:rsidRPr="000664E8">
        <w:rPr>
          <w:rFonts w:cstheme="minorHAnsi"/>
          <w:szCs w:val="22"/>
          <w:lang w:val="en-GB"/>
        </w:rPr>
        <w:t>Please note that the locations and list of items provided are estimations only, and DRC is not committing to purchase</w:t>
      </w:r>
      <w:r>
        <w:rPr>
          <w:rFonts w:cstheme="minorHAnsi"/>
          <w:szCs w:val="22"/>
          <w:lang w:val="en-GB"/>
        </w:rPr>
        <w:t xml:space="preserve">/rent </w:t>
      </w:r>
      <w:r w:rsidRPr="000664E8">
        <w:rPr>
          <w:rFonts w:cstheme="minorHAnsi"/>
          <w:szCs w:val="22"/>
          <w:lang w:val="en-GB"/>
        </w:rPr>
        <w:t>them at this time. This information is intended solely for the preparation of upcoming projects.</w:t>
      </w:r>
    </w:p>
    <w:p w14:paraId="53D25A8E" w14:textId="77777777" w:rsidR="00E43AA3" w:rsidRDefault="00E43AA3" w:rsidP="00236BF1">
      <w:pPr>
        <w:rPr>
          <w:rFonts w:cstheme="minorBidi"/>
          <w:color w:val="222222"/>
        </w:rPr>
      </w:pPr>
    </w:p>
    <w:p w14:paraId="4C70B256" w14:textId="77777777" w:rsidR="00E43AA3" w:rsidRDefault="00E43AA3" w:rsidP="00236BF1">
      <w:pPr>
        <w:rPr>
          <w:rFonts w:cstheme="minorBidi"/>
          <w:color w:val="222222"/>
        </w:rPr>
      </w:pPr>
    </w:p>
    <w:tbl>
      <w:tblPr>
        <w:tblStyle w:val="TableGrid"/>
        <w:tblW w:w="0" w:type="auto"/>
        <w:tblLook w:val="04A0" w:firstRow="1" w:lastRow="0" w:firstColumn="1" w:lastColumn="0" w:noHBand="0" w:noVBand="1"/>
      </w:tblPr>
      <w:tblGrid>
        <w:gridCol w:w="613"/>
        <w:gridCol w:w="1012"/>
        <w:gridCol w:w="2007"/>
        <w:gridCol w:w="5718"/>
      </w:tblGrid>
      <w:tr w:rsidR="00E43AA3" w14:paraId="701F419B" w14:textId="77777777" w:rsidTr="00AA1627">
        <w:tc>
          <w:tcPr>
            <w:tcW w:w="613" w:type="dxa"/>
            <w:shd w:val="clear" w:color="auto" w:fill="E7E6E6" w:themeFill="background2"/>
          </w:tcPr>
          <w:p w14:paraId="6A7B5F67" w14:textId="77777777" w:rsidR="00E43AA3" w:rsidRDefault="00E43AA3" w:rsidP="00AA1627">
            <w:pPr>
              <w:rPr>
                <w:rFonts w:cstheme="minorBidi"/>
                <w:color w:val="222222"/>
                <w:lang w:val="en-GB"/>
              </w:rPr>
            </w:pPr>
            <w:r>
              <w:rPr>
                <w:rFonts w:cstheme="minorBidi"/>
                <w:color w:val="222222"/>
                <w:lang w:val="en-GB"/>
              </w:rPr>
              <w:t>S/N</w:t>
            </w:r>
          </w:p>
        </w:tc>
        <w:tc>
          <w:tcPr>
            <w:tcW w:w="1012" w:type="dxa"/>
            <w:shd w:val="clear" w:color="auto" w:fill="E7E6E6" w:themeFill="background2"/>
          </w:tcPr>
          <w:p w14:paraId="1A07CF7B" w14:textId="77777777" w:rsidR="00E43AA3" w:rsidRDefault="00E43AA3" w:rsidP="00AA1627">
            <w:pPr>
              <w:rPr>
                <w:rFonts w:cstheme="minorBidi"/>
                <w:color w:val="222222"/>
                <w:lang w:val="en-GB"/>
              </w:rPr>
            </w:pPr>
            <w:r>
              <w:rPr>
                <w:rFonts w:cstheme="minorBidi"/>
                <w:color w:val="222222"/>
                <w:lang w:val="en-GB"/>
              </w:rPr>
              <w:t>Lot</w:t>
            </w:r>
          </w:p>
        </w:tc>
        <w:tc>
          <w:tcPr>
            <w:tcW w:w="2007" w:type="dxa"/>
            <w:shd w:val="clear" w:color="auto" w:fill="E7E6E6" w:themeFill="background2"/>
          </w:tcPr>
          <w:p w14:paraId="38AF6C17" w14:textId="77777777" w:rsidR="00E43AA3" w:rsidRDefault="00E43AA3" w:rsidP="00AA1627">
            <w:pPr>
              <w:rPr>
                <w:rFonts w:cstheme="minorBidi"/>
                <w:color w:val="222222"/>
                <w:lang w:val="en-GB"/>
              </w:rPr>
            </w:pPr>
            <w:r>
              <w:rPr>
                <w:rFonts w:cstheme="minorBidi"/>
                <w:color w:val="222222"/>
                <w:lang w:val="en-GB"/>
              </w:rPr>
              <w:t xml:space="preserve">Area office </w:t>
            </w:r>
          </w:p>
        </w:tc>
        <w:tc>
          <w:tcPr>
            <w:tcW w:w="5718" w:type="dxa"/>
            <w:shd w:val="clear" w:color="auto" w:fill="E7E6E6" w:themeFill="background2"/>
          </w:tcPr>
          <w:p w14:paraId="3CD26FFE" w14:textId="77777777" w:rsidR="00E43AA3" w:rsidRDefault="00E43AA3" w:rsidP="00AA1627">
            <w:pPr>
              <w:rPr>
                <w:rFonts w:cstheme="minorBidi"/>
                <w:color w:val="222222"/>
                <w:lang w:val="en-GB"/>
              </w:rPr>
            </w:pPr>
            <w:r>
              <w:rPr>
                <w:rFonts w:cstheme="minorBidi"/>
                <w:color w:val="222222"/>
                <w:lang w:val="en-GB"/>
              </w:rPr>
              <w:t xml:space="preserve">Locations and sub lots </w:t>
            </w:r>
          </w:p>
        </w:tc>
      </w:tr>
      <w:tr w:rsidR="00E43AA3" w:rsidRPr="00362F1A" w14:paraId="0D9E3210" w14:textId="77777777" w:rsidTr="00AA1627">
        <w:trPr>
          <w:trHeight w:val="670"/>
        </w:trPr>
        <w:tc>
          <w:tcPr>
            <w:tcW w:w="613" w:type="dxa"/>
            <w:vMerge w:val="restart"/>
          </w:tcPr>
          <w:p w14:paraId="7A24CB72" w14:textId="77777777" w:rsidR="00E43AA3" w:rsidRDefault="00E43AA3" w:rsidP="00AA1627">
            <w:pPr>
              <w:rPr>
                <w:rFonts w:cstheme="minorBidi"/>
                <w:color w:val="222222"/>
                <w:lang w:val="en-GB"/>
              </w:rPr>
            </w:pPr>
            <w:r>
              <w:rPr>
                <w:rFonts w:cstheme="minorBidi"/>
                <w:color w:val="222222"/>
                <w:lang w:val="en-GB"/>
              </w:rPr>
              <w:t>1</w:t>
            </w:r>
          </w:p>
        </w:tc>
        <w:tc>
          <w:tcPr>
            <w:tcW w:w="1012" w:type="dxa"/>
            <w:vMerge w:val="restart"/>
          </w:tcPr>
          <w:p w14:paraId="709DC33B" w14:textId="77777777" w:rsidR="00E43AA3" w:rsidRDefault="00E43AA3" w:rsidP="00AA1627">
            <w:pPr>
              <w:rPr>
                <w:rFonts w:cstheme="minorBidi"/>
                <w:color w:val="222222"/>
                <w:lang w:val="en-GB"/>
              </w:rPr>
            </w:pPr>
            <w:r>
              <w:rPr>
                <w:rFonts w:cstheme="minorBidi"/>
                <w:color w:val="222222"/>
                <w:lang w:val="en-GB"/>
              </w:rPr>
              <w:t>Lot # 1</w:t>
            </w:r>
          </w:p>
        </w:tc>
        <w:tc>
          <w:tcPr>
            <w:tcW w:w="2007" w:type="dxa"/>
            <w:vMerge w:val="restart"/>
          </w:tcPr>
          <w:p w14:paraId="6F57A125" w14:textId="77777777" w:rsidR="00E43AA3" w:rsidRDefault="00E43AA3" w:rsidP="00AA1627">
            <w:pPr>
              <w:rPr>
                <w:rFonts w:cstheme="minorBidi"/>
                <w:color w:val="222222"/>
                <w:lang w:val="en-GB"/>
              </w:rPr>
            </w:pPr>
            <w:r>
              <w:rPr>
                <w:rFonts w:cstheme="minorBidi"/>
                <w:color w:val="222222"/>
                <w:lang w:val="en-GB"/>
              </w:rPr>
              <w:t>Central Area office</w:t>
            </w:r>
          </w:p>
        </w:tc>
        <w:tc>
          <w:tcPr>
            <w:tcW w:w="5718" w:type="dxa"/>
          </w:tcPr>
          <w:p w14:paraId="0FCE0C3E" w14:textId="77777777" w:rsidR="00E43AA3" w:rsidRPr="004C4726" w:rsidRDefault="00E43AA3" w:rsidP="00AA1627">
            <w:pPr>
              <w:rPr>
                <w:rFonts w:ascii="Calibri" w:hAnsi="Calibri" w:cstheme="minorBidi"/>
                <w:b/>
                <w:bCs/>
                <w:color w:val="222222"/>
                <w:u w:val="single"/>
                <w:lang w:val="en-GB"/>
              </w:rPr>
            </w:pPr>
            <w:r>
              <w:rPr>
                <w:rFonts w:ascii="Calibri" w:hAnsi="Calibri" w:cstheme="minorBidi"/>
                <w:b/>
                <w:bCs/>
                <w:color w:val="222222"/>
                <w:u w:val="single"/>
                <w:lang w:val="en-GB"/>
              </w:rPr>
              <w:t>1.1-</w:t>
            </w:r>
            <w:r w:rsidRPr="004C4726">
              <w:rPr>
                <w:rFonts w:ascii="Calibri" w:hAnsi="Calibri" w:cstheme="minorBidi"/>
                <w:b/>
                <w:bCs/>
                <w:color w:val="222222"/>
                <w:u w:val="single"/>
                <w:lang w:val="en-GB"/>
              </w:rPr>
              <w:t>Ghazni Province</w:t>
            </w:r>
          </w:p>
          <w:p w14:paraId="6EB86D7A" w14:textId="77777777" w:rsidR="00E43AA3" w:rsidRPr="00362F1A" w:rsidRDefault="00E43AA3" w:rsidP="00AA1627">
            <w:pPr>
              <w:rPr>
                <w:rFonts w:ascii="Calibri" w:hAnsi="Calibri" w:cstheme="minorBidi"/>
                <w:color w:val="222222"/>
                <w:lang w:val="en-GB"/>
              </w:rPr>
            </w:pPr>
            <w:r>
              <w:rPr>
                <w:rFonts w:cstheme="minorBidi"/>
                <w:color w:val="222222"/>
                <w:lang w:val="en-GB"/>
              </w:rPr>
              <w:t xml:space="preserve">1 </w:t>
            </w:r>
            <w:r w:rsidRPr="00362F1A">
              <w:rPr>
                <w:rFonts w:ascii="Calibri" w:hAnsi="Calibri" w:cstheme="minorBidi"/>
                <w:color w:val="222222"/>
                <w:lang w:val="en-GB"/>
              </w:rPr>
              <w:t>Deh Yak district with all villages</w:t>
            </w:r>
          </w:p>
          <w:p w14:paraId="344CE20C" w14:textId="77777777" w:rsidR="00E43AA3" w:rsidRPr="00362F1A" w:rsidRDefault="00E43AA3" w:rsidP="00AA1627">
            <w:pPr>
              <w:rPr>
                <w:rFonts w:ascii="Calibri" w:hAnsi="Calibri" w:cstheme="minorBidi"/>
                <w:color w:val="222222"/>
                <w:lang w:val="en-GB"/>
              </w:rPr>
            </w:pPr>
            <w:r>
              <w:rPr>
                <w:rFonts w:cstheme="minorBidi"/>
                <w:color w:val="222222"/>
                <w:lang w:val="en-GB"/>
              </w:rPr>
              <w:t xml:space="preserve">2 </w:t>
            </w:r>
            <w:proofErr w:type="spellStart"/>
            <w:r w:rsidRPr="00362F1A">
              <w:rPr>
                <w:rFonts w:ascii="Calibri" w:hAnsi="Calibri" w:cstheme="minorBidi"/>
                <w:color w:val="222222"/>
                <w:lang w:val="en-GB"/>
              </w:rPr>
              <w:t>Khowja</w:t>
            </w:r>
            <w:proofErr w:type="spellEnd"/>
            <w:r w:rsidRPr="00362F1A">
              <w:rPr>
                <w:rFonts w:ascii="Calibri" w:hAnsi="Calibri" w:cstheme="minorBidi"/>
                <w:color w:val="222222"/>
                <w:lang w:val="en-GB"/>
              </w:rPr>
              <w:t xml:space="preserve"> Omari district with all villages</w:t>
            </w:r>
          </w:p>
          <w:p w14:paraId="0488C29A" w14:textId="77777777" w:rsidR="00E43AA3" w:rsidRPr="00362F1A" w:rsidRDefault="00E43AA3" w:rsidP="00AA1627">
            <w:pPr>
              <w:rPr>
                <w:rFonts w:ascii="Calibri" w:hAnsi="Calibri" w:cstheme="minorBidi"/>
                <w:color w:val="222222"/>
                <w:lang w:val="en-GB"/>
              </w:rPr>
            </w:pPr>
            <w:r>
              <w:rPr>
                <w:rFonts w:cstheme="minorBidi"/>
                <w:color w:val="222222"/>
                <w:lang w:val="en-GB"/>
              </w:rPr>
              <w:t xml:space="preserve">3 </w:t>
            </w:r>
            <w:r w:rsidRPr="00362F1A">
              <w:rPr>
                <w:rFonts w:ascii="Calibri" w:hAnsi="Calibri" w:cstheme="minorBidi"/>
                <w:color w:val="222222"/>
                <w:lang w:val="en-GB"/>
              </w:rPr>
              <w:t>Qara Bagh district with all villages</w:t>
            </w:r>
          </w:p>
        </w:tc>
      </w:tr>
      <w:tr w:rsidR="00E43AA3" w:rsidRPr="00362F1A" w14:paraId="5C8DDC29" w14:textId="77777777" w:rsidTr="00AA1627">
        <w:trPr>
          <w:trHeight w:val="670"/>
        </w:trPr>
        <w:tc>
          <w:tcPr>
            <w:tcW w:w="613" w:type="dxa"/>
            <w:vMerge/>
          </w:tcPr>
          <w:p w14:paraId="08F3586C" w14:textId="77777777" w:rsidR="00E43AA3" w:rsidRDefault="00E43AA3" w:rsidP="00AA1627">
            <w:pPr>
              <w:rPr>
                <w:rFonts w:cstheme="minorBidi"/>
                <w:color w:val="222222"/>
                <w:lang w:val="en-GB"/>
              </w:rPr>
            </w:pPr>
          </w:p>
        </w:tc>
        <w:tc>
          <w:tcPr>
            <w:tcW w:w="1012" w:type="dxa"/>
            <w:vMerge/>
          </w:tcPr>
          <w:p w14:paraId="7A93DB15" w14:textId="77777777" w:rsidR="00E43AA3" w:rsidRDefault="00E43AA3" w:rsidP="00AA1627">
            <w:pPr>
              <w:rPr>
                <w:rFonts w:cstheme="minorBidi"/>
                <w:color w:val="222222"/>
                <w:lang w:val="en-GB"/>
              </w:rPr>
            </w:pPr>
          </w:p>
        </w:tc>
        <w:tc>
          <w:tcPr>
            <w:tcW w:w="2007" w:type="dxa"/>
            <w:vMerge/>
          </w:tcPr>
          <w:p w14:paraId="1548A925" w14:textId="77777777" w:rsidR="00E43AA3" w:rsidRDefault="00E43AA3" w:rsidP="00AA1627">
            <w:pPr>
              <w:rPr>
                <w:rFonts w:cstheme="minorBidi"/>
                <w:color w:val="222222"/>
                <w:lang w:val="en-GB"/>
              </w:rPr>
            </w:pPr>
          </w:p>
        </w:tc>
        <w:tc>
          <w:tcPr>
            <w:tcW w:w="5718" w:type="dxa"/>
          </w:tcPr>
          <w:p w14:paraId="1F8DB54E" w14:textId="77777777" w:rsidR="00E43AA3" w:rsidRPr="004C4726" w:rsidRDefault="00E43AA3" w:rsidP="00AA1627">
            <w:pPr>
              <w:rPr>
                <w:rFonts w:ascii="Calibri" w:hAnsi="Calibri" w:cstheme="minorBidi"/>
                <w:b/>
                <w:bCs/>
                <w:color w:val="222222"/>
                <w:u w:val="single"/>
                <w:lang w:val="en-GB"/>
              </w:rPr>
            </w:pPr>
            <w:r>
              <w:rPr>
                <w:rFonts w:ascii="Calibri" w:hAnsi="Calibri" w:cstheme="minorBidi"/>
                <w:b/>
                <w:bCs/>
                <w:color w:val="222222"/>
                <w:u w:val="single"/>
                <w:lang w:val="en-GB"/>
              </w:rPr>
              <w:t>1.2-</w:t>
            </w:r>
            <w:r w:rsidRPr="004C4726">
              <w:rPr>
                <w:rFonts w:ascii="Calibri" w:hAnsi="Calibri" w:cstheme="minorBidi"/>
                <w:b/>
                <w:bCs/>
                <w:color w:val="222222"/>
                <w:u w:val="single"/>
                <w:lang w:val="en-GB"/>
              </w:rPr>
              <w:t xml:space="preserve">Maidan Wardak province </w:t>
            </w:r>
          </w:p>
          <w:p w14:paraId="1A71220B" w14:textId="77777777" w:rsidR="00E43AA3" w:rsidRPr="00362F1A" w:rsidRDefault="00E43AA3" w:rsidP="00AA1627">
            <w:pPr>
              <w:rPr>
                <w:rFonts w:ascii="Calibri" w:hAnsi="Calibri" w:cstheme="minorBidi"/>
                <w:color w:val="222222"/>
                <w:lang w:val="en-GB"/>
              </w:rPr>
            </w:pPr>
            <w:r>
              <w:rPr>
                <w:rFonts w:cstheme="minorBidi"/>
                <w:color w:val="222222"/>
                <w:lang w:val="en-GB"/>
              </w:rPr>
              <w:t xml:space="preserve">1 </w:t>
            </w:r>
            <w:proofErr w:type="spellStart"/>
            <w:r w:rsidRPr="00362F1A">
              <w:rPr>
                <w:rFonts w:ascii="Calibri" w:hAnsi="Calibri" w:cstheme="minorBidi"/>
                <w:color w:val="222222"/>
                <w:lang w:val="en-GB"/>
              </w:rPr>
              <w:t>Narkh</w:t>
            </w:r>
            <w:proofErr w:type="spellEnd"/>
            <w:r w:rsidRPr="00362F1A">
              <w:rPr>
                <w:rFonts w:ascii="Calibri" w:hAnsi="Calibri" w:cstheme="minorBidi"/>
                <w:color w:val="222222"/>
                <w:lang w:val="en-GB"/>
              </w:rPr>
              <w:t xml:space="preserve"> district with all villages</w:t>
            </w:r>
          </w:p>
          <w:p w14:paraId="0133B606" w14:textId="77777777" w:rsidR="00E43AA3" w:rsidRPr="00362F1A" w:rsidRDefault="00E43AA3" w:rsidP="00AA1627">
            <w:pPr>
              <w:rPr>
                <w:rFonts w:ascii="Calibri" w:hAnsi="Calibri" w:cstheme="minorBidi"/>
                <w:color w:val="222222"/>
                <w:lang w:val="en-GB"/>
              </w:rPr>
            </w:pPr>
            <w:r>
              <w:rPr>
                <w:rFonts w:ascii="Calibri" w:hAnsi="Calibri" w:cstheme="minorBidi"/>
                <w:color w:val="222222"/>
                <w:lang w:val="en-GB"/>
              </w:rPr>
              <w:t>2-</w:t>
            </w:r>
            <w:r w:rsidRPr="00362F1A">
              <w:rPr>
                <w:rFonts w:ascii="Calibri" w:hAnsi="Calibri" w:cstheme="minorBidi"/>
                <w:color w:val="222222"/>
                <w:lang w:val="en-GB"/>
              </w:rPr>
              <w:t>Sayed Abad district with all villages</w:t>
            </w:r>
          </w:p>
          <w:p w14:paraId="37DAB63C" w14:textId="77777777" w:rsidR="00E43AA3" w:rsidRPr="00362F1A" w:rsidRDefault="00E43AA3" w:rsidP="00AA1627">
            <w:pPr>
              <w:rPr>
                <w:rFonts w:ascii="Calibri" w:hAnsi="Calibri" w:cstheme="minorBidi"/>
                <w:color w:val="222222"/>
                <w:lang w:val="en-GB"/>
              </w:rPr>
            </w:pPr>
            <w:r>
              <w:rPr>
                <w:rFonts w:ascii="Calibri" w:hAnsi="Calibri" w:cstheme="minorBidi"/>
                <w:color w:val="222222"/>
                <w:lang w:val="en-GB"/>
              </w:rPr>
              <w:t xml:space="preserve">3- </w:t>
            </w:r>
            <w:proofErr w:type="spellStart"/>
            <w:r w:rsidRPr="00362F1A">
              <w:rPr>
                <w:rFonts w:ascii="Calibri" w:hAnsi="Calibri" w:cstheme="minorBidi"/>
                <w:color w:val="222222"/>
                <w:lang w:val="en-GB"/>
              </w:rPr>
              <w:t>Behsod</w:t>
            </w:r>
            <w:proofErr w:type="spellEnd"/>
            <w:r w:rsidRPr="00362F1A">
              <w:rPr>
                <w:rFonts w:ascii="Calibri" w:hAnsi="Calibri" w:cstheme="minorBidi"/>
                <w:color w:val="222222"/>
                <w:lang w:val="en-GB"/>
              </w:rPr>
              <w:t xml:space="preserve"> district with all villages</w:t>
            </w:r>
          </w:p>
        </w:tc>
      </w:tr>
      <w:tr w:rsidR="00E43AA3" w:rsidRPr="00B46074" w14:paraId="73133398" w14:textId="77777777" w:rsidTr="00AA1627">
        <w:trPr>
          <w:trHeight w:val="150"/>
        </w:trPr>
        <w:tc>
          <w:tcPr>
            <w:tcW w:w="613" w:type="dxa"/>
            <w:vMerge w:val="restart"/>
          </w:tcPr>
          <w:p w14:paraId="4943F752" w14:textId="77777777" w:rsidR="00E43AA3" w:rsidRDefault="00E43AA3" w:rsidP="00AA1627">
            <w:pPr>
              <w:rPr>
                <w:rFonts w:cstheme="minorBidi"/>
                <w:color w:val="222222"/>
                <w:lang w:val="en-GB"/>
              </w:rPr>
            </w:pPr>
            <w:r>
              <w:rPr>
                <w:rFonts w:cstheme="minorBidi"/>
                <w:color w:val="222222"/>
                <w:lang w:val="en-GB"/>
              </w:rPr>
              <w:t>2</w:t>
            </w:r>
          </w:p>
        </w:tc>
        <w:tc>
          <w:tcPr>
            <w:tcW w:w="1012" w:type="dxa"/>
            <w:vMerge w:val="restart"/>
          </w:tcPr>
          <w:p w14:paraId="4F73EA3E" w14:textId="77777777" w:rsidR="00E43AA3" w:rsidRDefault="00E43AA3" w:rsidP="00AA1627">
            <w:pPr>
              <w:rPr>
                <w:rFonts w:cstheme="minorBidi"/>
                <w:color w:val="222222"/>
                <w:lang w:val="en-GB"/>
              </w:rPr>
            </w:pPr>
            <w:r>
              <w:rPr>
                <w:rFonts w:cstheme="minorBidi"/>
                <w:color w:val="222222"/>
                <w:lang w:val="en-GB"/>
              </w:rPr>
              <w:t>Lot # 2</w:t>
            </w:r>
          </w:p>
        </w:tc>
        <w:tc>
          <w:tcPr>
            <w:tcW w:w="2007" w:type="dxa"/>
            <w:vMerge w:val="restart"/>
          </w:tcPr>
          <w:p w14:paraId="2CEE241E" w14:textId="77777777" w:rsidR="00E43AA3" w:rsidRDefault="00E43AA3" w:rsidP="00AA1627">
            <w:pPr>
              <w:rPr>
                <w:rFonts w:cstheme="minorBidi"/>
                <w:color w:val="222222"/>
                <w:lang w:val="en-GB"/>
              </w:rPr>
            </w:pPr>
            <w:r>
              <w:rPr>
                <w:rFonts w:cstheme="minorBidi"/>
                <w:color w:val="222222"/>
                <w:lang w:val="en-GB"/>
              </w:rPr>
              <w:t xml:space="preserve">South area office </w:t>
            </w:r>
          </w:p>
        </w:tc>
        <w:tc>
          <w:tcPr>
            <w:tcW w:w="5718" w:type="dxa"/>
          </w:tcPr>
          <w:p w14:paraId="46EC5356" w14:textId="77777777" w:rsidR="00E43AA3" w:rsidRPr="004C4726" w:rsidRDefault="00E43AA3" w:rsidP="00AA1627">
            <w:pPr>
              <w:rPr>
                <w:rFonts w:cstheme="minorBidi"/>
                <w:b/>
                <w:bCs/>
                <w:color w:val="222222"/>
                <w:u w:val="single"/>
                <w:lang w:val="en-GB"/>
              </w:rPr>
            </w:pPr>
            <w:r>
              <w:rPr>
                <w:rFonts w:cstheme="minorBidi"/>
                <w:b/>
                <w:bCs/>
                <w:color w:val="222222"/>
                <w:u w:val="single"/>
                <w:lang w:val="en-GB"/>
              </w:rPr>
              <w:t>2.1-</w:t>
            </w:r>
            <w:r w:rsidRPr="004C4726">
              <w:rPr>
                <w:rFonts w:cstheme="minorBidi"/>
                <w:b/>
                <w:bCs/>
                <w:color w:val="222222"/>
                <w:u w:val="single"/>
                <w:lang w:val="en-GB"/>
              </w:rPr>
              <w:t xml:space="preserve">Kandahar Province </w:t>
            </w:r>
          </w:p>
          <w:p w14:paraId="7345EC2C" w14:textId="77777777" w:rsidR="00E43AA3" w:rsidRPr="00522B67" w:rsidRDefault="00E43AA3" w:rsidP="00AA1627">
            <w:pPr>
              <w:rPr>
                <w:rFonts w:cstheme="minorBidi"/>
                <w:color w:val="222222"/>
                <w:lang w:val="en-GB"/>
              </w:rPr>
            </w:pPr>
            <w:r w:rsidRPr="00522B67">
              <w:rPr>
                <w:rFonts w:cstheme="minorBidi"/>
                <w:color w:val="222222"/>
                <w:lang w:val="en-GB"/>
              </w:rPr>
              <w:t>1-Kandahar city with all relevant sites</w:t>
            </w:r>
          </w:p>
          <w:p w14:paraId="5C823D55" w14:textId="77777777" w:rsidR="00E43AA3" w:rsidRPr="00522B67" w:rsidRDefault="00E43AA3" w:rsidP="00AA1627">
            <w:pPr>
              <w:rPr>
                <w:rFonts w:cstheme="minorBidi"/>
                <w:color w:val="222222"/>
                <w:lang w:val="en-GB"/>
              </w:rPr>
            </w:pPr>
            <w:r w:rsidRPr="00522B67">
              <w:rPr>
                <w:rFonts w:cstheme="minorBidi"/>
                <w:color w:val="222222"/>
                <w:lang w:val="en-GB"/>
              </w:rPr>
              <w:t>2-Dand with all sites</w:t>
            </w:r>
          </w:p>
          <w:p w14:paraId="0B77CEB5" w14:textId="77777777" w:rsidR="00E43AA3" w:rsidRPr="00522B67" w:rsidRDefault="00E43AA3" w:rsidP="00AA1627">
            <w:pPr>
              <w:rPr>
                <w:rFonts w:cstheme="minorBidi"/>
                <w:color w:val="222222"/>
                <w:lang w:val="en-GB"/>
              </w:rPr>
            </w:pPr>
            <w:r w:rsidRPr="00522B67">
              <w:rPr>
                <w:rFonts w:cstheme="minorBidi"/>
                <w:color w:val="222222"/>
                <w:lang w:val="en-GB"/>
              </w:rPr>
              <w:t>3-Daman with all sites</w:t>
            </w:r>
          </w:p>
          <w:p w14:paraId="0E41ADA7" w14:textId="77777777" w:rsidR="00E43AA3" w:rsidRPr="00522B67" w:rsidRDefault="00E43AA3" w:rsidP="00AA1627">
            <w:pPr>
              <w:rPr>
                <w:rFonts w:cstheme="minorBidi"/>
                <w:color w:val="222222"/>
                <w:lang w:val="en-GB"/>
              </w:rPr>
            </w:pPr>
            <w:r w:rsidRPr="00522B67">
              <w:rPr>
                <w:rFonts w:cstheme="minorBidi"/>
                <w:color w:val="222222"/>
                <w:lang w:val="en-GB"/>
              </w:rPr>
              <w:t>4-Arghandab with all relevant sites</w:t>
            </w:r>
          </w:p>
          <w:p w14:paraId="08AFA67B" w14:textId="77777777" w:rsidR="00E43AA3" w:rsidRPr="00522B67" w:rsidRDefault="00E43AA3" w:rsidP="00AA1627">
            <w:pPr>
              <w:rPr>
                <w:rFonts w:cstheme="minorBidi"/>
                <w:color w:val="222222"/>
                <w:lang w:val="en-GB"/>
              </w:rPr>
            </w:pPr>
            <w:r w:rsidRPr="00522B67">
              <w:rPr>
                <w:rFonts w:cstheme="minorBidi"/>
                <w:color w:val="222222"/>
                <w:lang w:val="en-GB"/>
              </w:rPr>
              <w:t>5-Zhari with all relevant sites</w:t>
            </w:r>
          </w:p>
          <w:p w14:paraId="559262BF" w14:textId="77777777" w:rsidR="00E43AA3" w:rsidRPr="00522B67" w:rsidRDefault="00E43AA3" w:rsidP="00AA1627">
            <w:pPr>
              <w:rPr>
                <w:rFonts w:cstheme="minorBidi"/>
                <w:color w:val="222222"/>
                <w:lang w:val="en-GB"/>
              </w:rPr>
            </w:pPr>
            <w:r w:rsidRPr="00522B67">
              <w:rPr>
                <w:rFonts w:cstheme="minorBidi"/>
                <w:color w:val="222222"/>
                <w:lang w:val="en-GB"/>
              </w:rPr>
              <w:t>6-Ghorak with all relevant sites</w:t>
            </w:r>
          </w:p>
          <w:p w14:paraId="6BE31DB7" w14:textId="77777777" w:rsidR="00E43AA3" w:rsidRPr="00522B67" w:rsidRDefault="00E43AA3" w:rsidP="00AA1627">
            <w:pPr>
              <w:rPr>
                <w:rFonts w:cstheme="minorBidi"/>
                <w:color w:val="222222"/>
                <w:lang w:val="en-GB"/>
              </w:rPr>
            </w:pPr>
            <w:r w:rsidRPr="00522B67">
              <w:rPr>
                <w:rFonts w:cstheme="minorBidi"/>
                <w:color w:val="222222"/>
                <w:lang w:val="en-GB"/>
              </w:rPr>
              <w:t xml:space="preserve">7-Shah wali </w:t>
            </w:r>
            <w:proofErr w:type="spellStart"/>
            <w:r w:rsidRPr="00522B67">
              <w:rPr>
                <w:rFonts w:cstheme="minorBidi"/>
                <w:color w:val="222222"/>
                <w:lang w:val="en-GB"/>
              </w:rPr>
              <w:t>kot</w:t>
            </w:r>
            <w:proofErr w:type="spellEnd"/>
            <w:r w:rsidRPr="00522B67">
              <w:rPr>
                <w:rFonts w:cstheme="minorBidi"/>
                <w:color w:val="222222"/>
                <w:lang w:val="en-GB"/>
              </w:rPr>
              <w:t xml:space="preserve"> with all relevant</w:t>
            </w:r>
            <w:r>
              <w:rPr>
                <w:rFonts w:cstheme="minorBidi"/>
                <w:color w:val="222222"/>
                <w:lang w:val="en-GB"/>
              </w:rPr>
              <w:t xml:space="preserve"> </w:t>
            </w:r>
            <w:r w:rsidRPr="00522B67">
              <w:rPr>
                <w:rFonts w:cstheme="minorBidi"/>
                <w:color w:val="222222"/>
                <w:lang w:val="en-GB"/>
              </w:rPr>
              <w:t xml:space="preserve">sites </w:t>
            </w:r>
          </w:p>
          <w:p w14:paraId="02F7D7A4" w14:textId="77777777" w:rsidR="00E43AA3" w:rsidRPr="00522B67" w:rsidRDefault="00E43AA3" w:rsidP="00AA1627">
            <w:pPr>
              <w:rPr>
                <w:rFonts w:cstheme="minorBidi"/>
                <w:color w:val="222222"/>
                <w:lang w:val="en-GB"/>
              </w:rPr>
            </w:pPr>
            <w:r w:rsidRPr="00522B67">
              <w:rPr>
                <w:rFonts w:cstheme="minorBidi"/>
                <w:color w:val="222222"/>
                <w:lang w:val="en-GB"/>
              </w:rPr>
              <w:t xml:space="preserve">8-Khakrez with all relevant sites </w:t>
            </w:r>
          </w:p>
          <w:p w14:paraId="79186041" w14:textId="77777777" w:rsidR="00E43AA3" w:rsidRPr="00522B67" w:rsidRDefault="00E43AA3" w:rsidP="00AA1627">
            <w:pPr>
              <w:rPr>
                <w:rFonts w:cstheme="minorBidi"/>
                <w:color w:val="222222"/>
                <w:lang w:val="en-GB"/>
              </w:rPr>
            </w:pPr>
            <w:r w:rsidRPr="00522B67">
              <w:rPr>
                <w:rFonts w:cstheme="minorBidi"/>
                <w:color w:val="222222"/>
                <w:lang w:val="en-GB"/>
              </w:rPr>
              <w:lastRenderedPageBreak/>
              <w:t xml:space="preserve">9-Maiwand with all relevant sites </w:t>
            </w:r>
          </w:p>
          <w:p w14:paraId="373187DD" w14:textId="77777777" w:rsidR="00E43AA3" w:rsidRPr="00522B67" w:rsidRDefault="00E43AA3" w:rsidP="00AA1627">
            <w:pPr>
              <w:rPr>
                <w:rFonts w:cstheme="minorBidi"/>
                <w:color w:val="222222"/>
                <w:lang w:val="en-GB"/>
              </w:rPr>
            </w:pPr>
            <w:r w:rsidRPr="00522B67">
              <w:rPr>
                <w:rFonts w:cstheme="minorBidi"/>
                <w:color w:val="222222"/>
                <w:lang w:val="en-GB"/>
              </w:rPr>
              <w:t xml:space="preserve">10-Spin </w:t>
            </w:r>
            <w:proofErr w:type="spellStart"/>
            <w:r w:rsidRPr="00522B67">
              <w:rPr>
                <w:rFonts w:cstheme="minorBidi"/>
                <w:color w:val="222222"/>
                <w:lang w:val="en-GB"/>
              </w:rPr>
              <w:t>Boldak</w:t>
            </w:r>
            <w:proofErr w:type="spellEnd"/>
            <w:r w:rsidRPr="00522B67">
              <w:rPr>
                <w:rFonts w:cstheme="minorBidi"/>
                <w:color w:val="222222"/>
                <w:lang w:val="en-GB"/>
              </w:rPr>
              <w:t xml:space="preserve"> with all relevant sites</w:t>
            </w:r>
          </w:p>
          <w:p w14:paraId="02360992" w14:textId="77777777" w:rsidR="00E43AA3" w:rsidRPr="00522B67" w:rsidRDefault="00E43AA3" w:rsidP="00AA1627">
            <w:pPr>
              <w:rPr>
                <w:rFonts w:cstheme="minorBidi"/>
                <w:color w:val="222222"/>
                <w:lang w:val="en-GB"/>
              </w:rPr>
            </w:pPr>
            <w:r w:rsidRPr="00522B67">
              <w:rPr>
                <w:rFonts w:cstheme="minorBidi"/>
                <w:color w:val="222222"/>
                <w:lang w:val="en-GB"/>
              </w:rPr>
              <w:t>11-Nesh with all relevant sites</w:t>
            </w:r>
          </w:p>
          <w:p w14:paraId="6E19E92C" w14:textId="77777777" w:rsidR="00E43AA3" w:rsidRPr="00DB02FB" w:rsidRDefault="00E43AA3" w:rsidP="00AA1627">
            <w:pPr>
              <w:rPr>
                <w:rFonts w:cstheme="minorBidi"/>
                <w:color w:val="222222"/>
                <w:lang w:val="en-GB"/>
              </w:rPr>
            </w:pPr>
            <w:r w:rsidRPr="00522B67">
              <w:rPr>
                <w:rFonts w:cstheme="minorBidi"/>
                <w:color w:val="222222"/>
                <w:lang w:val="en-GB"/>
              </w:rPr>
              <w:t>12-Marof with all relevant sites</w:t>
            </w:r>
          </w:p>
        </w:tc>
      </w:tr>
      <w:tr w:rsidR="00E43AA3" w:rsidRPr="008142B5" w14:paraId="5122F65F" w14:textId="77777777" w:rsidTr="00AA1627">
        <w:trPr>
          <w:trHeight w:val="150"/>
        </w:trPr>
        <w:tc>
          <w:tcPr>
            <w:tcW w:w="613" w:type="dxa"/>
            <w:vMerge/>
          </w:tcPr>
          <w:p w14:paraId="633E01CF" w14:textId="77777777" w:rsidR="00E43AA3" w:rsidRDefault="00E43AA3" w:rsidP="00AA1627">
            <w:pPr>
              <w:rPr>
                <w:rFonts w:cstheme="minorBidi"/>
                <w:color w:val="222222"/>
                <w:lang w:val="en-GB"/>
              </w:rPr>
            </w:pPr>
          </w:p>
        </w:tc>
        <w:tc>
          <w:tcPr>
            <w:tcW w:w="1012" w:type="dxa"/>
            <w:vMerge/>
          </w:tcPr>
          <w:p w14:paraId="5CD83E82" w14:textId="77777777" w:rsidR="00E43AA3" w:rsidRDefault="00E43AA3" w:rsidP="00AA1627">
            <w:pPr>
              <w:rPr>
                <w:rFonts w:cstheme="minorBidi"/>
                <w:color w:val="222222"/>
                <w:lang w:val="en-GB"/>
              </w:rPr>
            </w:pPr>
          </w:p>
        </w:tc>
        <w:tc>
          <w:tcPr>
            <w:tcW w:w="2007" w:type="dxa"/>
            <w:vMerge/>
          </w:tcPr>
          <w:p w14:paraId="6EE2F909" w14:textId="77777777" w:rsidR="00E43AA3" w:rsidRDefault="00E43AA3" w:rsidP="00AA1627">
            <w:pPr>
              <w:rPr>
                <w:rFonts w:cstheme="minorBidi"/>
                <w:color w:val="222222"/>
                <w:lang w:val="en-GB"/>
              </w:rPr>
            </w:pPr>
          </w:p>
        </w:tc>
        <w:tc>
          <w:tcPr>
            <w:tcW w:w="5718" w:type="dxa"/>
          </w:tcPr>
          <w:p w14:paraId="1478B91F" w14:textId="77777777" w:rsidR="00E43AA3" w:rsidRPr="004C4726" w:rsidRDefault="00E43AA3" w:rsidP="00AA1627">
            <w:pPr>
              <w:rPr>
                <w:rFonts w:cstheme="minorBidi"/>
                <w:b/>
                <w:bCs/>
                <w:color w:val="222222"/>
                <w:u w:val="single"/>
                <w:lang w:val="en-GB"/>
              </w:rPr>
            </w:pPr>
            <w:r>
              <w:rPr>
                <w:rFonts w:cstheme="minorBidi"/>
                <w:b/>
                <w:bCs/>
                <w:color w:val="222222"/>
                <w:u w:val="single"/>
                <w:lang w:val="en-GB"/>
              </w:rPr>
              <w:t>2.2-</w:t>
            </w:r>
            <w:r w:rsidRPr="004C4726">
              <w:rPr>
                <w:rFonts w:cstheme="minorBidi"/>
                <w:b/>
                <w:bCs/>
                <w:color w:val="222222"/>
                <w:u w:val="single"/>
                <w:lang w:val="en-GB"/>
              </w:rPr>
              <w:t xml:space="preserve">Helmand province </w:t>
            </w:r>
          </w:p>
          <w:p w14:paraId="76628EA2" w14:textId="77777777" w:rsidR="00E43AA3" w:rsidRPr="000429C2" w:rsidRDefault="00E43AA3" w:rsidP="00AA1627">
            <w:pPr>
              <w:rPr>
                <w:rFonts w:cstheme="minorBidi"/>
                <w:color w:val="222222"/>
                <w:lang w:val="en-GB"/>
              </w:rPr>
            </w:pPr>
            <w:r>
              <w:rPr>
                <w:rFonts w:cstheme="minorBidi"/>
                <w:color w:val="222222"/>
                <w:lang w:val="en-GB"/>
              </w:rPr>
              <w:t>1</w:t>
            </w:r>
            <w:r w:rsidRPr="000429C2">
              <w:rPr>
                <w:rFonts w:cstheme="minorBidi"/>
                <w:color w:val="222222"/>
                <w:lang w:val="en-GB"/>
              </w:rPr>
              <w:t xml:space="preserve">-Grishk with all relevant sites </w:t>
            </w:r>
          </w:p>
          <w:p w14:paraId="3E06DBC8" w14:textId="77777777" w:rsidR="00E43AA3" w:rsidRPr="000429C2" w:rsidRDefault="00E43AA3" w:rsidP="00AA1627">
            <w:pPr>
              <w:rPr>
                <w:rFonts w:cstheme="minorBidi"/>
                <w:color w:val="222222"/>
                <w:lang w:val="en-GB"/>
              </w:rPr>
            </w:pPr>
            <w:r>
              <w:rPr>
                <w:rFonts w:cstheme="minorBidi"/>
                <w:color w:val="222222"/>
                <w:lang w:val="en-GB"/>
              </w:rPr>
              <w:t>2</w:t>
            </w:r>
            <w:r w:rsidRPr="000429C2">
              <w:rPr>
                <w:rFonts w:cstheme="minorBidi"/>
                <w:color w:val="222222"/>
                <w:lang w:val="en-GB"/>
              </w:rPr>
              <w:t xml:space="preserve">-Nahri </w:t>
            </w:r>
            <w:proofErr w:type="spellStart"/>
            <w:r w:rsidRPr="000429C2">
              <w:rPr>
                <w:rFonts w:cstheme="minorBidi"/>
                <w:color w:val="222222"/>
                <w:lang w:val="en-GB"/>
              </w:rPr>
              <w:t>siraj</w:t>
            </w:r>
            <w:proofErr w:type="spellEnd"/>
            <w:r w:rsidRPr="000429C2">
              <w:rPr>
                <w:rFonts w:cstheme="minorBidi"/>
                <w:color w:val="222222"/>
                <w:lang w:val="en-GB"/>
              </w:rPr>
              <w:t xml:space="preserve"> with all relevant sites </w:t>
            </w:r>
          </w:p>
          <w:p w14:paraId="282A561C" w14:textId="77777777" w:rsidR="00E43AA3" w:rsidRPr="000429C2" w:rsidRDefault="00E43AA3" w:rsidP="00AA1627">
            <w:pPr>
              <w:rPr>
                <w:rFonts w:cstheme="minorBidi"/>
                <w:color w:val="222222"/>
                <w:lang w:val="en-GB"/>
              </w:rPr>
            </w:pPr>
            <w:r w:rsidRPr="000429C2">
              <w:rPr>
                <w:rFonts w:cstheme="minorBidi"/>
                <w:color w:val="222222"/>
                <w:lang w:val="en-GB"/>
              </w:rPr>
              <w:t>3-Lashkargah with all relevant sites</w:t>
            </w:r>
          </w:p>
          <w:p w14:paraId="7B362A76" w14:textId="77777777" w:rsidR="00E43AA3" w:rsidRPr="000429C2" w:rsidRDefault="00E43AA3" w:rsidP="00AA1627">
            <w:pPr>
              <w:rPr>
                <w:rFonts w:cstheme="minorBidi"/>
                <w:color w:val="222222"/>
                <w:lang w:val="en-GB"/>
              </w:rPr>
            </w:pPr>
            <w:r>
              <w:rPr>
                <w:rFonts w:cstheme="minorBidi"/>
                <w:color w:val="222222"/>
                <w:lang w:val="en-GB"/>
              </w:rPr>
              <w:t>4</w:t>
            </w:r>
            <w:r w:rsidRPr="000429C2">
              <w:rPr>
                <w:rFonts w:cstheme="minorBidi"/>
                <w:color w:val="222222"/>
                <w:lang w:val="en-GB"/>
              </w:rPr>
              <w:t>-Nawa Barakzai with all relevant sites</w:t>
            </w:r>
          </w:p>
          <w:p w14:paraId="6807FD35" w14:textId="77777777" w:rsidR="00E43AA3" w:rsidRPr="000429C2" w:rsidRDefault="00E43AA3" w:rsidP="00AA1627">
            <w:pPr>
              <w:rPr>
                <w:rFonts w:cstheme="minorBidi"/>
                <w:color w:val="222222"/>
                <w:lang w:val="en-GB"/>
              </w:rPr>
            </w:pPr>
            <w:r>
              <w:rPr>
                <w:rFonts w:cstheme="minorBidi"/>
                <w:color w:val="222222"/>
                <w:lang w:val="en-GB"/>
              </w:rPr>
              <w:t>5</w:t>
            </w:r>
            <w:r w:rsidRPr="000429C2">
              <w:rPr>
                <w:rFonts w:cstheme="minorBidi"/>
                <w:color w:val="222222"/>
                <w:lang w:val="en-GB"/>
              </w:rPr>
              <w:t>-Kajakai with all relevant sites</w:t>
            </w:r>
          </w:p>
          <w:p w14:paraId="1589BC57" w14:textId="77777777" w:rsidR="00E43AA3" w:rsidRPr="000429C2" w:rsidRDefault="00E43AA3" w:rsidP="00AA1627">
            <w:pPr>
              <w:rPr>
                <w:rFonts w:cstheme="minorBidi"/>
                <w:color w:val="222222"/>
                <w:lang w:val="en-GB"/>
              </w:rPr>
            </w:pPr>
            <w:r>
              <w:rPr>
                <w:rFonts w:cstheme="minorBidi"/>
                <w:color w:val="222222"/>
                <w:lang w:val="en-GB"/>
              </w:rPr>
              <w:t>6</w:t>
            </w:r>
            <w:r w:rsidRPr="000429C2">
              <w:rPr>
                <w:rFonts w:cstheme="minorBidi"/>
                <w:color w:val="222222"/>
                <w:lang w:val="en-GB"/>
              </w:rPr>
              <w:t>-Musa Qala with all relevant sites</w:t>
            </w:r>
          </w:p>
          <w:p w14:paraId="600B002A" w14:textId="77777777" w:rsidR="00E43AA3" w:rsidRPr="000429C2" w:rsidRDefault="00E43AA3" w:rsidP="00AA1627">
            <w:pPr>
              <w:rPr>
                <w:rFonts w:cstheme="minorBidi"/>
                <w:color w:val="222222"/>
                <w:lang w:val="en-GB"/>
              </w:rPr>
            </w:pPr>
            <w:r>
              <w:rPr>
                <w:rFonts w:cstheme="minorBidi"/>
                <w:color w:val="222222"/>
                <w:lang w:val="en-GB"/>
              </w:rPr>
              <w:t>7</w:t>
            </w:r>
            <w:r w:rsidRPr="000429C2">
              <w:rPr>
                <w:rFonts w:cstheme="minorBidi"/>
                <w:color w:val="222222"/>
                <w:lang w:val="en-GB"/>
              </w:rPr>
              <w:t>-Nawzad with all relevant sites</w:t>
            </w:r>
          </w:p>
          <w:p w14:paraId="21122BB1" w14:textId="77777777" w:rsidR="00E43AA3" w:rsidRPr="000429C2" w:rsidRDefault="00E43AA3" w:rsidP="00AA1627">
            <w:pPr>
              <w:rPr>
                <w:rFonts w:cstheme="minorBidi"/>
                <w:color w:val="222222"/>
                <w:lang w:val="en-GB"/>
              </w:rPr>
            </w:pPr>
            <w:r>
              <w:rPr>
                <w:rFonts w:cstheme="minorBidi"/>
                <w:color w:val="222222"/>
                <w:lang w:val="en-GB"/>
              </w:rPr>
              <w:t>8</w:t>
            </w:r>
            <w:r w:rsidRPr="000429C2">
              <w:rPr>
                <w:rFonts w:cstheme="minorBidi"/>
                <w:color w:val="222222"/>
                <w:lang w:val="en-GB"/>
              </w:rPr>
              <w:t>-Sangin with all relevant site</w:t>
            </w:r>
          </w:p>
        </w:tc>
      </w:tr>
      <w:tr w:rsidR="00E43AA3" w:rsidRPr="008142B5" w14:paraId="05C9D5A3" w14:textId="77777777" w:rsidTr="00AA1627">
        <w:trPr>
          <w:trHeight w:val="150"/>
        </w:trPr>
        <w:tc>
          <w:tcPr>
            <w:tcW w:w="613" w:type="dxa"/>
            <w:vMerge/>
          </w:tcPr>
          <w:p w14:paraId="455288E2" w14:textId="77777777" w:rsidR="00E43AA3" w:rsidRDefault="00E43AA3" w:rsidP="00AA1627">
            <w:pPr>
              <w:rPr>
                <w:rFonts w:cstheme="minorBidi"/>
                <w:color w:val="222222"/>
                <w:lang w:val="en-GB"/>
              </w:rPr>
            </w:pPr>
          </w:p>
        </w:tc>
        <w:tc>
          <w:tcPr>
            <w:tcW w:w="1012" w:type="dxa"/>
            <w:vMerge/>
          </w:tcPr>
          <w:p w14:paraId="0A5A0EEF" w14:textId="77777777" w:rsidR="00E43AA3" w:rsidRDefault="00E43AA3" w:rsidP="00AA1627">
            <w:pPr>
              <w:rPr>
                <w:rFonts w:cstheme="minorBidi"/>
                <w:color w:val="222222"/>
                <w:lang w:val="en-GB"/>
              </w:rPr>
            </w:pPr>
          </w:p>
        </w:tc>
        <w:tc>
          <w:tcPr>
            <w:tcW w:w="2007" w:type="dxa"/>
            <w:vMerge/>
          </w:tcPr>
          <w:p w14:paraId="3BFBAF95" w14:textId="77777777" w:rsidR="00E43AA3" w:rsidRDefault="00E43AA3" w:rsidP="00AA1627">
            <w:pPr>
              <w:rPr>
                <w:rFonts w:cstheme="minorBidi"/>
                <w:color w:val="222222"/>
                <w:lang w:val="en-GB"/>
              </w:rPr>
            </w:pPr>
          </w:p>
        </w:tc>
        <w:tc>
          <w:tcPr>
            <w:tcW w:w="5718" w:type="dxa"/>
          </w:tcPr>
          <w:p w14:paraId="418BA8EB" w14:textId="77777777" w:rsidR="00E43AA3" w:rsidRPr="004C4726" w:rsidRDefault="00E43AA3" w:rsidP="00AA1627">
            <w:pPr>
              <w:rPr>
                <w:rFonts w:cstheme="minorBidi"/>
                <w:b/>
                <w:bCs/>
                <w:color w:val="222222"/>
                <w:u w:val="single"/>
                <w:lang w:val="en-GB"/>
              </w:rPr>
            </w:pPr>
            <w:r>
              <w:rPr>
                <w:rFonts w:cstheme="minorBidi"/>
                <w:b/>
                <w:bCs/>
                <w:color w:val="222222"/>
                <w:u w:val="single"/>
                <w:lang w:val="en-GB"/>
              </w:rPr>
              <w:t>2.3-</w:t>
            </w:r>
            <w:r w:rsidRPr="004C4726">
              <w:rPr>
                <w:rFonts w:cstheme="minorBidi"/>
                <w:b/>
                <w:bCs/>
                <w:color w:val="222222"/>
                <w:u w:val="single"/>
                <w:lang w:val="en-GB"/>
              </w:rPr>
              <w:t xml:space="preserve">Zabul Province </w:t>
            </w:r>
          </w:p>
          <w:p w14:paraId="25DC0548" w14:textId="77777777" w:rsidR="00E43AA3" w:rsidRPr="00A6490B" w:rsidRDefault="00E43AA3" w:rsidP="00AA1627">
            <w:pPr>
              <w:rPr>
                <w:rFonts w:cstheme="minorBidi"/>
                <w:color w:val="222222"/>
              </w:rPr>
            </w:pPr>
            <w:r>
              <w:rPr>
                <w:rFonts w:cstheme="minorBidi"/>
                <w:color w:val="222222"/>
              </w:rPr>
              <w:t>1</w:t>
            </w:r>
            <w:r w:rsidRPr="00A6490B">
              <w:rPr>
                <w:rFonts w:cstheme="minorBidi"/>
                <w:color w:val="222222"/>
              </w:rPr>
              <w:t xml:space="preserve">-Qalat with all relevant sites </w:t>
            </w:r>
          </w:p>
          <w:p w14:paraId="04C360B2" w14:textId="77777777" w:rsidR="00E43AA3" w:rsidRPr="00A6490B" w:rsidRDefault="00E43AA3" w:rsidP="00AA1627">
            <w:pPr>
              <w:rPr>
                <w:rFonts w:cstheme="minorBidi"/>
                <w:color w:val="222222"/>
              </w:rPr>
            </w:pPr>
            <w:r>
              <w:rPr>
                <w:rFonts w:cstheme="minorBidi"/>
                <w:color w:val="222222"/>
              </w:rPr>
              <w:t>2</w:t>
            </w:r>
            <w:r w:rsidRPr="00A6490B">
              <w:rPr>
                <w:rFonts w:cstheme="minorBidi"/>
                <w:color w:val="222222"/>
              </w:rPr>
              <w:t xml:space="preserve">-Tarnak Wa </w:t>
            </w:r>
            <w:proofErr w:type="spellStart"/>
            <w:r w:rsidRPr="00A6490B">
              <w:rPr>
                <w:rFonts w:cstheme="minorBidi"/>
                <w:color w:val="222222"/>
              </w:rPr>
              <w:t>Jaldak</w:t>
            </w:r>
            <w:proofErr w:type="spellEnd"/>
            <w:r w:rsidRPr="00A6490B">
              <w:rPr>
                <w:rFonts w:cstheme="minorBidi"/>
                <w:color w:val="222222"/>
              </w:rPr>
              <w:t xml:space="preserve"> with all relevant sites </w:t>
            </w:r>
          </w:p>
          <w:p w14:paraId="56612F5B" w14:textId="77777777" w:rsidR="00E43AA3" w:rsidRPr="00A6490B" w:rsidRDefault="00E43AA3" w:rsidP="00AA1627">
            <w:pPr>
              <w:rPr>
                <w:rFonts w:cstheme="minorBidi"/>
                <w:color w:val="222222"/>
              </w:rPr>
            </w:pPr>
            <w:r>
              <w:rPr>
                <w:rFonts w:cstheme="minorBidi"/>
                <w:color w:val="222222"/>
              </w:rPr>
              <w:t>3</w:t>
            </w:r>
            <w:r w:rsidRPr="00A6490B">
              <w:rPr>
                <w:rFonts w:cstheme="minorBidi"/>
                <w:color w:val="222222"/>
              </w:rPr>
              <w:t xml:space="preserve">-Seuri with all relevant sites </w:t>
            </w:r>
          </w:p>
          <w:p w14:paraId="696293B7" w14:textId="77777777" w:rsidR="00E43AA3" w:rsidRPr="008B5C50" w:rsidRDefault="00E43AA3" w:rsidP="00AA1627">
            <w:pPr>
              <w:rPr>
                <w:rFonts w:cstheme="minorBidi"/>
                <w:color w:val="222222"/>
              </w:rPr>
            </w:pPr>
            <w:r>
              <w:rPr>
                <w:rFonts w:cstheme="minorBidi"/>
                <w:color w:val="222222"/>
              </w:rPr>
              <w:t>4</w:t>
            </w:r>
            <w:r w:rsidRPr="00A6490B">
              <w:rPr>
                <w:rFonts w:cstheme="minorBidi"/>
                <w:color w:val="222222"/>
              </w:rPr>
              <w:t>-Shah joy with all relevant sites</w:t>
            </w:r>
            <w:r w:rsidRPr="008B5C50">
              <w:rPr>
                <w:rFonts w:cstheme="minorBidi"/>
                <w:color w:val="222222"/>
              </w:rPr>
              <w:t xml:space="preserve"> </w:t>
            </w:r>
          </w:p>
        </w:tc>
      </w:tr>
      <w:tr w:rsidR="00E43AA3" w:rsidRPr="008142B5" w14:paraId="65D79AB5" w14:textId="77777777" w:rsidTr="00AA1627">
        <w:trPr>
          <w:trHeight w:val="150"/>
        </w:trPr>
        <w:tc>
          <w:tcPr>
            <w:tcW w:w="613" w:type="dxa"/>
            <w:vMerge/>
          </w:tcPr>
          <w:p w14:paraId="2B156EE3" w14:textId="77777777" w:rsidR="00E43AA3" w:rsidRPr="008142B5" w:rsidRDefault="00E43AA3" w:rsidP="00AA1627">
            <w:pPr>
              <w:rPr>
                <w:rFonts w:cstheme="minorBidi"/>
                <w:color w:val="222222"/>
              </w:rPr>
            </w:pPr>
          </w:p>
        </w:tc>
        <w:tc>
          <w:tcPr>
            <w:tcW w:w="1012" w:type="dxa"/>
            <w:vMerge/>
          </w:tcPr>
          <w:p w14:paraId="704BB56E" w14:textId="77777777" w:rsidR="00E43AA3" w:rsidRPr="008142B5" w:rsidRDefault="00E43AA3" w:rsidP="00AA1627">
            <w:pPr>
              <w:rPr>
                <w:rFonts w:cstheme="minorBidi"/>
                <w:color w:val="222222"/>
              </w:rPr>
            </w:pPr>
          </w:p>
        </w:tc>
        <w:tc>
          <w:tcPr>
            <w:tcW w:w="2007" w:type="dxa"/>
            <w:vMerge/>
          </w:tcPr>
          <w:p w14:paraId="237C3B4B" w14:textId="77777777" w:rsidR="00E43AA3" w:rsidRPr="008142B5" w:rsidRDefault="00E43AA3" w:rsidP="00AA1627">
            <w:pPr>
              <w:rPr>
                <w:rFonts w:cstheme="minorBidi"/>
                <w:color w:val="222222"/>
              </w:rPr>
            </w:pPr>
          </w:p>
        </w:tc>
        <w:tc>
          <w:tcPr>
            <w:tcW w:w="5718" w:type="dxa"/>
          </w:tcPr>
          <w:p w14:paraId="6FFB694F" w14:textId="77777777" w:rsidR="00E43AA3" w:rsidRPr="004C4726" w:rsidRDefault="00E43AA3" w:rsidP="00AA1627">
            <w:pPr>
              <w:rPr>
                <w:rFonts w:cstheme="minorBidi"/>
                <w:b/>
                <w:bCs/>
                <w:color w:val="222222"/>
                <w:u w:val="single"/>
              </w:rPr>
            </w:pPr>
            <w:r>
              <w:rPr>
                <w:rFonts w:cstheme="minorBidi"/>
                <w:b/>
                <w:bCs/>
                <w:color w:val="222222"/>
                <w:u w:val="single"/>
              </w:rPr>
              <w:t>2.4-</w:t>
            </w:r>
            <w:r w:rsidRPr="004C4726">
              <w:rPr>
                <w:rFonts w:cstheme="minorBidi"/>
                <w:b/>
                <w:bCs/>
                <w:color w:val="222222"/>
                <w:u w:val="single"/>
              </w:rPr>
              <w:t xml:space="preserve">Nimroz Province </w:t>
            </w:r>
          </w:p>
          <w:p w14:paraId="1B03FD54" w14:textId="77777777" w:rsidR="00E43AA3" w:rsidRPr="007619DC" w:rsidRDefault="00E43AA3" w:rsidP="00AA1627">
            <w:pPr>
              <w:rPr>
                <w:rFonts w:cstheme="minorBidi"/>
                <w:color w:val="222222"/>
              </w:rPr>
            </w:pPr>
            <w:r>
              <w:rPr>
                <w:rFonts w:cstheme="minorBidi"/>
                <w:color w:val="222222"/>
              </w:rPr>
              <w:t>1-</w:t>
            </w:r>
            <w:r w:rsidRPr="007619DC">
              <w:rPr>
                <w:rFonts w:cstheme="minorBidi"/>
                <w:color w:val="222222"/>
              </w:rPr>
              <w:t>Chakhansur with all relevant sites</w:t>
            </w:r>
          </w:p>
          <w:p w14:paraId="031A3C49" w14:textId="77777777" w:rsidR="00E43AA3" w:rsidRPr="007619DC" w:rsidRDefault="00E43AA3" w:rsidP="00AA1627">
            <w:pPr>
              <w:rPr>
                <w:rFonts w:cstheme="minorBidi"/>
                <w:color w:val="222222"/>
              </w:rPr>
            </w:pPr>
            <w:r>
              <w:rPr>
                <w:rFonts w:cstheme="minorBidi"/>
                <w:color w:val="222222"/>
              </w:rPr>
              <w:t>2-</w:t>
            </w:r>
            <w:r w:rsidRPr="007619DC">
              <w:rPr>
                <w:rFonts w:cstheme="minorBidi"/>
                <w:color w:val="222222"/>
              </w:rPr>
              <w:t>-Dilaram or Khash Rod and relevant sites</w:t>
            </w:r>
          </w:p>
          <w:p w14:paraId="20877BE9" w14:textId="77777777" w:rsidR="00E43AA3" w:rsidRPr="007619DC" w:rsidRDefault="00E43AA3" w:rsidP="00AA1627">
            <w:pPr>
              <w:rPr>
                <w:rFonts w:cstheme="minorBidi"/>
                <w:color w:val="222222"/>
              </w:rPr>
            </w:pPr>
            <w:r>
              <w:rPr>
                <w:rFonts w:cstheme="minorBidi"/>
                <w:color w:val="222222"/>
              </w:rPr>
              <w:t>3</w:t>
            </w:r>
            <w:r w:rsidRPr="007619DC">
              <w:rPr>
                <w:rFonts w:cstheme="minorBidi"/>
                <w:color w:val="222222"/>
              </w:rPr>
              <w:t xml:space="preserve">-Zaranj city with all relevant sites </w:t>
            </w:r>
          </w:p>
          <w:p w14:paraId="08A966C0" w14:textId="77777777" w:rsidR="00E43AA3" w:rsidRPr="008B5C50" w:rsidRDefault="00E43AA3" w:rsidP="00AA1627">
            <w:pPr>
              <w:rPr>
                <w:rFonts w:cstheme="minorBidi"/>
                <w:color w:val="222222"/>
              </w:rPr>
            </w:pPr>
            <w:r>
              <w:rPr>
                <w:rFonts w:cstheme="minorBidi"/>
                <w:color w:val="222222"/>
              </w:rPr>
              <w:t>4</w:t>
            </w:r>
            <w:r w:rsidRPr="007619DC">
              <w:rPr>
                <w:rFonts w:cstheme="minorBidi"/>
                <w:color w:val="222222"/>
              </w:rPr>
              <w:t>-Kang with all relevant sites</w:t>
            </w:r>
          </w:p>
        </w:tc>
      </w:tr>
      <w:tr w:rsidR="00E43AA3" w:rsidRPr="008142B5" w14:paraId="1C332357" w14:textId="77777777" w:rsidTr="00AA1627">
        <w:trPr>
          <w:trHeight w:val="150"/>
        </w:trPr>
        <w:tc>
          <w:tcPr>
            <w:tcW w:w="613" w:type="dxa"/>
            <w:vMerge w:val="restart"/>
          </w:tcPr>
          <w:p w14:paraId="1B56EC1F" w14:textId="77777777" w:rsidR="00E43AA3" w:rsidRPr="008142B5" w:rsidRDefault="00E43AA3" w:rsidP="00AA1627">
            <w:pPr>
              <w:rPr>
                <w:rFonts w:cstheme="minorBidi"/>
                <w:color w:val="222222"/>
              </w:rPr>
            </w:pPr>
            <w:r>
              <w:rPr>
                <w:rFonts w:cstheme="minorBidi"/>
                <w:color w:val="222222"/>
                <w:lang w:val="en-GB"/>
              </w:rPr>
              <w:t>3</w:t>
            </w:r>
          </w:p>
        </w:tc>
        <w:tc>
          <w:tcPr>
            <w:tcW w:w="1012" w:type="dxa"/>
            <w:vMerge w:val="restart"/>
          </w:tcPr>
          <w:p w14:paraId="70AD16FC" w14:textId="77777777" w:rsidR="00E43AA3" w:rsidRPr="008142B5" w:rsidRDefault="00E43AA3" w:rsidP="00AA1627">
            <w:pPr>
              <w:rPr>
                <w:rFonts w:cstheme="minorBidi"/>
                <w:color w:val="222222"/>
              </w:rPr>
            </w:pPr>
            <w:r>
              <w:rPr>
                <w:rFonts w:cstheme="minorBidi"/>
                <w:color w:val="222222"/>
                <w:lang w:val="en-GB"/>
              </w:rPr>
              <w:t xml:space="preserve">Lot # 3 </w:t>
            </w:r>
          </w:p>
        </w:tc>
        <w:tc>
          <w:tcPr>
            <w:tcW w:w="2007" w:type="dxa"/>
            <w:vMerge w:val="restart"/>
          </w:tcPr>
          <w:p w14:paraId="3B57A474" w14:textId="77777777" w:rsidR="00E43AA3" w:rsidRPr="008142B5" w:rsidRDefault="00E43AA3" w:rsidP="00AA1627">
            <w:pPr>
              <w:rPr>
                <w:rFonts w:cstheme="minorBidi"/>
                <w:color w:val="222222"/>
              </w:rPr>
            </w:pPr>
            <w:r>
              <w:rPr>
                <w:rFonts w:cstheme="minorBidi"/>
                <w:color w:val="222222"/>
                <w:lang w:val="en-GB"/>
              </w:rPr>
              <w:t xml:space="preserve">West Area office </w:t>
            </w:r>
          </w:p>
        </w:tc>
        <w:tc>
          <w:tcPr>
            <w:tcW w:w="5718" w:type="dxa"/>
          </w:tcPr>
          <w:p w14:paraId="2C4CC6FD" w14:textId="77777777" w:rsidR="00E43AA3" w:rsidRPr="004C4726" w:rsidRDefault="00E43AA3" w:rsidP="00AA1627">
            <w:pPr>
              <w:rPr>
                <w:rFonts w:cstheme="minorBidi"/>
                <w:b/>
                <w:bCs/>
                <w:color w:val="222222"/>
                <w:u w:val="single"/>
                <w:lang w:val="en-GB"/>
              </w:rPr>
            </w:pPr>
            <w:r>
              <w:rPr>
                <w:rFonts w:cstheme="minorBidi"/>
                <w:b/>
                <w:bCs/>
                <w:color w:val="222222"/>
                <w:u w:val="single"/>
                <w:lang w:val="en-GB"/>
              </w:rPr>
              <w:t>3.1-</w:t>
            </w:r>
            <w:r w:rsidRPr="004C4726">
              <w:rPr>
                <w:rFonts w:cstheme="minorBidi"/>
                <w:b/>
                <w:bCs/>
                <w:color w:val="222222"/>
                <w:u w:val="single"/>
                <w:lang w:val="en-GB"/>
              </w:rPr>
              <w:t>Herat Province</w:t>
            </w:r>
          </w:p>
          <w:p w14:paraId="187AB161" w14:textId="77777777" w:rsidR="00E43AA3" w:rsidRPr="0053319E" w:rsidRDefault="00E43AA3" w:rsidP="00AA1627">
            <w:pPr>
              <w:rPr>
                <w:rFonts w:cstheme="minorBidi"/>
                <w:color w:val="222222"/>
                <w:lang w:val="en-GB"/>
              </w:rPr>
            </w:pPr>
            <w:r>
              <w:rPr>
                <w:rFonts w:cstheme="minorBidi"/>
                <w:color w:val="222222"/>
                <w:lang w:val="en-GB"/>
              </w:rPr>
              <w:t>1-</w:t>
            </w:r>
            <w:r w:rsidRPr="0053319E">
              <w:rPr>
                <w:rFonts w:cstheme="minorBidi"/>
                <w:color w:val="222222"/>
                <w:lang w:val="en-GB"/>
              </w:rPr>
              <w:t>Guzara district- All villages</w:t>
            </w:r>
          </w:p>
          <w:p w14:paraId="35F38512" w14:textId="77777777" w:rsidR="00E43AA3" w:rsidRPr="009C60C3" w:rsidRDefault="00E43AA3" w:rsidP="00AA1627">
            <w:pPr>
              <w:rPr>
                <w:rFonts w:cstheme="minorBidi"/>
                <w:color w:val="222222"/>
                <w:lang w:val="en-GB"/>
              </w:rPr>
            </w:pPr>
            <w:r>
              <w:rPr>
                <w:rFonts w:cstheme="minorBidi"/>
                <w:color w:val="222222"/>
                <w:lang w:val="en-GB"/>
              </w:rPr>
              <w:t>2-</w:t>
            </w:r>
            <w:r w:rsidRPr="009C60C3">
              <w:rPr>
                <w:rFonts w:cstheme="minorBidi"/>
                <w:color w:val="222222"/>
                <w:lang w:val="en-GB"/>
              </w:rPr>
              <w:t>Injil-All villages</w:t>
            </w:r>
          </w:p>
          <w:p w14:paraId="5A44CB2B" w14:textId="77777777" w:rsidR="00E43AA3" w:rsidRPr="004C4726" w:rsidRDefault="00E43AA3" w:rsidP="00AA1627">
            <w:pPr>
              <w:rPr>
                <w:rFonts w:cstheme="minorBidi"/>
                <w:b/>
                <w:bCs/>
                <w:color w:val="222222"/>
                <w:u w:val="single"/>
              </w:rPr>
            </w:pPr>
            <w:r w:rsidRPr="003A4061">
              <w:rPr>
                <w:rFonts w:cstheme="minorBidi"/>
                <w:color w:val="222222"/>
                <w:lang w:val="en-GB"/>
              </w:rPr>
              <w:t>3</w:t>
            </w:r>
            <w:r>
              <w:rPr>
                <w:rFonts w:cstheme="minorBidi"/>
                <w:color w:val="222222"/>
                <w:lang w:val="en-GB"/>
              </w:rPr>
              <w:t>-</w:t>
            </w:r>
            <w:r w:rsidRPr="003A4061">
              <w:rPr>
                <w:rFonts w:cstheme="minorBidi"/>
                <w:color w:val="222222"/>
                <w:lang w:val="en-GB"/>
              </w:rPr>
              <w:t xml:space="preserve">Pashton </w:t>
            </w:r>
            <w:proofErr w:type="spellStart"/>
            <w:r w:rsidRPr="003A4061">
              <w:rPr>
                <w:rFonts w:cstheme="minorBidi"/>
                <w:color w:val="222222"/>
                <w:lang w:val="en-GB"/>
              </w:rPr>
              <w:t>Zarghon</w:t>
            </w:r>
            <w:proofErr w:type="spellEnd"/>
            <w:r w:rsidRPr="003A4061">
              <w:rPr>
                <w:rFonts w:cstheme="minorBidi"/>
                <w:color w:val="222222"/>
                <w:lang w:val="en-GB"/>
              </w:rPr>
              <w:t xml:space="preserve"> district- All villages</w:t>
            </w:r>
          </w:p>
        </w:tc>
      </w:tr>
      <w:tr w:rsidR="00E43AA3" w:rsidRPr="008142B5" w14:paraId="6A4F8CEC" w14:textId="77777777" w:rsidTr="00AA1627">
        <w:trPr>
          <w:trHeight w:val="150"/>
        </w:trPr>
        <w:tc>
          <w:tcPr>
            <w:tcW w:w="613" w:type="dxa"/>
            <w:vMerge/>
          </w:tcPr>
          <w:p w14:paraId="70DF779A" w14:textId="77777777" w:rsidR="00E43AA3" w:rsidRDefault="00E43AA3" w:rsidP="00AA1627">
            <w:pPr>
              <w:rPr>
                <w:rFonts w:cstheme="minorBidi"/>
                <w:color w:val="222222"/>
                <w:lang w:val="en-GB"/>
              </w:rPr>
            </w:pPr>
          </w:p>
        </w:tc>
        <w:tc>
          <w:tcPr>
            <w:tcW w:w="1012" w:type="dxa"/>
            <w:vMerge/>
          </w:tcPr>
          <w:p w14:paraId="47FC3539" w14:textId="77777777" w:rsidR="00E43AA3" w:rsidRDefault="00E43AA3" w:rsidP="00AA1627">
            <w:pPr>
              <w:rPr>
                <w:rFonts w:cstheme="minorBidi"/>
                <w:color w:val="222222"/>
                <w:lang w:val="en-GB"/>
              </w:rPr>
            </w:pPr>
          </w:p>
        </w:tc>
        <w:tc>
          <w:tcPr>
            <w:tcW w:w="2007" w:type="dxa"/>
            <w:vMerge/>
          </w:tcPr>
          <w:p w14:paraId="3192A34D" w14:textId="77777777" w:rsidR="00E43AA3" w:rsidRDefault="00E43AA3" w:rsidP="00AA1627">
            <w:pPr>
              <w:rPr>
                <w:rFonts w:cstheme="minorBidi"/>
                <w:color w:val="222222"/>
                <w:lang w:val="en-GB"/>
              </w:rPr>
            </w:pPr>
          </w:p>
        </w:tc>
        <w:tc>
          <w:tcPr>
            <w:tcW w:w="5718" w:type="dxa"/>
          </w:tcPr>
          <w:p w14:paraId="618F8169" w14:textId="77777777" w:rsidR="00E43AA3" w:rsidRPr="002D5354" w:rsidRDefault="00E43AA3" w:rsidP="00AA1627">
            <w:pPr>
              <w:rPr>
                <w:rFonts w:cstheme="minorBidi"/>
                <w:b/>
                <w:bCs/>
                <w:color w:val="222222"/>
                <w:u w:val="single"/>
                <w:lang w:val="en-GB"/>
              </w:rPr>
            </w:pPr>
            <w:r>
              <w:rPr>
                <w:rFonts w:cstheme="minorBidi"/>
                <w:b/>
                <w:bCs/>
                <w:color w:val="222222"/>
                <w:u w:val="single"/>
                <w:lang w:val="en-GB"/>
              </w:rPr>
              <w:t>3</w:t>
            </w:r>
            <w:r w:rsidRPr="002D5354">
              <w:rPr>
                <w:rFonts w:cstheme="minorBidi"/>
                <w:b/>
                <w:bCs/>
                <w:color w:val="222222"/>
                <w:u w:val="single"/>
                <w:lang w:val="en-GB"/>
              </w:rPr>
              <w:t>.2</w:t>
            </w:r>
            <w:r>
              <w:rPr>
                <w:rFonts w:cstheme="minorBidi"/>
                <w:b/>
                <w:bCs/>
                <w:color w:val="222222"/>
                <w:u w:val="single"/>
                <w:lang w:val="en-GB"/>
              </w:rPr>
              <w:t>-</w:t>
            </w:r>
            <w:r w:rsidRPr="002D5354">
              <w:rPr>
                <w:rFonts w:cstheme="minorBidi"/>
                <w:b/>
                <w:bCs/>
                <w:color w:val="222222"/>
                <w:u w:val="single"/>
                <w:lang w:val="en-GB"/>
              </w:rPr>
              <w:t xml:space="preserve">Farah Province </w:t>
            </w:r>
          </w:p>
          <w:p w14:paraId="59647B13" w14:textId="77777777" w:rsidR="00E43AA3" w:rsidRPr="009C60C3" w:rsidRDefault="00E43AA3" w:rsidP="00AA1627">
            <w:pPr>
              <w:rPr>
                <w:rFonts w:cstheme="minorBidi"/>
                <w:color w:val="222222"/>
                <w:lang w:val="en-GB"/>
              </w:rPr>
            </w:pPr>
            <w:r>
              <w:rPr>
                <w:rFonts w:cstheme="minorBidi"/>
                <w:color w:val="222222"/>
                <w:lang w:val="en-GB"/>
              </w:rPr>
              <w:t>1-</w:t>
            </w:r>
            <w:r w:rsidRPr="009C60C3">
              <w:rPr>
                <w:rFonts w:cstheme="minorBidi"/>
                <w:color w:val="222222"/>
                <w:lang w:val="en-GB"/>
              </w:rPr>
              <w:t xml:space="preserve">Farah </w:t>
            </w:r>
            <w:proofErr w:type="gramStart"/>
            <w:r w:rsidRPr="009C60C3">
              <w:rPr>
                <w:rFonts w:cstheme="minorBidi"/>
                <w:color w:val="222222"/>
                <w:lang w:val="en-GB"/>
              </w:rPr>
              <w:t>Centre ,</w:t>
            </w:r>
            <w:proofErr w:type="gramEnd"/>
            <w:r w:rsidRPr="009C60C3">
              <w:rPr>
                <w:rFonts w:cstheme="minorBidi"/>
                <w:color w:val="222222"/>
                <w:lang w:val="en-GB"/>
              </w:rPr>
              <w:t xml:space="preserve"> All villages</w:t>
            </w:r>
          </w:p>
          <w:p w14:paraId="7ED2713F" w14:textId="77777777" w:rsidR="00E43AA3" w:rsidRDefault="00E43AA3" w:rsidP="00AA1627">
            <w:pPr>
              <w:rPr>
                <w:rFonts w:cstheme="minorBidi"/>
                <w:b/>
                <w:bCs/>
                <w:color w:val="222222"/>
                <w:u w:val="single"/>
                <w:lang w:val="en-GB"/>
              </w:rPr>
            </w:pPr>
            <w:r>
              <w:rPr>
                <w:rFonts w:cstheme="minorBidi"/>
                <w:color w:val="222222"/>
                <w:lang w:val="en-GB"/>
              </w:rPr>
              <w:t>2-</w:t>
            </w:r>
            <w:r w:rsidRPr="009C60C3">
              <w:rPr>
                <w:rFonts w:cstheme="minorBidi"/>
                <w:color w:val="222222"/>
                <w:lang w:val="en-GB"/>
              </w:rPr>
              <w:t>Pusht Rod district all villages</w:t>
            </w:r>
          </w:p>
        </w:tc>
      </w:tr>
      <w:tr w:rsidR="00E43AA3" w:rsidRPr="008142B5" w14:paraId="3A1C57A3" w14:textId="77777777" w:rsidTr="00AA1627">
        <w:trPr>
          <w:trHeight w:val="150"/>
        </w:trPr>
        <w:tc>
          <w:tcPr>
            <w:tcW w:w="613" w:type="dxa"/>
            <w:vMerge/>
          </w:tcPr>
          <w:p w14:paraId="08DE3080" w14:textId="77777777" w:rsidR="00E43AA3" w:rsidRDefault="00E43AA3" w:rsidP="00AA1627">
            <w:pPr>
              <w:rPr>
                <w:rFonts w:cstheme="minorBidi"/>
                <w:color w:val="222222"/>
                <w:lang w:val="en-GB"/>
              </w:rPr>
            </w:pPr>
          </w:p>
        </w:tc>
        <w:tc>
          <w:tcPr>
            <w:tcW w:w="1012" w:type="dxa"/>
            <w:vMerge/>
          </w:tcPr>
          <w:p w14:paraId="4EF74E27" w14:textId="77777777" w:rsidR="00E43AA3" w:rsidRDefault="00E43AA3" w:rsidP="00AA1627">
            <w:pPr>
              <w:rPr>
                <w:rFonts w:cstheme="minorBidi"/>
                <w:color w:val="222222"/>
                <w:lang w:val="en-GB"/>
              </w:rPr>
            </w:pPr>
          </w:p>
        </w:tc>
        <w:tc>
          <w:tcPr>
            <w:tcW w:w="2007" w:type="dxa"/>
            <w:vMerge/>
          </w:tcPr>
          <w:p w14:paraId="007E1C18" w14:textId="77777777" w:rsidR="00E43AA3" w:rsidRDefault="00E43AA3" w:rsidP="00AA1627">
            <w:pPr>
              <w:rPr>
                <w:rFonts w:cstheme="minorBidi"/>
                <w:color w:val="222222"/>
                <w:lang w:val="en-GB"/>
              </w:rPr>
            </w:pPr>
          </w:p>
        </w:tc>
        <w:tc>
          <w:tcPr>
            <w:tcW w:w="5718" w:type="dxa"/>
          </w:tcPr>
          <w:p w14:paraId="010863BE" w14:textId="77777777" w:rsidR="00E43AA3" w:rsidRPr="004C4726" w:rsidRDefault="00E43AA3" w:rsidP="00AA1627">
            <w:pPr>
              <w:rPr>
                <w:rFonts w:cstheme="minorBidi"/>
                <w:b/>
                <w:bCs/>
                <w:color w:val="222222"/>
                <w:u w:val="single"/>
                <w:lang w:val="en-GB"/>
              </w:rPr>
            </w:pPr>
            <w:r>
              <w:rPr>
                <w:rFonts w:cstheme="minorBidi"/>
                <w:b/>
                <w:bCs/>
                <w:color w:val="222222"/>
                <w:u w:val="single"/>
                <w:lang w:val="en-GB"/>
              </w:rPr>
              <w:t>3.3-</w:t>
            </w:r>
            <w:r w:rsidRPr="004C4726">
              <w:rPr>
                <w:rFonts w:cstheme="minorBidi"/>
                <w:b/>
                <w:bCs/>
                <w:color w:val="222222"/>
                <w:u w:val="single"/>
                <w:lang w:val="en-GB"/>
              </w:rPr>
              <w:t xml:space="preserve">Badghis Province </w:t>
            </w:r>
          </w:p>
          <w:p w14:paraId="39E72B25" w14:textId="77777777" w:rsidR="00E43AA3" w:rsidRPr="009C60C3" w:rsidRDefault="00E43AA3" w:rsidP="00AA1627">
            <w:pPr>
              <w:rPr>
                <w:rFonts w:cstheme="minorBidi"/>
                <w:color w:val="222222"/>
                <w:lang w:val="en-GB"/>
              </w:rPr>
            </w:pPr>
            <w:r>
              <w:rPr>
                <w:rFonts w:cstheme="minorBidi"/>
                <w:color w:val="222222"/>
                <w:lang w:val="en-GB"/>
              </w:rPr>
              <w:t>1</w:t>
            </w:r>
            <w:r w:rsidRPr="009C60C3">
              <w:rPr>
                <w:rFonts w:cstheme="minorBidi"/>
                <w:color w:val="222222"/>
                <w:lang w:val="en-GB"/>
              </w:rPr>
              <w:t>Abkamari All Villages</w:t>
            </w:r>
          </w:p>
          <w:p w14:paraId="746EF57A" w14:textId="77777777" w:rsidR="00E43AA3" w:rsidRPr="009C60C3" w:rsidRDefault="00E43AA3" w:rsidP="00AA1627">
            <w:pPr>
              <w:rPr>
                <w:rFonts w:cstheme="minorBidi"/>
                <w:color w:val="222222"/>
                <w:lang w:val="en-GB"/>
              </w:rPr>
            </w:pPr>
            <w:r>
              <w:rPr>
                <w:rFonts w:cstheme="minorBidi"/>
                <w:color w:val="222222"/>
                <w:lang w:val="en-GB"/>
              </w:rPr>
              <w:t>2-</w:t>
            </w:r>
            <w:r w:rsidRPr="009C60C3">
              <w:rPr>
                <w:rFonts w:cstheme="minorBidi"/>
                <w:color w:val="222222"/>
                <w:lang w:val="en-GB"/>
              </w:rPr>
              <w:t>Qala E Naw All Villages</w:t>
            </w:r>
          </w:p>
          <w:p w14:paraId="5FCC4267" w14:textId="77777777" w:rsidR="00E43AA3" w:rsidRPr="002D5354" w:rsidRDefault="00E43AA3" w:rsidP="00AA1627">
            <w:pPr>
              <w:rPr>
                <w:rFonts w:cstheme="minorBidi"/>
                <w:b/>
                <w:bCs/>
                <w:color w:val="222222"/>
                <w:u w:val="single"/>
                <w:lang w:val="en-GB"/>
              </w:rPr>
            </w:pPr>
            <w:r>
              <w:rPr>
                <w:rFonts w:cstheme="minorBidi"/>
                <w:color w:val="222222"/>
                <w:lang w:val="en-GB"/>
              </w:rPr>
              <w:t xml:space="preserve">3- </w:t>
            </w:r>
            <w:r w:rsidRPr="00EB30DC">
              <w:rPr>
                <w:rFonts w:cstheme="minorBidi"/>
                <w:color w:val="222222"/>
                <w:lang w:val="en-GB"/>
              </w:rPr>
              <w:t>Qadis All Villages</w:t>
            </w:r>
          </w:p>
        </w:tc>
      </w:tr>
    </w:tbl>
    <w:p w14:paraId="08222F35" w14:textId="19C6706C" w:rsidR="179D0AB3" w:rsidRDefault="179D0AB3" w:rsidP="179D0AB3">
      <w:pPr>
        <w:rPr>
          <w:rFonts w:cstheme="minorBidi"/>
          <w:color w:val="222222"/>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Pr="006360DB" w:rsidRDefault="0040208C" w:rsidP="00443A10">
      <w:pPr>
        <w:pStyle w:val="ColorfulList-Accent11"/>
        <w:shd w:val="clear" w:color="auto" w:fill="FFFFFF"/>
        <w:ind w:left="0"/>
        <w:rPr>
          <w:rFonts w:cstheme="minorBidi"/>
          <w:color w:val="222222"/>
          <w:lang w:val="en-GB"/>
        </w:rPr>
      </w:pPr>
      <w:r w:rsidRPr="006360DB">
        <w:rPr>
          <w:rFonts w:cstheme="minorBidi"/>
          <w:color w:val="222222"/>
          <w:lang w:val="en-GB"/>
        </w:rPr>
        <w:t xml:space="preserve">The </w:t>
      </w:r>
      <w:r w:rsidR="00040934" w:rsidRPr="006360DB">
        <w:rPr>
          <w:rFonts w:cstheme="minorBidi"/>
          <w:color w:val="222222"/>
          <w:lang w:val="en-GB"/>
        </w:rPr>
        <w:t xml:space="preserve">Tender </w:t>
      </w:r>
      <w:r w:rsidRPr="006360DB">
        <w:rPr>
          <w:rFonts w:cstheme="minorBidi"/>
          <w:color w:val="222222"/>
          <w:lang w:val="en-GB"/>
        </w:rPr>
        <w:t>details are as follows:</w:t>
      </w:r>
    </w:p>
    <w:p w14:paraId="322A245C" w14:textId="77777777" w:rsidR="00141F35"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4326"/>
        <w:gridCol w:w="5029"/>
      </w:tblGrid>
      <w:tr w:rsidR="00673D53" w:rsidRPr="005F626A" w14:paraId="037E3C64" w14:textId="77777777" w:rsidTr="3C05AE7C">
        <w:trPr>
          <w:trHeight w:val="261"/>
        </w:trPr>
        <w:tc>
          <w:tcPr>
            <w:tcW w:w="355" w:type="pct"/>
            <w:shd w:val="clear" w:color="auto" w:fill="D9D9D9" w:themeFill="background1" w:themeFillShade="D9"/>
          </w:tcPr>
          <w:p w14:paraId="6541C56C" w14:textId="77777777" w:rsidR="00673D53" w:rsidRPr="005F626A" w:rsidRDefault="00673D53" w:rsidP="00225138">
            <w:pPr>
              <w:jc w:val="center"/>
              <w:rPr>
                <w:rFonts w:cstheme="minorHAnsi"/>
                <w:b/>
                <w:bCs/>
                <w:color w:val="000000"/>
              </w:rPr>
            </w:pPr>
            <w:bookmarkStart w:id="0" w:name="_Hlk103249444"/>
            <w:r w:rsidRPr="005F626A">
              <w:rPr>
                <w:rFonts w:cstheme="minorHAnsi"/>
                <w:b/>
                <w:bCs/>
                <w:color w:val="000000"/>
              </w:rPr>
              <w:t>Line</w:t>
            </w:r>
          </w:p>
        </w:tc>
        <w:tc>
          <w:tcPr>
            <w:tcW w:w="2148" w:type="pct"/>
            <w:shd w:val="clear" w:color="auto" w:fill="D9D9D9" w:themeFill="background1" w:themeFillShade="D9"/>
          </w:tcPr>
          <w:p w14:paraId="273FBC9E" w14:textId="77777777" w:rsidR="00673D53" w:rsidRPr="005F626A" w:rsidRDefault="00673D53" w:rsidP="00225138">
            <w:pPr>
              <w:rPr>
                <w:rFonts w:cstheme="minorHAnsi"/>
                <w:b/>
                <w:bCs/>
                <w:color w:val="000000"/>
              </w:rPr>
            </w:pPr>
            <w:r w:rsidRPr="005F626A">
              <w:rPr>
                <w:rFonts w:cstheme="minorHAnsi"/>
                <w:b/>
                <w:bCs/>
                <w:color w:val="000000"/>
              </w:rPr>
              <w:t>Item</w:t>
            </w:r>
          </w:p>
        </w:tc>
        <w:tc>
          <w:tcPr>
            <w:tcW w:w="2497" w:type="pct"/>
            <w:shd w:val="clear" w:color="auto" w:fill="D9D9D9" w:themeFill="background1" w:themeFillShade="D9"/>
          </w:tcPr>
          <w:p w14:paraId="5333C0F4" w14:textId="77777777" w:rsidR="00673D53" w:rsidRPr="005F626A" w:rsidRDefault="00673D53" w:rsidP="00225138">
            <w:pPr>
              <w:rPr>
                <w:rFonts w:cstheme="minorHAnsi"/>
                <w:b/>
                <w:bCs/>
                <w:color w:val="000000"/>
              </w:rPr>
            </w:pPr>
            <w:r w:rsidRPr="005F626A">
              <w:rPr>
                <w:rFonts w:cstheme="minorHAnsi"/>
                <w:b/>
                <w:bCs/>
                <w:color w:val="000000"/>
              </w:rPr>
              <w:t>Time, date, address as appropriate</w:t>
            </w:r>
          </w:p>
        </w:tc>
      </w:tr>
      <w:tr w:rsidR="00673D53" w:rsidRPr="005F626A" w14:paraId="02758B4F" w14:textId="77777777" w:rsidTr="3C05AE7C">
        <w:trPr>
          <w:trHeight w:val="261"/>
        </w:trPr>
        <w:tc>
          <w:tcPr>
            <w:tcW w:w="355" w:type="pct"/>
            <w:shd w:val="clear" w:color="auto" w:fill="D9D9D9" w:themeFill="background1" w:themeFillShade="D9"/>
          </w:tcPr>
          <w:p w14:paraId="1CDF837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5C29251" w14:textId="77777777" w:rsidR="00673D53" w:rsidRPr="005F626A" w:rsidRDefault="0581277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ITB published</w:t>
            </w:r>
          </w:p>
        </w:tc>
        <w:tc>
          <w:tcPr>
            <w:tcW w:w="2497" w:type="pct"/>
          </w:tcPr>
          <w:p w14:paraId="54740876" w14:textId="13CC7B2D" w:rsidR="00673D53" w:rsidRPr="005F626A" w:rsidRDefault="001F42A1" w:rsidP="3C05AE7C">
            <w:pPr>
              <w:pStyle w:val="ACBody2"/>
              <w:tabs>
                <w:tab w:val="left" w:pos="7722"/>
              </w:tabs>
              <w:spacing w:after="0"/>
              <w:ind w:left="0"/>
              <w:jc w:val="left"/>
              <w:rPr>
                <w:rFonts w:asciiTheme="minorHAnsi" w:eastAsia="Calibri" w:hAnsiTheme="minorHAnsi" w:cstheme="minorBidi"/>
                <w:sz w:val="20"/>
              </w:rPr>
            </w:pPr>
            <w:r>
              <w:rPr>
                <w:rFonts w:asciiTheme="minorHAnsi" w:eastAsia="Calibri" w:hAnsiTheme="minorHAnsi" w:cstheme="minorBidi"/>
                <w:sz w:val="20"/>
              </w:rPr>
              <w:t>6</w:t>
            </w:r>
            <w:r w:rsidRPr="001F42A1">
              <w:rPr>
                <w:rFonts w:asciiTheme="minorHAnsi" w:eastAsia="Calibri" w:hAnsiTheme="minorHAnsi" w:cstheme="minorBidi"/>
                <w:sz w:val="20"/>
                <w:vertAlign w:val="superscript"/>
              </w:rPr>
              <w:t>th</w:t>
            </w:r>
            <w:r>
              <w:rPr>
                <w:rFonts w:asciiTheme="minorHAnsi" w:eastAsia="Calibri" w:hAnsiTheme="minorHAnsi" w:cstheme="minorBidi"/>
                <w:sz w:val="20"/>
              </w:rPr>
              <w:t xml:space="preserve"> </w:t>
            </w:r>
            <w:r w:rsidR="00D87F1F">
              <w:rPr>
                <w:rFonts w:asciiTheme="minorHAnsi" w:eastAsia="Calibri" w:hAnsiTheme="minorHAnsi" w:cstheme="minorBidi"/>
                <w:sz w:val="20"/>
              </w:rPr>
              <w:t xml:space="preserve">November </w:t>
            </w:r>
            <w:r w:rsidR="00B01553">
              <w:rPr>
                <w:rFonts w:asciiTheme="minorHAnsi" w:eastAsia="Calibri" w:hAnsiTheme="minorHAnsi" w:cstheme="minorBidi"/>
                <w:sz w:val="20"/>
              </w:rPr>
              <w:t xml:space="preserve"> </w:t>
            </w:r>
            <w:r w:rsidR="00CA5DDD">
              <w:rPr>
                <w:rFonts w:asciiTheme="minorHAnsi" w:eastAsia="Calibri" w:hAnsiTheme="minorHAnsi" w:cstheme="minorBidi"/>
                <w:sz w:val="20"/>
              </w:rPr>
              <w:t xml:space="preserve"> 2024</w:t>
            </w:r>
          </w:p>
        </w:tc>
      </w:tr>
      <w:tr w:rsidR="00673D53" w:rsidRPr="005F626A" w14:paraId="10EEE4E6" w14:textId="77777777" w:rsidTr="3C05AE7C">
        <w:trPr>
          <w:trHeight w:val="261"/>
        </w:trPr>
        <w:tc>
          <w:tcPr>
            <w:tcW w:w="355" w:type="pct"/>
            <w:shd w:val="clear" w:color="auto" w:fill="D9D9D9" w:themeFill="background1" w:themeFillShade="D9"/>
          </w:tcPr>
          <w:p w14:paraId="726E138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48CB32C" w14:textId="77777777" w:rsidR="00697951" w:rsidRPr="00697951" w:rsidRDefault="00697951" w:rsidP="00697951">
            <w:pPr>
              <w:autoSpaceDE w:val="0"/>
              <w:autoSpaceDN w:val="0"/>
              <w:adjustRightInd w:val="0"/>
              <w:jc w:val="left"/>
              <w:rPr>
                <w:rFonts w:eastAsia="Calibri" w:cstheme="minorBidi"/>
                <w:b/>
                <w:bCs/>
                <w:color w:val="222222"/>
                <w:lang w:val="en-GB"/>
              </w:rPr>
            </w:pPr>
            <w:r w:rsidRPr="00697951">
              <w:rPr>
                <w:rFonts w:eastAsia="Calibri" w:cstheme="minorBidi"/>
                <w:b/>
                <w:bCs/>
                <w:color w:val="222222"/>
                <w:lang w:val="en-GB"/>
              </w:rPr>
              <w:t>Invitation to Clarification Meeting for Bidders</w:t>
            </w:r>
          </w:p>
          <w:p w14:paraId="008B8BE5" w14:textId="77777777"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The DRC Supply Chain team cordially invites all interested bidders to a clarification meeting concerning the Invitation to Bid (ITB). This session is designed to address inquiries related to the ITB and will guide bidders in submitting their documents as per the requirements.</w:t>
            </w:r>
          </w:p>
          <w:p w14:paraId="0482719D" w14:textId="77777777" w:rsidR="00697951" w:rsidRPr="00697951" w:rsidRDefault="00697951" w:rsidP="00697951">
            <w:pPr>
              <w:autoSpaceDE w:val="0"/>
              <w:autoSpaceDN w:val="0"/>
              <w:adjustRightInd w:val="0"/>
              <w:jc w:val="left"/>
              <w:rPr>
                <w:rFonts w:eastAsia="Calibri" w:cstheme="minorBidi"/>
                <w:color w:val="222222"/>
                <w:lang w:val="en-GB"/>
              </w:rPr>
            </w:pPr>
          </w:p>
          <w:p w14:paraId="1B4D47F7" w14:textId="0CB09139"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lastRenderedPageBreak/>
              <w:t xml:space="preserve">To register for the clarification meeting, please send an email to: </w:t>
            </w:r>
            <w:hyperlink r:id="rId13" w:history="1">
              <w:r w:rsidRPr="00F70796">
                <w:rPr>
                  <w:rStyle w:val="Hyperlink"/>
                  <w:rFonts w:eastAsia="Calibri" w:cstheme="minorBidi"/>
                  <w:lang w:val="en-GB"/>
                </w:rPr>
                <w:t>afg-procurement@drc.ngo</w:t>
              </w:r>
            </w:hyperlink>
            <w:r>
              <w:rPr>
                <w:rFonts w:eastAsia="Calibri" w:cstheme="minorBidi"/>
                <w:color w:val="222222"/>
                <w:lang w:val="en-GB"/>
              </w:rPr>
              <w:t xml:space="preserve"> </w:t>
            </w:r>
          </w:p>
          <w:p w14:paraId="7ECE88FB" w14:textId="77777777" w:rsidR="00697951" w:rsidRPr="00697951" w:rsidRDefault="00697951" w:rsidP="00697951">
            <w:pPr>
              <w:autoSpaceDE w:val="0"/>
              <w:autoSpaceDN w:val="0"/>
              <w:adjustRightInd w:val="0"/>
              <w:jc w:val="left"/>
              <w:rPr>
                <w:rFonts w:eastAsia="Calibri" w:cstheme="minorBidi"/>
                <w:color w:val="222222"/>
                <w:lang w:val="en-GB"/>
              </w:rPr>
            </w:pPr>
          </w:p>
          <w:p w14:paraId="002E25A2" w14:textId="667B84D7" w:rsidR="00E665C0" w:rsidRPr="006360DB" w:rsidRDefault="00697951" w:rsidP="00CA1FF1">
            <w:pPr>
              <w:autoSpaceDE w:val="0"/>
              <w:autoSpaceDN w:val="0"/>
              <w:adjustRightInd w:val="0"/>
              <w:jc w:val="left"/>
              <w:rPr>
                <w:rFonts w:eastAsia="Calibri" w:cstheme="minorBidi"/>
                <w:color w:val="222222"/>
                <w:lang w:val="en-GB"/>
              </w:rPr>
            </w:pPr>
            <w:r w:rsidRPr="00697951">
              <w:rPr>
                <w:rFonts w:eastAsia="Calibri" w:cstheme="minorBidi"/>
                <w:color w:val="222222"/>
                <w:lang w:val="en-GB"/>
              </w:rPr>
              <w:t>Deadline for Email Registration:</w:t>
            </w:r>
            <w:r w:rsidR="00A27DD7">
              <w:rPr>
                <w:rFonts w:eastAsia="Calibri" w:cstheme="minorBidi"/>
                <w:color w:val="222222"/>
                <w:lang w:val="en-GB"/>
              </w:rPr>
              <w:t xml:space="preserve"> </w:t>
            </w:r>
            <w:r w:rsidR="00391D27">
              <w:rPr>
                <w:rFonts w:eastAsia="Calibri" w:cstheme="minorBidi"/>
                <w:color w:val="222222"/>
                <w:lang w:val="en-GB"/>
              </w:rPr>
              <w:t>10</w:t>
            </w:r>
            <w:r w:rsidR="00391D27" w:rsidRPr="00391D27">
              <w:rPr>
                <w:rFonts w:eastAsia="Calibri" w:cstheme="minorBidi"/>
                <w:color w:val="222222"/>
                <w:vertAlign w:val="superscript"/>
                <w:lang w:val="en-GB"/>
              </w:rPr>
              <w:t>th</w:t>
            </w:r>
            <w:r w:rsidR="00391D27">
              <w:rPr>
                <w:rFonts w:eastAsia="Calibri" w:cstheme="minorBidi"/>
                <w:color w:val="222222"/>
                <w:lang w:val="en-GB"/>
              </w:rPr>
              <w:t xml:space="preserve"> </w:t>
            </w:r>
            <w:r w:rsidR="00C70FDB">
              <w:rPr>
                <w:rFonts w:eastAsia="Calibri" w:cstheme="minorBidi"/>
                <w:color w:val="222222"/>
                <w:lang w:val="en-GB"/>
              </w:rPr>
              <w:t xml:space="preserve"> </w:t>
            </w:r>
            <w:r w:rsidR="002308AF">
              <w:rPr>
                <w:rFonts w:eastAsia="Calibri" w:cstheme="minorBidi"/>
                <w:color w:val="222222"/>
                <w:lang w:val="en-GB"/>
              </w:rPr>
              <w:t xml:space="preserve"> </w:t>
            </w:r>
            <w:proofErr w:type="gramStart"/>
            <w:r w:rsidR="002308AF">
              <w:rPr>
                <w:rFonts w:eastAsia="Calibri" w:cstheme="minorBidi"/>
                <w:color w:val="222222"/>
                <w:lang w:val="en-GB"/>
              </w:rPr>
              <w:t xml:space="preserve">November </w:t>
            </w:r>
            <w:r w:rsidR="00A321ED">
              <w:rPr>
                <w:rFonts w:eastAsia="Calibri" w:cstheme="minorBidi"/>
                <w:color w:val="222222"/>
                <w:lang w:val="en-GB"/>
              </w:rPr>
              <w:t xml:space="preserve"> </w:t>
            </w:r>
            <w:r w:rsidRPr="00697951">
              <w:rPr>
                <w:rFonts w:eastAsia="Calibri" w:cstheme="minorBidi"/>
                <w:color w:val="222222"/>
                <w:lang w:val="en-GB"/>
              </w:rPr>
              <w:t>2024</w:t>
            </w:r>
            <w:proofErr w:type="gramEnd"/>
          </w:p>
        </w:tc>
        <w:tc>
          <w:tcPr>
            <w:tcW w:w="2497" w:type="pct"/>
          </w:tcPr>
          <w:p w14:paraId="17D2A5B8" w14:textId="798113DE" w:rsidR="00673D53" w:rsidRPr="006360DB" w:rsidRDefault="00325B35" w:rsidP="3C05AE7C">
            <w:pPr>
              <w:tabs>
                <w:tab w:val="left" w:pos="7722"/>
              </w:tabs>
              <w:jc w:val="left"/>
              <w:rPr>
                <w:rFonts w:eastAsia="Calibri" w:cstheme="minorBidi"/>
                <w:color w:val="222222"/>
                <w:lang w:val="en-GB"/>
              </w:rPr>
            </w:pPr>
            <w:r>
              <w:rPr>
                <w:rFonts w:eastAsia="Calibri" w:cstheme="minorBidi"/>
                <w:color w:val="222222"/>
                <w:lang w:val="en-GB"/>
              </w:rPr>
              <w:lastRenderedPageBreak/>
              <w:t>1</w:t>
            </w:r>
            <w:r w:rsidR="00391D27">
              <w:rPr>
                <w:rFonts w:eastAsia="Calibri" w:cstheme="minorBidi"/>
                <w:color w:val="222222"/>
                <w:lang w:val="en-GB"/>
              </w:rPr>
              <w:t>1</w:t>
            </w:r>
            <w:r w:rsidR="00D8062B" w:rsidRPr="00325B35">
              <w:rPr>
                <w:rFonts w:eastAsia="Calibri" w:cstheme="minorBidi"/>
                <w:color w:val="222222"/>
                <w:vertAlign w:val="superscript"/>
                <w:lang w:val="en-GB"/>
              </w:rPr>
              <w:t>th</w:t>
            </w:r>
            <w:r w:rsidR="00D8062B">
              <w:rPr>
                <w:rFonts w:eastAsia="Calibri" w:cstheme="minorBidi"/>
                <w:color w:val="222222"/>
                <w:lang w:val="en-GB"/>
              </w:rPr>
              <w:t xml:space="preserve"> November</w:t>
            </w:r>
            <w:r w:rsidR="00397EE9">
              <w:rPr>
                <w:rFonts w:eastAsia="Calibri" w:cstheme="minorBidi"/>
                <w:color w:val="222222"/>
                <w:lang w:val="en-GB"/>
              </w:rPr>
              <w:t xml:space="preserve"> 2024</w:t>
            </w:r>
            <w:r w:rsidR="05812770" w:rsidRPr="006360DB">
              <w:rPr>
                <w:rFonts w:eastAsia="Calibri" w:cstheme="minorBidi"/>
                <w:color w:val="222222"/>
                <w:lang w:val="en-GB"/>
              </w:rPr>
              <w:t xml:space="preserve"> @ </w:t>
            </w:r>
            <w:r w:rsidR="53C188CE" w:rsidRPr="006360DB">
              <w:rPr>
                <w:rFonts w:eastAsia="Calibri" w:cstheme="minorBidi"/>
                <w:color w:val="222222"/>
                <w:lang w:val="en-GB"/>
              </w:rPr>
              <w:t>05:30 AM-UTC</w:t>
            </w:r>
          </w:p>
          <w:p w14:paraId="056666B0" w14:textId="75833804" w:rsidR="00673D53" w:rsidRPr="006360DB" w:rsidRDefault="53C188CE" w:rsidP="3C05AE7C">
            <w:pPr>
              <w:pStyle w:val="ACBody2"/>
              <w:tabs>
                <w:tab w:val="left" w:pos="7722"/>
              </w:tabs>
              <w:spacing w:after="0" w:line="259" w:lineRule="auto"/>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10:00 AM Afghanistan local time  </w:t>
            </w:r>
          </w:p>
          <w:p w14:paraId="447E0F35" w14:textId="77777777" w:rsidR="00673D53" w:rsidRPr="006360DB"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DRC Country office </w:t>
            </w:r>
          </w:p>
          <w:p w14:paraId="35563A71" w14:textId="77777777" w:rsidR="00673D53" w:rsidRDefault="05812770" w:rsidP="3C05AE7C">
            <w:pPr>
              <w:tabs>
                <w:tab w:val="left" w:pos="8200"/>
              </w:tabs>
              <w:jc w:val="left"/>
              <w:rPr>
                <w:rFonts w:eastAsia="Calibri" w:cstheme="minorBidi"/>
                <w:color w:val="222222"/>
                <w:lang w:val="en-GB"/>
              </w:rPr>
            </w:pPr>
            <w:r w:rsidRPr="006360DB">
              <w:rPr>
                <w:rFonts w:eastAsia="Calibri" w:cstheme="minorBidi"/>
                <w:color w:val="222222"/>
                <w:lang w:val="en-GB"/>
              </w:rPr>
              <w:t>House 1431(29), Street # 1, PD # 3, Kart-e-Chahar</w:t>
            </w:r>
          </w:p>
          <w:p w14:paraId="3E66E1DB" w14:textId="77777777" w:rsidR="00697951" w:rsidRDefault="00697951" w:rsidP="3C05AE7C">
            <w:pPr>
              <w:tabs>
                <w:tab w:val="left" w:pos="8200"/>
              </w:tabs>
              <w:jc w:val="left"/>
              <w:rPr>
                <w:rFonts w:eastAsia="Calibri" w:cstheme="minorBidi"/>
                <w:color w:val="222222"/>
                <w:rtl/>
                <w:lang w:val="en-GB" w:bidi="prs-AF"/>
              </w:rPr>
            </w:pPr>
            <w:r>
              <w:rPr>
                <w:rFonts w:eastAsia="Calibri" w:cstheme="minorBidi"/>
                <w:color w:val="222222"/>
                <w:lang w:val="en-GB"/>
              </w:rPr>
              <w:t xml:space="preserve">Rabe Balkhi School Street. </w:t>
            </w:r>
          </w:p>
          <w:p w14:paraId="331A3EFB" w14:textId="4C9D8A74" w:rsidR="00E665C0" w:rsidRPr="006360DB" w:rsidRDefault="00E665C0" w:rsidP="3C05AE7C">
            <w:pPr>
              <w:tabs>
                <w:tab w:val="left" w:pos="8200"/>
              </w:tabs>
              <w:jc w:val="left"/>
              <w:rPr>
                <w:rFonts w:eastAsia="Calibri" w:cstheme="minorBidi"/>
                <w:color w:val="222222"/>
                <w:rtl/>
                <w:lang w:val="en-GB" w:bidi="prs-AF"/>
              </w:rPr>
            </w:pPr>
          </w:p>
        </w:tc>
      </w:tr>
      <w:tr w:rsidR="00673D53" w:rsidRPr="005F626A" w14:paraId="78AF65C7" w14:textId="77777777" w:rsidTr="3C05AE7C">
        <w:trPr>
          <w:trHeight w:val="261"/>
        </w:trPr>
        <w:tc>
          <w:tcPr>
            <w:tcW w:w="355" w:type="pct"/>
            <w:shd w:val="clear" w:color="auto" w:fill="D9D9D9" w:themeFill="background1" w:themeFillShade="D9"/>
          </w:tcPr>
          <w:p w14:paraId="37D00A7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32F73CB" w14:textId="6F6A83F1" w:rsidR="00E665C0" w:rsidRPr="006360DB" w:rsidRDefault="00673D53" w:rsidP="00736422">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Closing date for clarifications</w:t>
            </w:r>
          </w:p>
        </w:tc>
        <w:tc>
          <w:tcPr>
            <w:tcW w:w="2497" w:type="pct"/>
          </w:tcPr>
          <w:p w14:paraId="7EA56080" w14:textId="28292D0C" w:rsidR="00D90FF8" w:rsidRPr="006360DB" w:rsidRDefault="002308AF" w:rsidP="3C05AE7C">
            <w:pPr>
              <w:tabs>
                <w:tab w:val="left" w:pos="7722"/>
              </w:tabs>
              <w:jc w:val="left"/>
              <w:rPr>
                <w:rFonts w:eastAsia="Calibri" w:cstheme="minorBidi"/>
                <w:color w:val="222222"/>
                <w:lang w:val="en-GB"/>
              </w:rPr>
            </w:pPr>
            <w:r>
              <w:rPr>
                <w:rFonts w:eastAsia="Calibri" w:cstheme="minorBidi"/>
                <w:color w:val="222222"/>
                <w:lang w:val="en-GB"/>
              </w:rPr>
              <w:t>1</w:t>
            </w:r>
            <w:r w:rsidR="006916DB">
              <w:rPr>
                <w:rFonts w:eastAsia="Calibri" w:cstheme="minorBidi"/>
                <w:color w:val="222222"/>
                <w:lang w:val="en-GB"/>
              </w:rPr>
              <w:t>4</w:t>
            </w:r>
            <w:proofErr w:type="gramStart"/>
            <w:r w:rsidR="006916DB" w:rsidRPr="006916DB">
              <w:rPr>
                <w:rFonts w:eastAsia="Calibri" w:cstheme="minorBidi"/>
                <w:color w:val="222222"/>
                <w:vertAlign w:val="superscript"/>
                <w:lang w:val="en-GB"/>
              </w:rPr>
              <w:t>th</w:t>
            </w:r>
            <w:r w:rsidR="006916DB">
              <w:rPr>
                <w:rFonts w:eastAsia="Calibri" w:cstheme="minorBidi"/>
                <w:color w:val="222222"/>
                <w:lang w:val="en-GB"/>
              </w:rPr>
              <w:t xml:space="preserve"> </w:t>
            </w:r>
            <w:r>
              <w:rPr>
                <w:rFonts w:eastAsia="Calibri" w:cstheme="minorBidi"/>
                <w:color w:val="222222"/>
                <w:lang w:val="en-GB"/>
              </w:rPr>
              <w:t xml:space="preserve"> </w:t>
            </w:r>
            <w:r w:rsidR="00397EE9">
              <w:rPr>
                <w:rFonts w:eastAsia="Calibri" w:cstheme="minorBidi"/>
                <w:color w:val="222222"/>
                <w:lang w:val="en-GB"/>
              </w:rPr>
              <w:t>November</w:t>
            </w:r>
            <w:proofErr w:type="gramEnd"/>
            <w:r w:rsidR="00147F0C">
              <w:rPr>
                <w:rFonts w:eastAsia="Calibri" w:cstheme="minorBidi"/>
                <w:color w:val="222222"/>
                <w:lang w:val="en-GB"/>
              </w:rPr>
              <w:t xml:space="preserve"> </w:t>
            </w:r>
            <w:r w:rsidR="00147F0C" w:rsidRPr="006360DB">
              <w:rPr>
                <w:rFonts w:eastAsia="Calibri" w:cstheme="minorBidi"/>
                <w:color w:val="222222"/>
                <w:lang w:val="en-GB"/>
              </w:rPr>
              <w:t>2024</w:t>
            </w:r>
            <w:r w:rsidR="05812770" w:rsidRPr="006360DB">
              <w:rPr>
                <w:rFonts w:eastAsia="Calibri" w:cstheme="minorBidi"/>
                <w:color w:val="222222"/>
                <w:lang w:val="en-GB"/>
              </w:rPr>
              <w:t xml:space="preserve"> @</w:t>
            </w:r>
            <w:r w:rsidR="77327C44" w:rsidRPr="006360DB">
              <w:rPr>
                <w:rFonts w:eastAsia="Calibri" w:cstheme="minorBidi"/>
                <w:color w:val="222222"/>
                <w:lang w:val="en-GB"/>
              </w:rPr>
              <w:t xml:space="preserve"> </w:t>
            </w:r>
            <w:r w:rsidR="7AD495B3" w:rsidRPr="006360DB">
              <w:rPr>
                <w:rFonts w:eastAsia="Calibri" w:cstheme="minorBidi"/>
                <w:color w:val="222222"/>
                <w:lang w:val="en-GB"/>
              </w:rPr>
              <w:t>05:30 AM-UTC</w:t>
            </w:r>
          </w:p>
          <w:p w14:paraId="0E79FB6E" w14:textId="65A45210" w:rsidR="00673D53" w:rsidRPr="006360DB" w:rsidRDefault="7AD495B3"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10</w:t>
            </w:r>
            <w:r w:rsidR="77327C44" w:rsidRPr="006360DB">
              <w:rPr>
                <w:rFonts w:asciiTheme="minorHAnsi" w:eastAsia="Calibri" w:hAnsiTheme="minorHAnsi" w:cstheme="minorBidi"/>
                <w:color w:val="222222"/>
                <w:sz w:val="20"/>
                <w:lang w:val="en-GB"/>
              </w:rPr>
              <w:t xml:space="preserve">:00 </w:t>
            </w:r>
            <w:r w:rsidRPr="006360DB">
              <w:rPr>
                <w:rFonts w:asciiTheme="minorHAnsi" w:eastAsia="Calibri" w:hAnsiTheme="minorHAnsi" w:cstheme="minorBidi"/>
                <w:color w:val="222222"/>
                <w:sz w:val="20"/>
                <w:lang w:val="en-GB"/>
              </w:rPr>
              <w:t>AM</w:t>
            </w:r>
            <w:r w:rsidR="77327C44" w:rsidRPr="006360DB">
              <w:rPr>
                <w:rFonts w:asciiTheme="minorHAnsi" w:eastAsia="Calibri" w:hAnsiTheme="minorHAnsi" w:cstheme="minorBidi"/>
                <w:color w:val="222222"/>
                <w:sz w:val="20"/>
                <w:lang w:val="en-GB"/>
              </w:rPr>
              <w:t xml:space="preserve"> Afghanistan local time</w:t>
            </w:r>
            <w:r w:rsidRPr="006360DB">
              <w:rPr>
                <w:rFonts w:asciiTheme="minorHAnsi" w:eastAsia="Calibri" w:hAnsiTheme="minorHAnsi" w:cstheme="minorBidi"/>
                <w:color w:val="222222"/>
                <w:sz w:val="20"/>
                <w:lang w:val="en-GB"/>
              </w:rPr>
              <w:t xml:space="preserve">  </w:t>
            </w:r>
          </w:p>
        </w:tc>
      </w:tr>
      <w:tr w:rsidR="00673D53" w:rsidRPr="005F626A" w14:paraId="4614CA3E" w14:textId="77777777" w:rsidTr="3C05AE7C">
        <w:trPr>
          <w:trHeight w:val="278"/>
        </w:trPr>
        <w:tc>
          <w:tcPr>
            <w:tcW w:w="355" w:type="pct"/>
            <w:shd w:val="clear" w:color="auto" w:fill="D9D9D9" w:themeFill="background1" w:themeFillShade="D9"/>
          </w:tcPr>
          <w:p w14:paraId="7BE073A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CC2EC18" w14:textId="65818ECC" w:rsidR="00E665C0" w:rsidRPr="006360DB" w:rsidRDefault="00673D53" w:rsidP="00736422">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Closing date and time for receipt of bids </w:t>
            </w:r>
          </w:p>
        </w:tc>
        <w:tc>
          <w:tcPr>
            <w:tcW w:w="2497" w:type="pct"/>
          </w:tcPr>
          <w:p w14:paraId="1240CA88" w14:textId="65CA69F9" w:rsidR="00673D53" w:rsidRPr="006360DB" w:rsidRDefault="002308AF" w:rsidP="3C05AE7C">
            <w:pPr>
              <w:jc w:val="left"/>
              <w:rPr>
                <w:rFonts w:eastAsia="Calibri" w:cstheme="minorBidi"/>
                <w:color w:val="222222"/>
                <w:lang w:val="en-GB"/>
              </w:rPr>
            </w:pPr>
            <w:r>
              <w:rPr>
                <w:rFonts w:eastAsia="Calibri" w:cstheme="minorBidi"/>
                <w:color w:val="222222"/>
                <w:lang w:val="en-GB"/>
              </w:rPr>
              <w:t>1</w:t>
            </w:r>
            <w:r w:rsidR="008608FA">
              <w:rPr>
                <w:rFonts w:eastAsia="Calibri" w:cstheme="minorBidi"/>
                <w:color w:val="222222"/>
                <w:lang w:val="en-GB"/>
              </w:rPr>
              <w:t>9</w:t>
            </w:r>
            <w:r w:rsidRPr="002308AF">
              <w:rPr>
                <w:rFonts w:eastAsia="Calibri" w:cstheme="minorBidi"/>
                <w:color w:val="222222"/>
                <w:vertAlign w:val="superscript"/>
                <w:lang w:val="en-GB"/>
              </w:rPr>
              <w:t>th</w:t>
            </w:r>
            <w:r>
              <w:rPr>
                <w:rFonts w:eastAsia="Calibri" w:cstheme="minorBidi"/>
                <w:color w:val="222222"/>
                <w:lang w:val="en-GB"/>
              </w:rPr>
              <w:t xml:space="preserve"> November</w:t>
            </w:r>
            <w:r w:rsidR="004F6CB8">
              <w:rPr>
                <w:rFonts w:eastAsia="Calibri" w:cstheme="minorBidi"/>
                <w:color w:val="222222"/>
                <w:lang w:val="en-GB"/>
              </w:rPr>
              <w:t xml:space="preserve"> </w:t>
            </w:r>
            <w:r w:rsidR="00736422">
              <w:rPr>
                <w:rFonts w:eastAsia="Calibri" w:cstheme="minorBidi"/>
                <w:color w:val="222222"/>
                <w:lang w:val="en-GB"/>
              </w:rPr>
              <w:t>202</w:t>
            </w:r>
            <w:r w:rsidR="5679C002" w:rsidRPr="006360DB">
              <w:rPr>
                <w:rFonts w:eastAsia="Calibri" w:cstheme="minorBidi"/>
                <w:color w:val="222222"/>
                <w:lang w:val="en-GB"/>
              </w:rPr>
              <w:t>4</w:t>
            </w:r>
            <w:r w:rsidR="05812770" w:rsidRPr="006360DB">
              <w:rPr>
                <w:rFonts w:eastAsia="Calibri" w:cstheme="minorBidi"/>
                <w:color w:val="222222"/>
                <w:lang w:val="en-GB"/>
              </w:rPr>
              <w:t>@</w:t>
            </w:r>
            <w:r w:rsidR="668FF557" w:rsidRPr="006360DB">
              <w:rPr>
                <w:rFonts w:eastAsia="Calibri" w:cstheme="minorBidi"/>
                <w:color w:val="222222"/>
                <w:lang w:val="en-GB"/>
              </w:rPr>
              <w:t xml:space="preserve"> 11:30 AM-UTC</w:t>
            </w:r>
          </w:p>
          <w:p w14:paraId="0CE847BD" w14:textId="6E1DD38C" w:rsidR="00673D53" w:rsidRPr="006360DB" w:rsidRDefault="668FF557"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4:00 PM Afghanistan local Time</w:t>
            </w:r>
          </w:p>
        </w:tc>
      </w:tr>
      <w:tr w:rsidR="00673D53" w:rsidRPr="005F626A" w14:paraId="538ABB53" w14:textId="77777777" w:rsidTr="3C05AE7C">
        <w:trPr>
          <w:trHeight w:val="278"/>
        </w:trPr>
        <w:tc>
          <w:tcPr>
            <w:tcW w:w="355" w:type="pct"/>
            <w:shd w:val="clear" w:color="auto" w:fill="D9D9D9" w:themeFill="background1" w:themeFillShade="D9"/>
          </w:tcPr>
          <w:p w14:paraId="269F8949"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B19DAC8" w14:textId="77777777" w:rsidR="00673D53" w:rsidRDefault="00673D53" w:rsidP="00225138">
            <w:pPr>
              <w:pStyle w:val="ACBody2"/>
              <w:tabs>
                <w:tab w:val="left" w:pos="7722"/>
              </w:tabs>
              <w:spacing w:after="0"/>
              <w:ind w:left="0"/>
              <w:jc w:val="left"/>
              <w:rPr>
                <w:rFonts w:asciiTheme="minorHAnsi" w:eastAsia="Calibri" w:hAnsiTheme="minorHAnsi" w:cstheme="minorHAnsi"/>
                <w:sz w:val="20"/>
                <w:rtl/>
              </w:rPr>
            </w:pPr>
            <w:r w:rsidRPr="005F626A">
              <w:rPr>
                <w:rFonts w:asciiTheme="minorHAnsi" w:eastAsia="Calibri" w:hAnsiTheme="minorHAnsi" w:cstheme="minorHAnsi"/>
                <w:sz w:val="20"/>
              </w:rPr>
              <w:t>Tender Opening Location</w:t>
            </w:r>
          </w:p>
          <w:p w14:paraId="51628A6A" w14:textId="12DA2692" w:rsidR="00E665C0" w:rsidRPr="005F626A" w:rsidRDefault="00E665C0" w:rsidP="00225138">
            <w:pPr>
              <w:pStyle w:val="ACBody2"/>
              <w:tabs>
                <w:tab w:val="left" w:pos="7722"/>
              </w:tabs>
              <w:spacing w:after="0"/>
              <w:ind w:left="0"/>
              <w:jc w:val="left"/>
              <w:rPr>
                <w:rFonts w:asciiTheme="minorHAnsi" w:eastAsia="Calibri" w:hAnsiTheme="minorHAnsi" w:cstheme="minorHAnsi"/>
                <w:sz w:val="20"/>
              </w:rPr>
            </w:pPr>
          </w:p>
        </w:tc>
        <w:tc>
          <w:tcPr>
            <w:tcW w:w="2497" w:type="pct"/>
          </w:tcPr>
          <w:p w14:paraId="219BEF2E" w14:textId="77777777" w:rsidR="00673D53" w:rsidRPr="00697951"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97951">
              <w:rPr>
                <w:rFonts w:asciiTheme="minorHAnsi" w:eastAsia="Calibri" w:hAnsiTheme="minorHAnsi" w:cstheme="minorBidi"/>
                <w:color w:val="222222"/>
                <w:sz w:val="20"/>
                <w:lang w:val="en-GB"/>
              </w:rPr>
              <w:t>DRC Country Office</w:t>
            </w:r>
            <w:r w:rsidR="4904B805" w:rsidRPr="00697951">
              <w:rPr>
                <w:rFonts w:asciiTheme="minorHAnsi" w:eastAsia="Calibri" w:hAnsiTheme="minorHAnsi" w:cstheme="minorBidi"/>
                <w:color w:val="222222"/>
                <w:sz w:val="20"/>
                <w:lang w:val="en-GB"/>
              </w:rPr>
              <w:t xml:space="preserve"> Kabul Afghanistan</w:t>
            </w:r>
            <w:r w:rsidRPr="00697951">
              <w:rPr>
                <w:rFonts w:asciiTheme="minorHAnsi" w:eastAsia="Calibri" w:hAnsiTheme="minorHAnsi" w:cstheme="minorBidi"/>
                <w:color w:val="222222"/>
                <w:sz w:val="20"/>
                <w:lang w:val="en-GB"/>
              </w:rPr>
              <w:t xml:space="preserve"> </w:t>
            </w:r>
          </w:p>
          <w:p w14:paraId="50C291FB" w14:textId="77777777" w:rsidR="00697951" w:rsidRDefault="00697951" w:rsidP="00697951">
            <w:pPr>
              <w:tabs>
                <w:tab w:val="left" w:pos="8200"/>
              </w:tabs>
              <w:jc w:val="left"/>
              <w:rPr>
                <w:rFonts w:eastAsia="Calibri" w:cstheme="minorBidi"/>
                <w:color w:val="222222"/>
                <w:lang w:val="en-GB"/>
              </w:rPr>
            </w:pPr>
            <w:r w:rsidRPr="006360DB">
              <w:rPr>
                <w:rFonts w:eastAsia="Calibri" w:cstheme="minorBidi"/>
                <w:color w:val="222222"/>
                <w:lang w:val="en-GB"/>
              </w:rPr>
              <w:t>House 1431(29), Street # 1, PD # 3, Kart-e-Chahar</w:t>
            </w:r>
          </w:p>
          <w:p w14:paraId="4C64D6A1" w14:textId="7690AC78" w:rsidR="00105F0F" w:rsidRPr="00697951" w:rsidRDefault="00697951" w:rsidP="00736422">
            <w:pPr>
              <w:pStyle w:val="ACBody2"/>
              <w:tabs>
                <w:tab w:val="left" w:pos="7722"/>
              </w:tabs>
              <w:spacing w:after="0"/>
              <w:ind w:left="0"/>
              <w:jc w:val="left"/>
              <w:rPr>
                <w:rFonts w:asciiTheme="minorHAnsi" w:eastAsia="Calibri" w:hAnsiTheme="minorHAnsi" w:cstheme="minorBidi"/>
                <w:color w:val="222222"/>
                <w:sz w:val="20"/>
                <w:lang w:val="en-GB"/>
              </w:rPr>
            </w:pPr>
            <w:r w:rsidRPr="00697951">
              <w:rPr>
                <w:rFonts w:asciiTheme="minorHAnsi" w:eastAsia="Calibri" w:hAnsiTheme="minorHAnsi" w:cstheme="minorBidi"/>
                <w:color w:val="222222"/>
                <w:sz w:val="20"/>
                <w:lang w:val="en-GB"/>
              </w:rPr>
              <w:t>Rabe Balkhi School Street.</w:t>
            </w:r>
            <w:r w:rsidR="00105F0F">
              <w:rPr>
                <w:rFonts w:asciiTheme="minorHAnsi" w:eastAsia="Calibri" w:hAnsiTheme="minorHAnsi" w:cstheme="minorBidi" w:hint="cs"/>
                <w:color w:val="222222"/>
                <w:sz w:val="20"/>
                <w:rtl/>
                <w:lang w:val="en-GB"/>
              </w:rPr>
              <w:t xml:space="preserve"> </w:t>
            </w:r>
          </w:p>
        </w:tc>
      </w:tr>
      <w:tr w:rsidR="00673D53" w:rsidRPr="005F626A" w14:paraId="42603E09" w14:textId="77777777" w:rsidTr="3C05AE7C">
        <w:trPr>
          <w:trHeight w:val="278"/>
        </w:trPr>
        <w:tc>
          <w:tcPr>
            <w:tcW w:w="355" w:type="pct"/>
            <w:shd w:val="clear" w:color="auto" w:fill="D9D9D9" w:themeFill="background1" w:themeFillShade="D9"/>
          </w:tcPr>
          <w:p w14:paraId="0C413B05"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D81D674" w14:textId="27355E3F" w:rsidR="00E665C0" w:rsidRPr="005F626A" w:rsidRDefault="05812770" w:rsidP="00736422">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 xml:space="preserve">Tender Opening Date and time </w:t>
            </w:r>
          </w:p>
        </w:tc>
        <w:tc>
          <w:tcPr>
            <w:tcW w:w="2497" w:type="pct"/>
          </w:tcPr>
          <w:p w14:paraId="52CAA622" w14:textId="7B2ABC36" w:rsidR="001127D3" w:rsidRDefault="009F2F56" w:rsidP="3C05AE7C">
            <w:pPr>
              <w:tabs>
                <w:tab w:val="left" w:pos="7722"/>
              </w:tabs>
              <w:jc w:val="left"/>
              <w:rPr>
                <w:rFonts w:eastAsia="Calibri" w:cstheme="minorBidi"/>
              </w:rPr>
            </w:pPr>
            <w:r>
              <w:rPr>
                <w:rFonts w:eastAsia="Calibri" w:cstheme="minorBidi"/>
              </w:rPr>
              <w:t>20</w:t>
            </w:r>
            <w:proofErr w:type="gramStart"/>
            <w:r w:rsidRPr="009F2F56">
              <w:rPr>
                <w:rFonts w:eastAsia="Calibri" w:cstheme="minorBidi"/>
                <w:vertAlign w:val="superscript"/>
              </w:rPr>
              <w:t>th</w:t>
            </w:r>
            <w:r>
              <w:rPr>
                <w:rFonts w:eastAsia="Calibri" w:cstheme="minorBidi"/>
              </w:rPr>
              <w:t xml:space="preserve"> </w:t>
            </w:r>
            <w:r w:rsidR="008608FA">
              <w:rPr>
                <w:rFonts w:eastAsia="Calibri" w:cstheme="minorBidi"/>
              </w:rPr>
              <w:t xml:space="preserve"> </w:t>
            </w:r>
            <w:r w:rsidR="00397EE9">
              <w:rPr>
                <w:rFonts w:eastAsia="Calibri" w:cstheme="minorBidi"/>
              </w:rPr>
              <w:t>November</w:t>
            </w:r>
            <w:proofErr w:type="gramEnd"/>
            <w:r w:rsidR="00736422">
              <w:rPr>
                <w:rFonts w:eastAsia="Calibri" w:cstheme="minorBidi"/>
              </w:rPr>
              <w:t xml:space="preserve"> 2024</w:t>
            </w:r>
            <w:r w:rsidR="5679C002" w:rsidRPr="3C05AE7C">
              <w:rPr>
                <w:rFonts w:eastAsia="Calibri" w:cstheme="minorBidi"/>
              </w:rPr>
              <w:t xml:space="preserve"> </w:t>
            </w:r>
            <w:r w:rsidR="44C0BA80" w:rsidRPr="3C05AE7C">
              <w:rPr>
                <w:rFonts w:eastAsia="Calibri" w:cstheme="minorBidi"/>
              </w:rPr>
              <w:t xml:space="preserve">@ </w:t>
            </w:r>
            <w:r w:rsidR="44C0BA80" w:rsidRPr="3C05AE7C">
              <w:rPr>
                <w:rFonts w:eastAsia="Calibri" w:cstheme="minorBidi"/>
                <w:lang w:val="en-IE"/>
              </w:rPr>
              <w:t>05:30 AM-UTC</w:t>
            </w:r>
          </w:p>
          <w:p w14:paraId="390CFD5A" w14:textId="120E18F6" w:rsidR="00673D53" w:rsidRPr="00CF414B" w:rsidRDefault="44C0BA8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lang w:val="en-US"/>
              </w:rPr>
              <w:t xml:space="preserve">10:00 AM Afghanistan local time  </w:t>
            </w:r>
          </w:p>
        </w:tc>
      </w:tr>
    </w:tbl>
    <w:bookmarkEnd w:id="0"/>
    <w:p w14:paraId="03FA8321" w14:textId="55CD0562" w:rsidR="00673D53" w:rsidRDefault="00102AA2" w:rsidP="00443A10">
      <w:pPr>
        <w:pStyle w:val="ColorfulList-Accent11"/>
        <w:shd w:val="clear" w:color="auto" w:fill="FFFFFF"/>
        <w:ind w:left="0"/>
        <w:rPr>
          <w:rFonts w:ascii="Calibri" w:hAnsi="Calibri" w:cs="Arial"/>
          <w:color w:val="222222"/>
          <w:szCs w:val="22"/>
          <w:lang w:val="en-GB"/>
        </w:rPr>
      </w:pPr>
      <w:r>
        <w:rPr>
          <w:rFonts w:ascii="Calibri" w:hAnsi="Calibri" w:cs="Arial"/>
          <w:color w:val="222222"/>
          <w:szCs w:val="22"/>
          <w:lang w:val="en-GB"/>
        </w:rPr>
        <w:t xml:space="preserve"> </w:t>
      </w: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w:t>
      </w:r>
      <w:r w:rsidRPr="006360DB">
        <w:rPr>
          <w:rFonts w:cstheme="minorBidi"/>
          <w:b/>
          <w:color w:val="222222"/>
          <w:lang w:val="en-GB"/>
        </w:rPr>
        <w:t>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5F3D59B9" w:rsidR="0035614B" w:rsidRDefault="0035614B" w:rsidP="00972789">
      <w:pPr>
        <w:pStyle w:val="Heading1"/>
      </w:pPr>
      <w:r w:rsidRPr="003E2A68">
        <w:t xml:space="preserve">Important information regarding this ITB: </w:t>
      </w:r>
    </w:p>
    <w:p w14:paraId="10487345" w14:textId="77777777" w:rsidR="00AB3BFE" w:rsidRDefault="00AB3BFE" w:rsidP="00AB3BFE"/>
    <w:p w14:paraId="5C4F71F1" w14:textId="3DEE24C0" w:rsidR="00AB3BFE" w:rsidRDefault="00AB3BFE" w:rsidP="00AB3BFE">
      <w:pPr>
        <w:numPr>
          <w:ilvl w:val="0"/>
          <w:numId w:val="8"/>
        </w:numPr>
        <w:shd w:val="clear" w:color="auto" w:fill="FFFFFF" w:themeFill="background1"/>
        <w:ind w:left="360"/>
        <w:contextualSpacing/>
        <w:rPr>
          <w:rFonts w:cs="Arial"/>
        </w:rPr>
      </w:pPr>
      <w:r w:rsidRPr="72399E7C">
        <w:rPr>
          <w:rFonts w:cs="Arial"/>
        </w:rPr>
        <w:t xml:space="preserve">This ITB is </w:t>
      </w:r>
      <w:r w:rsidR="00BA764E" w:rsidRPr="72399E7C">
        <w:rPr>
          <w:rFonts w:cs="Arial"/>
        </w:rPr>
        <w:t>being launched</w:t>
      </w:r>
      <w:r w:rsidRPr="72399E7C">
        <w:rPr>
          <w:rFonts w:cs="Arial"/>
        </w:rPr>
        <w:t xml:space="preserve"> for the purpose of establishing a framework agreement with the supplier for the </w:t>
      </w:r>
      <w:r>
        <w:rPr>
          <w:rFonts w:cs="Arial"/>
        </w:rPr>
        <w:t xml:space="preserve">Provision of Construction Services for the </w:t>
      </w:r>
      <w:r w:rsidRPr="72399E7C">
        <w:rPr>
          <w:rFonts w:cs="Arial"/>
        </w:rPr>
        <w:t xml:space="preserve">period of </w:t>
      </w:r>
      <w:r>
        <w:rPr>
          <w:rFonts w:cs="Arial"/>
        </w:rPr>
        <w:t xml:space="preserve">one year with </w:t>
      </w:r>
      <w:r w:rsidR="00BA764E" w:rsidRPr="72399E7C">
        <w:rPr>
          <w:rFonts w:cs="Arial"/>
        </w:rPr>
        <w:t>the possibility</w:t>
      </w:r>
      <w:r w:rsidRPr="72399E7C">
        <w:rPr>
          <w:rFonts w:cs="Arial"/>
        </w:rPr>
        <w:t xml:space="preserve"> of </w:t>
      </w:r>
      <w:r>
        <w:rPr>
          <w:rFonts w:cs="Arial"/>
        </w:rPr>
        <w:t>another 12</w:t>
      </w:r>
      <w:r w:rsidRPr="72399E7C">
        <w:rPr>
          <w:rFonts w:cs="Arial"/>
        </w:rPr>
        <w:t xml:space="preserve"> </w:t>
      </w:r>
      <w:r w:rsidR="00A644D4" w:rsidRPr="72399E7C">
        <w:rPr>
          <w:rFonts w:cs="Arial"/>
        </w:rPr>
        <w:t>months’</w:t>
      </w:r>
      <w:r w:rsidRPr="72399E7C">
        <w:rPr>
          <w:rFonts w:cs="Arial"/>
        </w:rPr>
        <w:t xml:space="preserve"> extension</w:t>
      </w:r>
      <w:r>
        <w:rPr>
          <w:rFonts w:cs="Arial"/>
        </w:rPr>
        <w:t>.</w:t>
      </w:r>
    </w:p>
    <w:p w14:paraId="6ED31313" w14:textId="4F480097" w:rsidR="00AB3BFE" w:rsidRPr="00B0272F" w:rsidRDefault="00AB3BFE" w:rsidP="00AB3BFE">
      <w:pPr>
        <w:numPr>
          <w:ilvl w:val="0"/>
          <w:numId w:val="8"/>
        </w:numPr>
        <w:shd w:val="clear" w:color="auto" w:fill="FFFFFF" w:themeFill="background1"/>
        <w:ind w:left="360"/>
        <w:contextualSpacing/>
        <w:jc w:val="left"/>
        <w:rPr>
          <w:rFonts w:cs="Arial"/>
        </w:rPr>
      </w:pPr>
      <w:r>
        <w:t xml:space="preserve">The ITB (Invitation to Bid) is divided into Three lots, each corresponding to a different area office: </w:t>
      </w:r>
      <w:r w:rsidR="00630681">
        <w:t>Central, West</w:t>
      </w:r>
      <w:r>
        <w:t xml:space="preserve">, and South. Bidders can submit quotes for one or multiple lots.  </w:t>
      </w:r>
      <w:r w:rsidR="00BA764E">
        <w:t>However,</w:t>
      </w:r>
      <w:r>
        <w:t xml:space="preserve"> partial lot submission is not acceptable. </w:t>
      </w:r>
    </w:p>
    <w:p w14:paraId="328FA8A7" w14:textId="678CE3C4" w:rsidR="00AB3BFE" w:rsidRDefault="00AB3BFE" w:rsidP="00AB3BFE">
      <w:pPr>
        <w:numPr>
          <w:ilvl w:val="0"/>
          <w:numId w:val="8"/>
        </w:numPr>
        <w:shd w:val="clear" w:color="auto" w:fill="FFFFFF" w:themeFill="background1"/>
        <w:ind w:left="360"/>
        <w:contextualSpacing/>
        <w:jc w:val="left"/>
        <w:rPr>
          <w:rFonts w:cs="Arial"/>
        </w:rPr>
      </w:pPr>
      <w:r>
        <w:rPr>
          <w:rFonts w:cs="Arial"/>
        </w:rPr>
        <w:t xml:space="preserve">The estimated annual contractual turnover for Construction </w:t>
      </w:r>
      <w:r w:rsidR="008764BD">
        <w:rPr>
          <w:rFonts w:cs="Arial"/>
        </w:rPr>
        <w:t>Services for</w:t>
      </w:r>
      <w:r>
        <w:rPr>
          <w:rFonts w:cs="Arial"/>
        </w:rPr>
        <w:t xml:space="preserve"> all lots </w:t>
      </w:r>
      <w:r w:rsidR="00BD5637" w:rsidRPr="007E5805">
        <w:rPr>
          <w:rFonts w:cs="Arial"/>
        </w:rPr>
        <w:t>is</w:t>
      </w:r>
      <w:r w:rsidRPr="007E5805">
        <w:rPr>
          <w:rFonts w:cs="Arial"/>
        </w:rPr>
        <w:t xml:space="preserve"> </w:t>
      </w:r>
      <w:r w:rsidR="00F14073" w:rsidRPr="00F14073">
        <w:rPr>
          <w:rFonts w:cs="Arial"/>
        </w:rPr>
        <w:t>15</w:t>
      </w:r>
      <w:r w:rsidR="00F14073">
        <w:rPr>
          <w:rFonts w:cs="Arial"/>
        </w:rPr>
        <w:t>,</w:t>
      </w:r>
      <w:r w:rsidR="00F14073" w:rsidRPr="00F14073">
        <w:rPr>
          <w:rFonts w:cs="Arial"/>
        </w:rPr>
        <w:t>151</w:t>
      </w:r>
      <w:r w:rsidR="00F14073">
        <w:rPr>
          <w:rFonts w:cs="Arial"/>
        </w:rPr>
        <w:t>,</w:t>
      </w:r>
      <w:r w:rsidR="00F14073" w:rsidRPr="00F14073">
        <w:rPr>
          <w:rFonts w:cs="Arial"/>
        </w:rPr>
        <w:t>000</w:t>
      </w:r>
      <w:r w:rsidR="00630681">
        <w:rPr>
          <w:rFonts w:cs="Arial"/>
        </w:rPr>
        <w:t xml:space="preserve"> </w:t>
      </w:r>
      <w:r>
        <w:rPr>
          <w:rFonts w:cs="Arial"/>
        </w:rPr>
        <w:t>AFN</w:t>
      </w:r>
      <w:r w:rsidRPr="007E5805">
        <w:rPr>
          <w:rFonts w:cs="Arial"/>
        </w:rPr>
        <w:t>.</w:t>
      </w:r>
      <w:r>
        <w:rPr>
          <w:rFonts w:cs="Arial"/>
        </w:rPr>
        <w:t xml:space="preserve"> </w:t>
      </w:r>
      <w:r w:rsidRPr="00831293">
        <w:rPr>
          <w:rFonts w:cs="Arial"/>
        </w:rPr>
        <w:t xml:space="preserve">DRC is not committed to </w:t>
      </w:r>
      <w:r w:rsidR="00BD5637" w:rsidRPr="00831293">
        <w:rPr>
          <w:rFonts w:cs="Arial"/>
        </w:rPr>
        <w:t>redeeming</w:t>
      </w:r>
      <w:r w:rsidRPr="00831293">
        <w:rPr>
          <w:rFonts w:cs="Arial"/>
        </w:rPr>
        <w:t xml:space="preserve"> the goods indicated estimation, as </w:t>
      </w:r>
      <w:r w:rsidR="00BA764E" w:rsidRPr="00831293">
        <w:rPr>
          <w:rFonts w:cs="Arial"/>
        </w:rPr>
        <w:t>contractual</w:t>
      </w:r>
      <w:r w:rsidRPr="00831293">
        <w:rPr>
          <w:rFonts w:cs="Arial"/>
        </w:rPr>
        <w:t xml:space="preserve"> consumption may vary due to the changes of </w:t>
      </w:r>
      <w:r w:rsidR="00BA764E" w:rsidRPr="00831293">
        <w:rPr>
          <w:rFonts w:cs="Arial"/>
        </w:rPr>
        <w:t>demand</w:t>
      </w:r>
      <w:r w:rsidRPr="00831293">
        <w:rPr>
          <w:rFonts w:cs="Arial"/>
        </w:rPr>
        <w:t xml:space="preserve"> in both directions</w:t>
      </w:r>
      <w:r>
        <w:rPr>
          <w:rFonts w:cs="Arial"/>
        </w:rPr>
        <w:t xml:space="preserve"> </w:t>
      </w:r>
      <w:r w:rsidRPr="00831293">
        <w:rPr>
          <w:rFonts w:cs="Arial"/>
        </w:rPr>
        <w:t>(increase and/or decrease).</w:t>
      </w:r>
    </w:p>
    <w:p w14:paraId="4C45E61C" w14:textId="11FF0262" w:rsidR="00AB3BFE" w:rsidRPr="00673D53" w:rsidRDefault="00AB3BFE" w:rsidP="00AB3BFE">
      <w:pPr>
        <w:numPr>
          <w:ilvl w:val="0"/>
          <w:numId w:val="8"/>
        </w:numPr>
        <w:shd w:val="clear" w:color="auto" w:fill="FFFFFF" w:themeFill="background1"/>
        <w:ind w:left="360"/>
        <w:contextualSpacing/>
        <w:rPr>
          <w:rFonts w:cs="Arial"/>
        </w:rPr>
      </w:pPr>
      <w:r w:rsidRPr="72399E7C">
        <w:rPr>
          <w:rFonts w:cs="Arial"/>
        </w:rPr>
        <w:t xml:space="preserve">A framework agreement is not binding DRC to place any Purchase Orders. DRC will place orders </w:t>
      </w:r>
      <w:r w:rsidR="00BA764E" w:rsidRPr="72399E7C">
        <w:rPr>
          <w:rFonts w:cs="Arial"/>
        </w:rPr>
        <w:t>with</w:t>
      </w:r>
      <w:r w:rsidRPr="72399E7C">
        <w:rPr>
          <w:rFonts w:cs="Arial"/>
        </w:rPr>
        <w:t xml:space="preserve"> the awarded supplier based on the agreement as per its requirement.</w:t>
      </w:r>
    </w:p>
    <w:p w14:paraId="3099990A" w14:textId="77777777" w:rsidR="00AB3BFE" w:rsidRPr="00673D53" w:rsidRDefault="00AB3BFE" w:rsidP="00AB3BFE">
      <w:pPr>
        <w:numPr>
          <w:ilvl w:val="0"/>
          <w:numId w:val="8"/>
        </w:numPr>
        <w:shd w:val="clear" w:color="auto" w:fill="FFFFFF" w:themeFill="background1"/>
        <w:ind w:left="360"/>
        <w:contextualSpacing/>
        <w:rPr>
          <w:rFonts w:cs="Arial"/>
        </w:rPr>
      </w:pPr>
      <w:r w:rsidRPr="72399E7C">
        <w:rPr>
          <w:rFonts w:cs="Arial"/>
        </w:rPr>
        <w:t>DRC may choose to cancel the agreement if deemed necessary.</w:t>
      </w:r>
    </w:p>
    <w:p w14:paraId="0F90D872" w14:textId="77777777" w:rsidR="00AB3BFE" w:rsidRPr="00673D53" w:rsidRDefault="00AB3BFE" w:rsidP="00AB3BFE">
      <w:pPr>
        <w:numPr>
          <w:ilvl w:val="0"/>
          <w:numId w:val="8"/>
        </w:numPr>
        <w:shd w:val="clear" w:color="auto" w:fill="FFFFFF"/>
        <w:ind w:left="360"/>
        <w:contextualSpacing/>
        <w:rPr>
          <w:rFonts w:cs="Arial"/>
          <w:szCs w:val="22"/>
        </w:rPr>
      </w:pPr>
      <w:r w:rsidRPr="72399E7C">
        <w:rPr>
          <w:rFonts w:cs="Arial"/>
        </w:rPr>
        <w:t>DRC may choose to split the contract award to more than one supplier.</w:t>
      </w:r>
    </w:p>
    <w:p w14:paraId="42CC4FA7" w14:textId="16FCFD67" w:rsidR="00AB3BFE" w:rsidRPr="00822E2D" w:rsidRDefault="00AB3BFE" w:rsidP="00AB3BFE">
      <w:pPr>
        <w:numPr>
          <w:ilvl w:val="0"/>
          <w:numId w:val="8"/>
        </w:numPr>
        <w:shd w:val="clear" w:color="auto" w:fill="FFFFFF"/>
        <w:ind w:left="360"/>
        <w:contextualSpacing/>
        <w:rPr>
          <w:rFonts w:cs="Arial"/>
          <w:szCs w:val="22"/>
        </w:rPr>
      </w:pPr>
      <w:r w:rsidRPr="006864DC">
        <w:t>Sample submission is</w:t>
      </w:r>
      <w:r w:rsidRPr="00822E2D">
        <w:t xml:space="preserve"> not part of the bid submission. However, technically qualified bidders will be visited by the DRC technical team, and a sample check</w:t>
      </w:r>
      <w:r w:rsidR="00600792">
        <w:t xml:space="preserve"> o</w:t>
      </w:r>
      <w:r w:rsidR="00250800">
        <w:t>r</w:t>
      </w:r>
      <w:r w:rsidR="00600792">
        <w:t xml:space="preserve"> physical inspection of the required </w:t>
      </w:r>
      <w:proofErr w:type="gramStart"/>
      <w:r w:rsidR="00600792">
        <w:t>service</w:t>
      </w:r>
      <w:r w:rsidR="003E356F">
        <w:t xml:space="preserve">s  </w:t>
      </w:r>
      <w:r w:rsidR="00BA764E" w:rsidRPr="00822E2D">
        <w:t>will</w:t>
      </w:r>
      <w:proofErr w:type="gramEnd"/>
      <w:r w:rsidRPr="00822E2D">
        <w:t xml:space="preserve"> be conducted on the supplier's site.</w:t>
      </w:r>
    </w:p>
    <w:p w14:paraId="3C81C5A0" w14:textId="77777777" w:rsidR="000E0CB4" w:rsidRDefault="00AB3BFE" w:rsidP="00EA47C5">
      <w:pPr>
        <w:numPr>
          <w:ilvl w:val="0"/>
          <w:numId w:val="8"/>
        </w:numPr>
        <w:shd w:val="clear" w:color="auto" w:fill="FFFFFF" w:themeFill="background1"/>
        <w:ind w:left="360"/>
        <w:contextualSpacing/>
        <w:jc w:val="left"/>
        <w:rPr>
          <w:rFonts w:cs="Arial"/>
        </w:rPr>
      </w:pPr>
      <w:r w:rsidRPr="000E0CB4">
        <w:rPr>
          <w:rFonts w:cs="Arial"/>
        </w:rPr>
        <w:t xml:space="preserve">The delivery time </w:t>
      </w:r>
      <w:r w:rsidR="004E31D3" w:rsidRPr="000E0CB4">
        <w:rPr>
          <w:rFonts w:cs="Arial"/>
        </w:rPr>
        <w:t xml:space="preserve">of the required services </w:t>
      </w:r>
      <w:r w:rsidRPr="000E0CB4">
        <w:rPr>
          <w:rFonts w:cs="Arial"/>
        </w:rPr>
        <w:t>shall be within</w:t>
      </w:r>
      <w:r w:rsidRPr="000E0CB4">
        <w:rPr>
          <w:rFonts w:cs="Arial"/>
          <w:u w:val="single"/>
        </w:rPr>
        <w:t xml:space="preserve"> </w:t>
      </w:r>
      <w:r w:rsidR="00EB38FC" w:rsidRPr="000E0CB4">
        <w:rPr>
          <w:rFonts w:cs="Arial"/>
          <w:u w:val="single"/>
        </w:rPr>
        <w:t>7</w:t>
      </w:r>
      <w:r w:rsidRPr="000E0CB4">
        <w:rPr>
          <w:rFonts w:cs="Arial"/>
          <w:u w:val="single"/>
        </w:rPr>
        <w:t>-</w:t>
      </w:r>
      <w:r w:rsidR="00EB38FC" w:rsidRPr="000E0CB4">
        <w:rPr>
          <w:rFonts w:cs="Arial"/>
          <w:u w:val="single"/>
        </w:rPr>
        <w:t>10</w:t>
      </w:r>
      <w:r w:rsidRPr="000E0CB4">
        <w:rPr>
          <w:rFonts w:cs="Arial"/>
        </w:rPr>
        <w:t xml:space="preserve"> working days of placing the order. </w:t>
      </w:r>
      <w:r w:rsidR="02285E40" w:rsidRPr="000E0CB4">
        <w:rPr>
          <w:rFonts w:cs="Arial"/>
        </w:rPr>
        <w:t>The DRC</w:t>
      </w:r>
      <w:r w:rsidRPr="000E0CB4">
        <w:rPr>
          <w:rFonts w:cs="Arial"/>
        </w:rPr>
        <w:t xml:space="preserve"> may terminate the contract or impose other penalties if </w:t>
      </w:r>
      <w:r w:rsidR="00E84F6D" w:rsidRPr="000E0CB4">
        <w:rPr>
          <w:rFonts w:cs="Arial"/>
        </w:rPr>
        <w:t>the supplier</w:t>
      </w:r>
      <w:r w:rsidRPr="000E0CB4">
        <w:rPr>
          <w:rFonts w:cs="Arial"/>
        </w:rPr>
        <w:t xml:space="preserve"> fails to deliver items within this period as per the attached Annex C. </w:t>
      </w:r>
      <w:bookmarkStart w:id="1" w:name="_Hlk179290443"/>
    </w:p>
    <w:p w14:paraId="63D24DEC" w14:textId="77777777" w:rsidR="000E0CB4" w:rsidRDefault="000E0CB4" w:rsidP="00CD2DC1">
      <w:pPr>
        <w:numPr>
          <w:ilvl w:val="0"/>
          <w:numId w:val="8"/>
        </w:numPr>
        <w:shd w:val="clear" w:color="auto" w:fill="FFFFFF" w:themeFill="background1"/>
        <w:ind w:left="360"/>
        <w:contextualSpacing/>
        <w:rPr>
          <w:rFonts w:cs="Arial"/>
        </w:rPr>
      </w:pPr>
      <w:r w:rsidRPr="000E0CB4">
        <w:rPr>
          <w:rFonts w:cs="Arial"/>
        </w:rPr>
        <w:t xml:space="preserve">To participate in the PAs, bidders must be successful in this tender exercise. Once a PA is established with a supplier, the </w:t>
      </w:r>
      <w:proofErr w:type="gramStart"/>
      <w:r w:rsidRPr="000E0CB4">
        <w:rPr>
          <w:rFonts w:cs="Arial"/>
        </w:rPr>
        <w:t>purchasing</w:t>
      </w:r>
      <w:proofErr w:type="gramEnd"/>
      <w:r w:rsidRPr="000E0CB4">
        <w:rPr>
          <w:rFonts w:cs="Arial"/>
        </w:rPr>
        <w:t xml:space="preserve"> mechanism will be based on a Service Contract/PO for a specified period and schedule of services. When DRC requires a service, a Service Contract/PO will be sent to the supplier to formalize each specific order and confirm the terms. Each Service Contract/PO will constitute an individual contract based on the agreed terms in the PA, as well as the governing terms and conditions in the Service Contract/PO and DRC General Conditions of Contract.</w:t>
      </w:r>
    </w:p>
    <w:p w14:paraId="477C20CA" w14:textId="010D3E3C" w:rsidR="000E0CB4" w:rsidRPr="000E0CB4" w:rsidRDefault="000E0CB4" w:rsidP="00CD2DC1">
      <w:pPr>
        <w:numPr>
          <w:ilvl w:val="0"/>
          <w:numId w:val="8"/>
        </w:numPr>
        <w:shd w:val="clear" w:color="auto" w:fill="FFFFFF" w:themeFill="background1"/>
        <w:ind w:left="360"/>
        <w:contextualSpacing/>
        <w:rPr>
          <w:rFonts w:cs="Arial"/>
        </w:rPr>
      </w:pPr>
      <w:r w:rsidRPr="000E0CB4">
        <w:rPr>
          <w:rFonts w:cs="Arial"/>
        </w:rPr>
        <w:t xml:space="preserve">The service provider will be responsible for delivering the services to DRC, and DRC will only pay the service charges. All other costs, such as administration, maintenance, etc., will be the responsibility of the supplier, including the placement of </w:t>
      </w:r>
      <w:proofErr w:type="gramStart"/>
      <w:r w:rsidR="00ED618D">
        <w:rPr>
          <w:rFonts w:cs="Arial"/>
        </w:rPr>
        <w:t>item</w:t>
      </w:r>
      <w:proofErr w:type="gramEnd"/>
      <w:r w:rsidR="00ED618D">
        <w:rPr>
          <w:rFonts w:cs="Arial"/>
        </w:rPr>
        <w:t>(s)</w:t>
      </w:r>
      <w:r w:rsidRPr="000E0CB4">
        <w:rPr>
          <w:rFonts w:cs="Arial"/>
        </w:rPr>
        <w:t xml:space="preserve"> in the event of a breakdown during the contract period.</w:t>
      </w:r>
    </w:p>
    <w:bookmarkEnd w:id="1"/>
    <w:p w14:paraId="178C601E" w14:textId="0C025985" w:rsidR="005521A7" w:rsidRPr="000E0CB4" w:rsidRDefault="00AB3BFE" w:rsidP="005521A7">
      <w:pPr>
        <w:numPr>
          <w:ilvl w:val="0"/>
          <w:numId w:val="8"/>
        </w:numPr>
        <w:shd w:val="clear" w:color="auto" w:fill="FFFFFF" w:themeFill="background1"/>
        <w:ind w:left="360"/>
        <w:contextualSpacing/>
        <w:rPr>
          <w:rFonts w:cs="Arial"/>
        </w:rPr>
      </w:pPr>
      <w:r w:rsidRPr="6DCBCC81">
        <w:rPr>
          <w:rFonts w:cs="Arial"/>
        </w:rPr>
        <w:t xml:space="preserve">No advance payment will be paid to the awarded supplier. The awarded supplier is expected to mobilize its own resources to deliver the agreed </w:t>
      </w:r>
      <w:r w:rsidR="14D82A13" w:rsidRPr="6DCBCC81">
        <w:rPr>
          <w:rFonts w:cs="Arial"/>
        </w:rPr>
        <w:t>services</w:t>
      </w:r>
      <w:r w:rsidRPr="6DCBCC81">
        <w:rPr>
          <w:rFonts w:cs="Arial"/>
        </w:rPr>
        <w:t xml:space="preserve">.  </w:t>
      </w:r>
    </w:p>
    <w:p w14:paraId="4CB8C370" w14:textId="77777777" w:rsidR="005521A7" w:rsidRPr="005521A7" w:rsidRDefault="005521A7" w:rsidP="005521A7">
      <w:pPr>
        <w:shd w:val="clear" w:color="auto" w:fill="FFFFFF" w:themeFill="background1"/>
        <w:ind w:left="360"/>
        <w:contextualSpacing/>
        <w:rPr>
          <w:rFonts w:cstheme="minorBidi"/>
        </w:rPr>
      </w:pPr>
    </w:p>
    <w:p w14:paraId="066D23D4" w14:textId="77777777" w:rsidR="005521A7" w:rsidRDefault="005521A7" w:rsidP="005521A7"/>
    <w:p w14:paraId="377A8664" w14:textId="77777777" w:rsidR="00EA47C5" w:rsidRDefault="00EA47C5" w:rsidP="005521A7"/>
    <w:p w14:paraId="12A27EFB" w14:textId="77777777" w:rsidR="00EA47C5" w:rsidRDefault="00EA47C5" w:rsidP="005521A7"/>
    <w:p w14:paraId="1268FAB8" w14:textId="77777777" w:rsidR="00EA47C5" w:rsidRDefault="00EA47C5" w:rsidP="005521A7"/>
    <w:p w14:paraId="70DA33E7" w14:textId="77777777" w:rsidR="00EA47C5" w:rsidRDefault="00EA47C5" w:rsidP="005521A7"/>
    <w:p w14:paraId="6F818614" w14:textId="22A02273" w:rsidR="00141F35" w:rsidRDefault="00141F35" w:rsidP="00972789">
      <w:pPr>
        <w:pStyle w:val="Heading1"/>
      </w:pPr>
      <w:r>
        <w:lastRenderedPageBreak/>
        <w:t>Selection and Award Criteria</w:t>
      </w:r>
    </w:p>
    <w:p w14:paraId="3B3B5913" w14:textId="58E9150C" w:rsidR="00D03AB2" w:rsidRDefault="00D03AB2" w:rsidP="00972789">
      <w:pPr>
        <w:rPr>
          <w:lang w:val="en-GB"/>
        </w:rPr>
      </w:pPr>
    </w:p>
    <w:p w14:paraId="1CAD7269" w14:textId="441613BA" w:rsidR="00C43E7E" w:rsidRPr="00C1763A" w:rsidRDefault="00C43E7E" w:rsidP="001B31BC">
      <w:pPr>
        <w:autoSpaceDE w:val="0"/>
        <w:autoSpaceDN w:val="0"/>
        <w:adjustRightInd w:val="0"/>
        <w:rPr>
          <w:rFonts w:cs="Arial"/>
        </w:rPr>
      </w:pPr>
      <w:r w:rsidRPr="00C1763A">
        <w:rPr>
          <w:rFonts w:cs="Arial"/>
        </w:rPr>
        <w:t>The selection and award criteria are unique to all tenders. The evaluation process consists of three stages: 1) Administrative,</w:t>
      </w:r>
      <w:r w:rsidR="00C1763A">
        <w:rPr>
          <w:rFonts w:cs="Arial"/>
        </w:rPr>
        <w:t xml:space="preserve"> </w:t>
      </w:r>
      <w:r w:rsidRPr="00C1763A">
        <w:rPr>
          <w:rFonts w:cs="Arial"/>
        </w:rPr>
        <w:t>2) Technical and 3) Financial. Each stage requires information and documents from the bidder that will determine whether</w:t>
      </w:r>
      <w:r w:rsidR="00C1763A">
        <w:rPr>
          <w:rFonts w:cs="Arial"/>
        </w:rPr>
        <w:t xml:space="preserve"> </w:t>
      </w:r>
      <w:r w:rsidRPr="00C1763A">
        <w:rPr>
          <w:rFonts w:cs="Arial"/>
        </w:rPr>
        <w:t>the bidder will progress to the next stage or not. Some examples of the documentation requirements are indicated below.</w:t>
      </w:r>
    </w:p>
    <w:p w14:paraId="506BAA0B" w14:textId="77777777" w:rsidR="00C1763A" w:rsidRPr="00C1763A" w:rsidRDefault="00C1763A" w:rsidP="00C43E7E">
      <w:pPr>
        <w:autoSpaceDE w:val="0"/>
        <w:autoSpaceDN w:val="0"/>
        <w:adjustRightInd w:val="0"/>
        <w:jc w:val="left"/>
        <w:rPr>
          <w:rFonts w:cs="Arial"/>
        </w:rPr>
      </w:pPr>
    </w:p>
    <w:p w14:paraId="450AFA4A" w14:textId="77777777" w:rsidR="00C43E7E" w:rsidRPr="00C1763A" w:rsidRDefault="00C43E7E" w:rsidP="00C43E7E">
      <w:pPr>
        <w:autoSpaceDE w:val="0"/>
        <w:autoSpaceDN w:val="0"/>
        <w:adjustRightInd w:val="0"/>
        <w:jc w:val="left"/>
        <w:rPr>
          <w:rFonts w:cs="Arial"/>
        </w:rPr>
      </w:pPr>
      <w:r w:rsidRPr="00C1763A">
        <w:rPr>
          <w:rFonts w:cs="Arial"/>
        </w:rPr>
        <w:t>This tender will be awarded to the lowest cost technically compliant bid. The technical evaluation criteria are as per the</w:t>
      </w:r>
    </w:p>
    <w:p w14:paraId="23508645" w14:textId="5130C20C" w:rsidR="00B81E8C" w:rsidRPr="00C1763A" w:rsidRDefault="00C43E7E" w:rsidP="00C43E7E">
      <w:pPr>
        <w:rPr>
          <w:rFonts w:cs="Arial"/>
        </w:rPr>
      </w:pPr>
      <w:r w:rsidRPr="00C1763A">
        <w:rPr>
          <w:rFonts w:cs="Arial"/>
        </w:rPr>
        <w:t>specifications outlined in Annex A1.</w:t>
      </w:r>
    </w:p>
    <w:p w14:paraId="092E4456" w14:textId="77777777" w:rsidR="00C43E7E" w:rsidRPr="00972789" w:rsidRDefault="00C43E7E" w:rsidP="00C43E7E">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1EEF1A36" w14:textId="2E712644" w:rsidR="00141F35"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proofErr w:type="gramStart"/>
      <w:r w:rsidR="002D62CD">
        <w:rPr>
          <w:color w:val="222222"/>
        </w:rPr>
        <w:t>Documents</w:t>
      </w:r>
      <w:proofErr w:type="gramEnd"/>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tbl>
      <w:tblPr>
        <w:tblStyle w:val="TableGrid"/>
        <w:tblW w:w="5000" w:type="pct"/>
        <w:tblLayout w:type="fixed"/>
        <w:tblLook w:val="04A0" w:firstRow="1" w:lastRow="0" w:firstColumn="1" w:lastColumn="0" w:noHBand="0" w:noVBand="1"/>
      </w:tblPr>
      <w:tblGrid>
        <w:gridCol w:w="805"/>
        <w:gridCol w:w="810"/>
        <w:gridCol w:w="3486"/>
        <w:gridCol w:w="4969"/>
      </w:tblGrid>
      <w:tr w:rsidR="00C27E94" w:rsidRPr="005F626A" w14:paraId="2967E06D" w14:textId="77777777" w:rsidTr="6DCBCC81">
        <w:trPr>
          <w:trHeight w:val="260"/>
        </w:trPr>
        <w:tc>
          <w:tcPr>
            <w:tcW w:w="400" w:type="pct"/>
            <w:shd w:val="clear" w:color="auto" w:fill="D9D9D9" w:themeFill="background1" w:themeFillShade="D9"/>
          </w:tcPr>
          <w:p w14:paraId="178739A1" w14:textId="77777777" w:rsidR="00C27E94" w:rsidRPr="005F626A" w:rsidRDefault="00C27E94" w:rsidP="009050B1">
            <w:pPr>
              <w:rPr>
                <w:rFonts w:cstheme="minorHAnsi"/>
                <w:b/>
              </w:rPr>
            </w:pPr>
            <w:r w:rsidRPr="005F626A">
              <w:rPr>
                <w:rFonts w:cstheme="minorHAnsi"/>
                <w:b/>
              </w:rPr>
              <w:t>#</w:t>
            </w:r>
          </w:p>
        </w:tc>
        <w:tc>
          <w:tcPr>
            <w:tcW w:w="402" w:type="pct"/>
            <w:shd w:val="clear" w:color="auto" w:fill="D9D9D9" w:themeFill="background1" w:themeFillShade="D9"/>
          </w:tcPr>
          <w:p w14:paraId="39BA88F7" w14:textId="77777777" w:rsidR="00C27E94" w:rsidRPr="005F626A" w:rsidRDefault="00C27E94" w:rsidP="009050B1">
            <w:pPr>
              <w:rPr>
                <w:rFonts w:cstheme="minorHAnsi"/>
                <w:b/>
              </w:rPr>
            </w:pPr>
            <w:r w:rsidRPr="005F626A">
              <w:rPr>
                <w:rFonts w:cstheme="minorHAnsi"/>
                <w:b/>
              </w:rPr>
              <w:t>Annex #</w:t>
            </w:r>
            <w:r w:rsidRPr="005F626A">
              <w:rPr>
                <w:rFonts w:cstheme="minorHAnsi"/>
                <w:b/>
                <w:rtl/>
              </w:rPr>
              <w:t xml:space="preserve"> </w:t>
            </w:r>
          </w:p>
        </w:tc>
        <w:tc>
          <w:tcPr>
            <w:tcW w:w="1731" w:type="pct"/>
            <w:shd w:val="clear" w:color="auto" w:fill="D9D9D9" w:themeFill="background1" w:themeFillShade="D9"/>
          </w:tcPr>
          <w:p w14:paraId="44253D67" w14:textId="77777777" w:rsidR="00C27E94" w:rsidRPr="005F626A" w:rsidRDefault="00C27E94" w:rsidP="009050B1">
            <w:pPr>
              <w:rPr>
                <w:rFonts w:cstheme="minorHAnsi"/>
                <w:b/>
              </w:rPr>
            </w:pPr>
            <w:r w:rsidRPr="005F626A">
              <w:rPr>
                <w:rFonts w:cstheme="minorHAnsi"/>
                <w:b/>
              </w:rPr>
              <w:t>Document</w:t>
            </w:r>
            <w:r w:rsidRPr="005F626A">
              <w:rPr>
                <w:rFonts w:cstheme="minorHAnsi"/>
                <w:b/>
                <w:rtl/>
              </w:rPr>
              <w:t xml:space="preserve"> </w:t>
            </w:r>
          </w:p>
        </w:tc>
        <w:tc>
          <w:tcPr>
            <w:tcW w:w="2467" w:type="pct"/>
            <w:shd w:val="clear" w:color="auto" w:fill="D9D9D9" w:themeFill="background1" w:themeFillShade="D9"/>
          </w:tcPr>
          <w:p w14:paraId="63B171CE" w14:textId="77777777" w:rsidR="00C27E94" w:rsidRPr="005F626A" w:rsidRDefault="00C27E94" w:rsidP="009050B1">
            <w:pPr>
              <w:rPr>
                <w:rFonts w:cstheme="minorHAnsi"/>
                <w:b/>
              </w:rPr>
            </w:pPr>
            <w:r w:rsidRPr="005F626A">
              <w:rPr>
                <w:rFonts w:cstheme="minorHAnsi"/>
                <w:b/>
              </w:rPr>
              <w:t xml:space="preserve">Instructions </w:t>
            </w:r>
          </w:p>
        </w:tc>
      </w:tr>
      <w:tr w:rsidR="00C27E94" w:rsidRPr="005F626A" w14:paraId="6E0426E4" w14:textId="77777777" w:rsidTr="6DCBCC81">
        <w:trPr>
          <w:trHeight w:val="432"/>
        </w:trPr>
        <w:tc>
          <w:tcPr>
            <w:tcW w:w="400" w:type="pct"/>
          </w:tcPr>
          <w:p w14:paraId="1119815A" w14:textId="77777777" w:rsidR="00C27E94" w:rsidRPr="00CC1BF9" w:rsidRDefault="00C27E94" w:rsidP="00C27E94">
            <w:pPr>
              <w:pStyle w:val="ListParagraph"/>
              <w:numPr>
                <w:ilvl w:val="0"/>
                <w:numId w:val="19"/>
              </w:numPr>
              <w:jc w:val="left"/>
              <w:rPr>
                <w:rFonts w:cstheme="minorHAnsi"/>
              </w:rPr>
            </w:pPr>
          </w:p>
        </w:tc>
        <w:tc>
          <w:tcPr>
            <w:tcW w:w="402" w:type="pct"/>
          </w:tcPr>
          <w:p w14:paraId="1A8425AD" w14:textId="77777777" w:rsidR="00C27E94" w:rsidRDefault="00C27E94" w:rsidP="009050B1">
            <w:pPr>
              <w:jc w:val="left"/>
              <w:rPr>
                <w:rFonts w:cstheme="minorHAnsi"/>
                <w:sz w:val="18"/>
                <w:szCs w:val="18"/>
              </w:rPr>
            </w:pPr>
            <w:r>
              <w:rPr>
                <w:rFonts w:cstheme="minorHAnsi"/>
                <w:sz w:val="18"/>
                <w:szCs w:val="18"/>
              </w:rPr>
              <w:t>A.1</w:t>
            </w:r>
          </w:p>
          <w:p w14:paraId="5AA6185E" w14:textId="77777777" w:rsidR="00C27E94" w:rsidRPr="006705C5" w:rsidRDefault="00C27E94" w:rsidP="009050B1">
            <w:pPr>
              <w:jc w:val="left"/>
              <w:rPr>
                <w:rFonts w:cstheme="minorHAnsi"/>
                <w:sz w:val="18"/>
                <w:szCs w:val="18"/>
              </w:rPr>
            </w:pPr>
          </w:p>
        </w:tc>
        <w:tc>
          <w:tcPr>
            <w:tcW w:w="1731" w:type="pct"/>
          </w:tcPr>
          <w:p w14:paraId="3101A2AB" w14:textId="77777777" w:rsidR="00C27E94" w:rsidRPr="006B63A0" w:rsidRDefault="00C27E94" w:rsidP="009050B1">
            <w:pPr>
              <w:jc w:val="left"/>
              <w:rPr>
                <w:rFonts w:cstheme="minorHAnsi"/>
                <w:b/>
                <w:bCs/>
                <w:sz w:val="18"/>
                <w:szCs w:val="18"/>
              </w:rPr>
            </w:pPr>
            <w:r w:rsidRPr="006B63A0">
              <w:rPr>
                <w:rFonts w:cstheme="minorHAnsi"/>
                <w:b/>
                <w:bCs/>
                <w:sz w:val="18"/>
                <w:szCs w:val="18"/>
              </w:rPr>
              <w:t xml:space="preserve">Technical Bid Form </w:t>
            </w:r>
          </w:p>
          <w:p w14:paraId="26CA4FC4" w14:textId="77777777" w:rsidR="00C27E94" w:rsidRPr="00D158A0" w:rsidRDefault="00C27E94" w:rsidP="009050B1">
            <w:pPr>
              <w:jc w:val="left"/>
              <w:rPr>
                <w:rFonts w:cstheme="minorHAnsi"/>
                <w:sz w:val="16"/>
                <w:szCs w:val="16"/>
              </w:rPr>
            </w:pPr>
            <w:r w:rsidRPr="00D158A0">
              <w:rPr>
                <w:rFonts w:cstheme="minorHAnsi"/>
                <w:sz w:val="16"/>
                <w:szCs w:val="16"/>
              </w:rPr>
              <w:t>This form consists of the technical specifications sheet, which includes:</w:t>
            </w:r>
          </w:p>
          <w:p w14:paraId="3A62DD48" w14:textId="77777777" w:rsidR="00C27E94" w:rsidRPr="00D158A0" w:rsidRDefault="00C27E94" w:rsidP="00C27E94">
            <w:pPr>
              <w:numPr>
                <w:ilvl w:val="0"/>
                <w:numId w:val="21"/>
              </w:numPr>
              <w:jc w:val="left"/>
              <w:rPr>
                <w:rFonts w:cstheme="minorHAnsi"/>
                <w:sz w:val="16"/>
                <w:szCs w:val="16"/>
              </w:rPr>
            </w:pPr>
            <w:r w:rsidRPr="00D158A0">
              <w:rPr>
                <w:rFonts w:cstheme="minorHAnsi"/>
                <w:sz w:val="16"/>
                <w:szCs w:val="16"/>
              </w:rPr>
              <w:t>Lot #1 – Technical Specifications for Central Area Office</w:t>
            </w:r>
          </w:p>
          <w:p w14:paraId="2CC9840D" w14:textId="168EA0C1" w:rsidR="00C27E94" w:rsidRPr="00D158A0" w:rsidRDefault="00C27E94" w:rsidP="00C27E94">
            <w:pPr>
              <w:numPr>
                <w:ilvl w:val="0"/>
                <w:numId w:val="21"/>
              </w:numPr>
              <w:jc w:val="left"/>
              <w:rPr>
                <w:rFonts w:cstheme="minorHAnsi"/>
                <w:sz w:val="16"/>
                <w:szCs w:val="16"/>
              </w:rPr>
            </w:pPr>
            <w:r w:rsidRPr="00D158A0">
              <w:rPr>
                <w:rFonts w:cstheme="minorHAnsi"/>
                <w:sz w:val="16"/>
                <w:szCs w:val="16"/>
              </w:rPr>
              <w:t>Lot #</w:t>
            </w:r>
            <w:r w:rsidR="00044FA3">
              <w:rPr>
                <w:rFonts w:cstheme="minorHAnsi"/>
                <w:sz w:val="16"/>
                <w:szCs w:val="16"/>
              </w:rPr>
              <w:t>2</w:t>
            </w:r>
            <w:r w:rsidRPr="00D158A0">
              <w:rPr>
                <w:rFonts w:cstheme="minorHAnsi"/>
                <w:sz w:val="16"/>
                <w:szCs w:val="16"/>
              </w:rPr>
              <w:t> – Technical Specifications for West Area Office</w:t>
            </w:r>
          </w:p>
          <w:p w14:paraId="0D29B4FD" w14:textId="4CE98E7A" w:rsidR="00C27E94" w:rsidRPr="00634487" w:rsidRDefault="00C27E94" w:rsidP="00634487">
            <w:pPr>
              <w:numPr>
                <w:ilvl w:val="0"/>
                <w:numId w:val="21"/>
              </w:numPr>
              <w:jc w:val="left"/>
              <w:rPr>
                <w:rFonts w:cstheme="minorHAnsi"/>
                <w:sz w:val="16"/>
                <w:szCs w:val="16"/>
                <w:rtl/>
              </w:rPr>
            </w:pPr>
            <w:r w:rsidRPr="00D158A0">
              <w:rPr>
                <w:rFonts w:cstheme="minorHAnsi"/>
                <w:sz w:val="16"/>
                <w:szCs w:val="16"/>
              </w:rPr>
              <w:t>Lot #</w:t>
            </w:r>
            <w:r w:rsidR="00E03E72">
              <w:rPr>
                <w:rFonts w:cstheme="minorHAnsi"/>
                <w:sz w:val="16"/>
                <w:szCs w:val="16"/>
              </w:rPr>
              <w:t>3</w:t>
            </w:r>
            <w:r w:rsidRPr="00D158A0">
              <w:rPr>
                <w:rFonts w:cstheme="minorHAnsi"/>
                <w:sz w:val="16"/>
                <w:szCs w:val="16"/>
              </w:rPr>
              <w:t> – Technical Specifications for South Area Office</w:t>
            </w:r>
          </w:p>
        </w:tc>
        <w:tc>
          <w:tcPr>
            <w:tcW w:w="2467" w:type="pct"/>
          </w:tcPr>
          <w:p w14:paraId="1411129F"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w:t>
            </w:r>
            <w:bookmarkStart w:id="2" w:name="_Hlk176867274"/>
            <w:r w:rsidRPr="005F626A">
              <w:rPr>
                <w:rFonts w:cstheme="minorHAnsi"/>
                <w:sz w:val="18"/>
                <w:szCs w:val="18"/>
              </w:rPr>
              <w:t>Bidder must complete ALL sections in full, sign, stamp and submit</w:t>
            </w:r>
            <w:r w:rsidRPr="005F626A">
              <w:rPr>
                <w:rFonts w:cstheme="minorHAnsi"/>
                <w:sz w:val="18"/>
                <w:szCs w:val="18"/>
                <w:rtl/>
              </w:rPr>
              <w:t xml:space="preserve"> </w:t>
            </w:r>
            <w:r w:rsidRPr="005F626A">
              <w:rPr>
                <w:rFonts w:cstheme="minorHAnsi"/>
                <w:sz w:val="18"/>
                <w:szCs w:val="18"/>
              </w:rPr>
              <w:t xml:space="preserve">_ </w:t>
            </w:r>
            <w:r w:rsidRPr="00DF4B26">
              <w:rPr>
                <w:rFonts w:cstheme="minorHAnsi"/>
                <w:b/>
                <w:bCs/>
                <w:color w:val="FF0000"/>
                <w:sz w:val="18"/>
                <w:szCs w:val="18"/>
              </w:rPr>
              <w:t>MANDATORY.</w:t>
            </w:r>
            <w:bookmarkEnd w:id="2"/>
          </w:p>
        </w:tc>
      </w:tr>
      <w:tr w:rsidR="00C27E94" w:rsidRPr="005F626A" w14:paraId="44611B0A" w14:textId="77777777" w:rsidTr="6DCBCC81">
        <w:trPr>
          <w:trHeight w:val="432"/>
        </w:trPr>
        <w:tc>
          <w:tcPr>
            <w:tcW w:w="400" w:type="pct"/>
          </w:tcPr>
          <w:p w14:paraId="3054DD75" w14:textId="77777777" w:rsidR="00C27E94" w:rsidRPr="00CC1BF9" w:rsidRDefault="00C27E94" w:rsidP="00C27E94">
            <w:pPr>
              <w:pStyle w:val="ListParagraph"/>
              <w:numPr>
                <w:ilvl w:val="0"/>
                <w:numId w:val="19"/>
              </w:numPr>
              <w:jc w:val="left"/>
              <w:rPr>
                <w:rFonts w:cstheme="minorHAnsi"/>
              </w:rPr>
            </w:pPr>
          </w:p>
        </w:tc>
        <w:tc>
          <w:tcPr>
            <w:tcW w:w="402" w:type="pct"/>
          </w:tcPr>
          <w:p w14:paraId="42C0A93F" w14:textId="77777777" w:rsidR="00C27E94" w:rsidRPr="006705C5" w:rsidRDefault="00C27E94" w:rsidP="009050B1">
            <w:pPr>
              <w:jc w:val="left"/>
              <w:rPr>
                <w:rFonts w:cstheme="minorHAnsi"/>
                <w:sz w:val="18"/>
                <w:szCs w:val="18"/>
              </w:rPr>
            </w:pPr>
            <w:r w:rsidRPr="006705C5">
              <w:rPr>
                <w:rFonts w:cstheme="minorHAnsi"/>
                <w:sz w:val="18"/>
                <w:szCs w:val="18"/>
              </w:rPr>
              <w:t>A</w:t>
            </w:r>
            <w:r>
              <w:rPr>
                <w:rFonts w:cstheme="minorHAnsi"/>
                <w:sz w:val="18"/>
                <w:szCs w:val="18"/>
              </w:rPr>
              <w:t>.2</w:t>
            </w:r>
          </w:p>
        </w:tc>
        <w:tc>
          <w:tcPr>
            <w:tcW w:w="1731" w:type="pct"/>
          </w:tcPr>
          <w:p w14:paraId="7429A442" w14:textId="77777777" w:rsidR="00C27E94" w:rsidRPr="006B63A0" w:rsidRDefault="00C27E94" w:rsidP="009050B1">
            <w:pPr>
              <w:jc w:val="left"/>
              <w:rPr>
                <w:rFonts w:cstheme="minorHAnsi"/>
                <w:b/>
                <w:bCs/>
                <w:sz w:val="18"/>
                <w:szCs w:val="18"/>
              </w:rPr>
            </w:pPr>
            <w:r w:rsidRPr="006B63A0">
              <w:rPr>
                <w:rFonts w:cstheme="minorHAnsi"/>
                <w:b/>
                <w:bCs/>
                <w:sz w:val="18"/>
                <w:szCs w:val="18"/>
              </w:rPr>
              <w:t>Financial Bid Form</w:t>
            </w:r>
          </w:p>
          <w:p w14:paraId="7C8F7807" w14:textId="77777777" w:rsidR="00C27E94" w:rsidRPr="006B63A0" w:rsidRDefault="00C27E94" w:rsidP="009050B1">
            <w:pPr>
              <w:jc w:val="left"/>
              <w:rPr>
                <w:rFonts w:cstheme="minorHAnsi"/>
                <w:sz w:val="18"/>
                <w:szCs w:val="18"/>
              </w:rPr>
            </w:pPr>
            <w:r w:rsidRPr="006B63A0">
              <w:rPr>
                <w:rFonts w:cstheme="minorHAnsi"/>
                <w:sz w:val="18"/>
                <w:szCs w:val="18"/>
              </w:rPr>
              <w:t>This form consists of price lists for all area offices, including:</w:t>
            </w:r>
          </w:p>
          <w:p w14:paraId="26FC8EB8" w14:textId="77777777" w:rsidR="00C27E94" w:rsidRPr="006B63A0" w:rsidRDefault="00C27E94" w:rsidP="00C27E94">
            <w:pPr>
              <w:numPr>
                <w:ilvl w:val="0"/>
                <w:numId w:val="22"/>
              </w:numPr>
              <w:jc w:val="left"/>
              <w:rPr>
                <w:rFonts w:cstheme="minorHAnsi"/>
                <w:sz w:val="18"/>
                <w:szCs w:val="18"/>
              </w:rPr>
            </w:pPr>
            <w:r w:rsidRPr="006B63A0">
              <w:rPr>
                <w:rFonts w:cstheme="minorHAnsi"/>
                <w:sz w:val="18"/>
                <w:szCs w:val="18"/>
              </w:rPr>
              <w:t>Lot #1a – Price List for Central Area Office</w:t>
            </w:r>
          </w:p>
          <w:p w14:paraId="41FBEB28" w14:textId="5FA9F503" w:rsidR="00C27E94" w:rsidRPr="006B63A0" w:rsidRDefault="00C27E94" w:rsidP="00C27E94">
            <w:pPr>
              <w:numPr>
                <w:ilvl w:val="0"/>
                <w:numId w:val="22"/>
              </w:numPr>
              <w:jc w:val="left"/>
              <w:rPr>
                <w:rFonts w:cstheme="minorHAnsi"/>
                <w:sz w:val="18"/>
                <w:szCs w:val="18"/>
              </w:rPr>
            </w:pPr>
            <w:r w:rsidRPr="006B63A0">
              <w:rPr>
                <w:rFonts w:cstheme="minorHAnsi"/>
                <w:sz w:val="18"/>
                <w:szCs w:val="18"/>
              </w:rPr>
              <w:t xml:space="preserve">Lot #2b – Price List for </w:t>
            </w:r>
            <w:r w:rsidR="002F75EF">
              <w:rPr>
                <w:rFonts w:cstheme="minorHAnsi"/>
                <w:sz w:val="18"/>
                <w:szCs w:val="18"/>
              </w:rPr>
              <w:t>West</w:t>
            </w:r>
            <w:r w:rsidRPr="006B63A0">
              <w:rPr>
                <w:rFonts w:cstheme="minorHAnsi"/>
                <w:sz w:val="18"/>
                <w:szCs w:val="18"/>
              </w:rPr>
              <w:t xml:space="preserve"> Area Office</w:t>
            </w:r>
          </w:p>
          <w:p w14:paraId="60D4A16C" w14:textId="2326390D" w:rsidR="00C27E94" w:rsidRPr="006A3EB0" w:rsidRDefault="00C27E94" w:rsidP="006A3EB0">
            <w:pPr>
              <w:numPr>
                <w:ilvl w:val="0"/>
                <w:numId w:val="22"/>
              </w:numPr>
              <w:jc w:val="left"/>
              <w:rPr>
                <w:rFonts w:cstheme="minorHAnsi"/>
                <w:sz w:val="18"/>
                <w:szCs w:val="18"/>
              </w:rPr>
            </w:pPr>
            <w:r w:rsidRPr="006B63A0">
              <w:rPr>
                <w:rFonts w:cstheme="minorHAnsi"/>
                <w:sz w:val="18"/>
                <w:szCs w:val="18"/>
              </w:rPr>
              <w:t xml:space="preserve">Lot #3c – </w:t>
            </w:r>
            <w:r w:rsidR="006A3EB0" w:rsidRPr="006B63A0">
              <w:rPr>
                <w:rFonts w:cstheme="minorHAnsi"/>
                <w:sz w:val="18"/>
                <w:szCs w:val="18"/>
              </w:rPr>
              <w:t>Price List for South Area Office</w:t>
            </w:r>
          </w:p>
        </w:tc>
        <w:tc>
          <w:tcPr>
            <w:tcW w:w="2467" w:type="pct"/>
          </w:tcPr>
          <w:p w14:paraId="58419E93" w14:textId="77777777" w:rsidR="00C27E94" w:rsidRPr="00DF4B26" w:rsidRDefault="00C27E94" w:rsidP="009050B1">
            <w:pPr>
              <w:jc w:val="left"/>
              <w:rPr>
                <w:rFonts w:cstheme="minorHAnsi"/>
                <w:b/>
                <w:bCs/>
                <w:color w:val="FF0000"/>
                <w:sz w:val="18"/>
                <w:szCs w:val="18"/>
              </w:rPr>
            </w:pPr>
            <w:r w:rsidRPr="005F626A">
              <w:rPr>
                <w:rFonts w:cstheme="minorHAnsi"/>
                <w:sz w:val="18"/>
                <w:szCs w:val="18"/>
              </w:rPr>
              <w:t>Template provided by DRC with this ITB – Bidder must complete ALL sections in full, sign, stamp and submit</w:t>
            </w:r>
            <w:r w:rsidRPr="005F626A">
              <w:rPr>
                <w:rFonts w:cstheme="minorHAnsi"/>
                <w:sz w:val="18"/>
                <w:szCs w:val="18"/>
                <w:rtl/>
              </w:rPr>
              <w:t xml:space="preserve"> </w:t>
            </w:r>
            <w:r w:rsidRPr="005F626A">
              <w:rPr>
                <w:rFonts w:cstheme="minorHAnsi"/>
                <w:sz w:val="18"/>
                <w:szCs w:val="18"/>
              </w:rPr>
              <w:t xml:space="preserve">_ </w:t>
            </w:r>
            <w:r w:rsidRPr="00DF4B26">
              <w:rPr>
                <w:rFonts w:cstheme="minorHAnsi"/>
                <w:b/>
                <w:bCs/>
                <w:color w:val="FF0000"/>
                <w:sz w:val="18"/>
                <w:szCs w:val="18"/>
              </w:rPr>
              <w:t>MANDATORY.</w:t>
            </w:r>
          </w:p>
          <w:p w14:paraId="686D4E48" w14:textId="77777777" w:rsidR="00C27E94" w:rsidRPr="005F626A" w:rsidRDefault="00C27E94" w:rsidP="009050B1">
            <w:pPr>
              <w:rPr>
                <w:rFonts w:cstheme="minorHAnsi"/>
                <w:sz w:val="18"/>
                <w:szCs w:val="18"/>
              </w:rPr>
            </w:pPr>
            <w:r w:rsidRPr="005F626A">
              <w:rPr>
                <w:rFonts w:cstheme="minorHAnsi"/>
                <w:sz w:val="18"/>
                <w:szCs w:val="18"/>
              </w:rPr>
              <w:t>Note: Financial bid should be separated from the technical bid.</w:t>
            </w:r>
          </w:p>
        </w:tc>
      </w:tr>
      <w:tr w:rsidR="00C27E94" w:rsidRPr="005F626A" w14:paraId="4535EBD2" w14:textId="77777777" w:rsidTr="6DCBCC81">
        <w:trPr>
          <w:trHeight w:val="215"/>
        </w:trPr>
        <w:tc>
          <w:tcPr>
            <w:tcW w:w="400" w:type="pct"/>
          </w:tcPr>
          <w:p w14:paraId="5C572446" w14:textId="77777777" w:rsidR="00C27E94" w:rsidRPr="00CC1BF9" w:rsidRDefault="00C27E94" w:rsidP="00C27E94">
            <w:pPr>
              <w:pStyle w:val="ListParagraph"/>
              <w:numPr>
                <w:ilvl w:val="0"/>
                <w:numId w:val="19"/>
              </w:numPr>
              <w:jc w:val="left"/>
              <w:rPr>
                <w:rFonts w:cstheme="minorHAnsi"/>
              </w:rPr>
            </w:pPr>
          </w:p>
        </w:tc>
        <w:tc>
          <w:tcPr>
            <w:tcW w:w="402" w:type="pct"/>
          </w:tcPr>
          <w:p w14:paraId="161782E0" w14:textId="77777777" w:rsidR="00C27E94" w:rsidRPr="006705C5" w:rsidRDefault="00C27E94" w:rsidP="009050B1">
            <w:pPr>
              <w:jc w:val="left"/>
              <w:rPr>
                <w:rFonts w:cstheme="minorHAnsi"/>
                <w:sz w:val="18"/>
                <w:szCs w:val="18"/>
              </w:rPr>
            </w:pPr>
            <w:r w:rsidRPr="006705C5">
              <w:rPr>
                <w:rFonts w:cstheme="minorHAnsi"/>
                <w:sz w:val="18"/>
                <w:szCs w:val="18"/>
                <w:rtl/>
              </w:rPr>
              <w:t>‌</w:t>
            </w:r>
            <w:r w:rsidRPr="006705C5">
              <w:rPr>
                <w:rFonts w:cstheme="minorHAnsi"/>
                <w:sz w:val="18"/>
                <w:szCs w:val="18"/>
              </w:rPr>
              <w:t>B</w:t>
            </w:r>
          </w:p>
        </w:tc>
        <w:tc>
          <w:tcPr>
            <w:tcW w:w="1731" w:type="pct"/>
          </w:tcPr>
          <w:p w14:paraId="1F047F01" w14:textId="77777777" w:rsidR="00C27E94" w:rsidRPr="005F626A" w:rsidRDefault="00C27E94" w:rsidP="009050B1">
            <w:pPr>
              <w:jc w:val="left"/>
              <w:rPr>
                <w:rFonts w:cstheme="minorHAnsi"/>
                <w:sz w:val="18"/>
                <w:szCs w:val="18"/>
                <w:rtl/>
              </w:rPr>
            </w:pPr>
            <w:r w:rsidRPr="005F626A">
              <w:rPr>
                <w:rFonts w:cstheme="minorHAnsi"/>
                <w:sz w:val="18"/>
                <w:szCs w:val="18"/>
              </w:rPr>
              <w:t xml:space="preserve">Tender and Contract Award Acknowledgement Certificate </w:t>
            </w:r>
          </w:p>
        </w:tc>
        <w:tc>
          <w:tcPr>
            <w:tcW w:w="2467" w:type="pct"/>
          </w:tcPr>
          <w:p w14:paraId="0A89029D"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C27E94" w:rsidRPr="005F626A" w14:paraId="6B6A4745" w14:textId="77777777" w:rsidTr="6DCBCC81">
        <w:trPr>
          <w:trHeight w:val="233"/>
        </w:trPr>
        <w:tc>
          <w:tcPr>
            <w:tcW w:w="400" w:type="pct"/>
          </w:tcPr>
          <w:p w14:paraId="40A4A644" w14:textId="77777777" w:rsidR="00C27E94" w:rsidRPr="00CC1BF9" w:rsidRDefault="00C27E94" w:rsidP="00C27E94">
            <w:pPr>
              <w:pStyle w:val="ListParagraph"/>
              <w:numPr>
                <w:ilvl w:val="0"/>
                <w:numId w:val="19"/>
              </w:numPr>
              <w:jc w:val="left"/>
              <w:rPr>
                <w:rFonts w:cstheme="minorHAnsi"/>
              </w:rPr>
            </w:pPr>
          </w:p>
        </w:tc>
        <w:tc>
          <w:tcPr>
            <w:tcW w:w="402" w:type="pct"/>
          </w:tcPr>
          <w:p w14:paraId="078B436B" w14:textId="77777777" w:rsidR="00C27E94" w:rsidRPr="006705C5" w:rsidRDefault="00C27E94" w:rsidP="009050B1">
            <w:pPr>
              <w:rPr>
                <w:rFonts w:cstheme="minorHAnsi"/>
                <w:sz w:val="18"/>
                <w:szCs w:val="18"/>
              </w:rPr>
            </w:pPr>
            <w:r w:rsidRPr="006705C5">
              <w:rPr>
                <w:rFonts w:cstheme="minorHAnsi"/>
                <w:sz w:val="18"/>
                <w:szCs w:val="18"/>
              </w:rPr>
              <w:t>C</w:t>
            </w:r>
          </w:p>
        </w:tc>
        <w:tc>
          <w:tcPr>
            <w:tcW w:w="1731" w:type="pct"/>
          </w:tcPr>
          <w:p w14:paraId="04A602A4" w14:textId="77777777" w:rsidR="00C27E94" w:rsidRPr="005F626A" w:rsidRDefault="00C27E94" w:rsidP="009050B1">
            <w:pPr>
              <w:jc w:val="left"/>
              <w:rPr>
                <w:rFonts w:cstheme="minorHAnsi"/>
                <w:sz w:val="18"/>
                <w:szCs w:val="18"/>
              </w:rPr>
            </w:pPr>
            <w:r>
              <w:rPr>
                <w:rFonts w:cstheme="minorHAnsi"/>
                <w:sz w:val="18"/>
                <w:szCs w:val="18"/>
              </w:rPr>
              <w:t xml:space="preserve">DRC </w:t>
            </w:r>
            <w:r w:rsidRPr="005F626A">
              <w:rPr>
                <w:rFonts w:cstheme="minorHAnsi"/>
                <w:sz w:val="18"/>
                <w:szCs w:val="18"/>
              </w:rPr>
              <w:t xml:space="preserve">General Conditions of Contract </w:t>
            </w:r>
          </w:p>
          <w:p w14:paraId="6FC00BD7" w14:textId="77777777" w:rsidR="00C27E94" w:rsidRPr="005F626A" w:rsidRDefault="00C27E94" w:rsidP="009050B1">
            <w:pPr>
              <w:jc w:val="left"/>
              <w:rPr>
                <w:rFonts w:cstheme="minorHAnsi"/>
                <w:sz w:val="18"/>
                <w:szCs w:val="18"/>
                <w:rtl/>
              </w:rPr>
            </w:pPr>
          </w:p>
        </w:tc>
        <w:tc>
          <w:tcPr>
            <w:tcW w:w="2467" w:type="pct"/>
          </w:tcPr>
          <w:p w14:paraId="35933523"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C27E94" w:rsidRPr="005F626A" w14:paraId="7E39B029" w14:textId="77777777" w:rsidTr="6DCBCC81">
        <w:trPr>
          <w:trHeight w:val="432"/>
        </w:trPr>
        <w:tc>
          <w:tcPr>
            <w:tcW w:w="400" w:type="pct"/>
          </w:tcPr>
          <w:p w14:paraId="673D0DD0" w14:textId="77777777" w:rsidR="00C27E94" w:rsidRPr="00CC1BF9" w:rsidRDefault="00C27E94" w:rsidP="00C27E94">
            <w:pPr>
              <w:pStyle w:val="ListParagraph"/>
              <w:numPr>
                <w:ilvl w:val="0"/>
                <w:numId w:val="19"/>
              </w:numPr>
              <w:jc w:val="left"/>
              <w:rPr>
                <w:rFonts w:cstheme="minorHAnsi"/>
              </w:rPr>
            </w:pPr>
          </w:p>
        </w:tc>
        <w:tc>
          <w:tcPr>
            <w:tcW w:w="402" w:type="pct"/>
          </w:tcPr>
          <w:p w14:paraId="2C47C632" w14:textId="77777777" w:rsidR="00C27E94" w:rsidRPr="006705C5" w:rsidRDefault="00C27E94" w:rsidP="009050B1">
            <w:pPr>
              <w:rPr>
                <w:rFonts w:cstheme="minorHAnsi"/>
                <w:sz w:val="18"/>
                <w:szCs w:val="18"/>
              </w:rPr>
            </w:pPr>
            <w:r w:rsidRPr="006705C5">
              <w:rPr>
                <w:rFonts w:cstheme="minorHAnsi"/>
                <w:sz w:val="18"/>
                <w:szCs w:val="18"/>
              </w:rPr>
              <w:t>D</w:t>
            </w:r>
          </w:p>
        </w:tc>
        <w:tc>
          <w:tcPr>
            <w:tcW w:w="1731" w:type="pct"/>
          </w:tcPr>
          <w:p w14:paraId="588B39A4" w14:textId="77777777" w:rsidR="00C27E94" w:rsidRPr="005F626A" w:rsidRDefault="00C27E94" w:rsidP="009050B1">
            <w:pPr>
              <w:jc w:val="left"/>
              <w:rPr>
                <w:rFonts w:cstheme="minorHAnsi"/>
                <w:sz w:val="18"/>
                <w:szCs w:val="18"/>
              </w:rPr>
            </w:pPr>
            <w:r>
              <w:rPr>
                <w:rFonts w:cstheme="minorHAnsi"/>
                <w:sz w:val="18"/>
                <w:szCs w:val="18"/>
              </w:rPr>
              <w:t xml:space="preserve">DRC </w:t>
            </w:r>
            <w:r w:rsidRPr="005F626A">
              <w:rPr>
                <w:rFonts w:cstheme="minorHAnsi"/>
                <w:sz w:val="18"/>
                <w:szCs w:val="18"/>
              </w:rPr>
              <w:t xml:space="preserve">Supplier Code of Conduct </w:t>
            </w:r>
          </w:p>
          <w:p w14:paraId="702F1B5F" w14:textId="77777777" w:rsidR="00C27E94" w:rsidRPr="005F626A" w:rsidRDefault="00C27E94" w:rsidP="009050B1">
            <w:pPr>
              <w:jc w:val="left"/>
              <w:rPr>
                <w:rFonts w:cstheme="minorHAnsi"/>
                <w:sz w:val="18"/>
                <w:szCs w:val="18"/>
                <w:rtl/>
              </w:rPr>
            </w:pPr>
          </w:p>
        </w:tc>
        <w:tc>
          <w:tcPr>
            <w:tcW w:w="2467" w:type="pct"/>
          </w:tcPr>
          <w:p w14:paraId="5A3A00B3"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C27E94" w:rsidRPr="005F626A" w14:paraId="4811FF76" w14:textId="77777777" w:rsidTr="6DCBCC81">
        <w:trPr>
          <w:trHeight w:val="432"/>
        </w:trPr>
        <w:tc>
          <w:tcPr>
            <w:tcW w:w="400" w:type="pct"/>
          </w:tcPr>
          <w:p w14:paraId="06280CA2" w14:textId="77777777" w:rsidR="00C27E94" w:rsidRPr="00CC1BF9" w:rsidRDefault="00C27E94" w:rsidP="00C27E94">
            <w:pPr>
              <w:pStyle w:val="ListParagraph"/>
              <w:numPr>
                <w:ilvl w:val="0"/>
                <w:numId w:val="19"/>
              </w:numPr>
              <w:jc w:val="left"/>
              <w:rPr>
                <w:rFonts w:cstheme="minorHAnsi"/>
              </w:rPr>
            </w:pPr>
          </w:p>
        </w:tc>
        <w:tc>
          <w:tcPr>
            <w:tcW w:w="402" w:type="pct"/>
          </w:tcPr>
          <w:p w14:paraId="49796084" w14:textId="77777777" w:rsidR="00C27E94" w:rsidRPr="006705C5" w:rsidRDefault="00C27E94" w:rsidP="009050B1">
            <w:pPr>
              <w:rPr>
                <w:rFonts w:cstheme="minorHAnsi"/>
                <w:sz w:val="18"/>
                <w:szCs w:val="18"/>
              </w:rPr>
            </w:pPr>
            <w:r w:rsidRPr="006705C5">
              <w:rPr>
                <w:rFonts w:cstheme="minorHAnsi"/>
                <w:sz w:val="18"/>
                <w:szCs w:val="18"/>
              </w:rPr>
              <w:t>E</w:t>
            </w:r>
          </w:p>
        </w:tc>
        <w:tc>
          <w:tcPr>
            <w:tcW w:w="1731" w:type="pct"/>
          </w:tcPr>
          <w:p w14:paraId="50789499" w14:textId="77777777" w:rsidR="00C27E94" w:rsidRPr="005F626A" w:rsidRDefault="00C27E94" w:rsidP="009050B1">
            <w:pPr>
              <w:jc w:val="left"/>
              <w:rPr>
                <w:rFonts w:cstheme="minorHAnsi"/>
                <w:sz w:val="18"/>
                <w:szCs w:val="18"/>
              </w:rPr>
            </w:pPr>
            <w:r w:rsidRPr="005F626A">
              <w:rPr>
                <w:rFonts w:cstheme="minorHAnsi"/>
                <w:sz w:val="18"/>
                <w:szCs w:val="18"/>
              </w:rPr>
              <w:t>Supplier Profile and Registration Form</w:t>
            </w:r>
            <w:r>
              <w:rPr>
                <w:rFonts w:cstheme="minorHAnsi"/>
                <w:sz w:val="18"/>
                <w:szCs w:val="18"/>
              </w:rPr>
              <w:t xml:space="preserve"> </w:t>
            </w:r>
          </w:p>
          <w:p w14:paraId="3CE999F5" w14:textId="77777777" w:rsidR="00C27E94" w:rsidRDefault="00C27E94" w:rsidP="009050B1">
            <w:pPr>
              <w:jc w:val="left"/>
              <w:rPr>
                <w:rFonts w:cstheme="minorHAnsi"/>
                <w:sz w:val="18"/>
                <w:szCs w:val="18"/>
              </w:rPr>
            </w:pPr>
          </w:p>
        </w:tc>
        <w:tc>
          <w:tcPr>
            <w:tcW w:w="2467" w:type="pct"/>
          </w:tcPr>
          <w:p w14:paraId="68C426D1"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C27E94" w:rsidRPr="005F626A" w14:paraId="3D46663D" w14:textId="77777777" w:rsidTr="6DCBCC81">
        <w:trPr>
          <w:trHeight w:val="432"/>
        </w:trPr>
        <w:tc>
          <w:tcPr>
            <w:tcW w:w="400" w:type="pct"/>
          </w:tcPr>
          <w:p w14:paraId="75821C0B" w14:textId="77777777" w:rsidR="00C27E94" w:rsidRPr="00CC1BF9" w:rsidRDefault="00C27E94" w:rsidP="00C27E94">
            <w:pPr>
              <w:pStyle w:val="ListParagraph"/>
              <w:numPr>
                <w:ilvl w:val="0"/>
                <w:numId w:val="19"/>
              </w:numPr>
              <w:jc w:val="left"/>
              <w:rPr>
                <w:rFonts w:cstheme="minorHAnsi"/>
              </w:rPr>
            </w:pPr>
          </w:p>
        </w:tc>
        <w:tc>
          <w:tcPr>
            <w:tcW w:w="402" w:type="pct"/>
          </w:tcPr>
          <w:p w14:paraId="1B7ACB75" w14:textId="77777777" w:rsidR="00C27E94" w:rsidRPr="006705C5" w:rsidRDefault="00C27E94" w:rsidP="009050B1">
            <w:pPr>
              <w:rPr>
                <w:rFonts w:cstheme="minorHAnsi"/>
                <w:sz w:val="18"/>
                <w:szCs w:val="18"/>
              </w:rPr>
            </w:pPr>
            <w:r>
              <w:rPr>
                <w:rFonts w:cstheme="minorHAnsi"/>
                <w:sz w:val="18"/>
                <w:szCs w:val="18"/>
              </w:rPr>
              <w:t>F</w:t>
            </w:r>
          </w:p>
        </w:tc>
        <w:tc>
          <w:tcPr>
            <w:tcW w:w="1731" w:type="pct"/>
          </w:tcPr>
          <w:p w14:paraId="13D16EA6" w14:textId="77777777" w:rsidR="004D06DD" w:rsidRDefault="004D06DD" w:rsidP="004D06DD">
            <w:pPr>
              <w:shd w:val="clear" w:color="auto" w:fill="FFFFFF"/>
              <w:tabs>
                <w:tab w:val="left" w:pos="720"/>
                <w:tab w:val="left" w:pos="1710"/>
              </w:tabs>
              <w:spacing w:line="276" w:lineRule="auto"/>
              <w:jc w:val="left"/>
              <w:rPr>
                <w:sz w:val="18"/>
                <w:szCs w:val="18"/>
                <w:lang w:val="en-GB"/>
              </w:rPr>
            </w:pPr>
            <w:r>
              <w:rPr>
                <w:sz w:val="18"/>
                <w:szCs w:val="18"/>
                <w:lang w:val="en-GB"/>
              </w:rPr>
              <w:t xml:space="preserve">Terms of reference and Stock availability report </w:t>
            </w:r>
          </w:p>
          <w:p w14:paraId="50DC0BEA" w14:textId="02B278D0" w:rsidR="00C27E94" w:rsidRPr="004D06DD" w:rsidRDefault="00C27E94" w:rsidP="009050B1">
            <w:pPr>
              <w:jc w:val="left"/>
              <w:rPr>
                <w:rFonts w:cstheme="minorHAnsi"/>
                <w:sz w:val="18"/>
                <w:szCs w:val="18"/>
                <w:lang w:val="en-GB"/>
              </w:rPr>
            </w:pPr>
          </w:p>
        </w:tc>
        <w:tc>
          <w:tcPr>
            <w:tcW w:w="2467" w:type="pct"/>
          </w:tcPr>
          <w:p w14:paraId="24C1E3A1" w14:textId="77777777" w:rsidR="00C27E94" w:rsidRPr="005F626A" w:rsidRDefault="00C27E94" w:rsidP="009050B1">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8D6975" w:rsidRPr="005F626A" w14:paraId="4B8B5972" w14:textId="77777777" w:rsidTr="6DCBCC81">
        <w:trPr>
          <w:trHeight w:val="432"/>
        </w:trPr>
        <w:tc>
          <w:tcPr>
            <w:tcW w:w="400" w:type="pct"/>
          </w:tcPr>
          <w:p w14:paraId="50CD0854" w14:textId="77777777" w:rsidR="008D6975" w:rsidRPr="00CC1BF9" w:rsidRDefault="008D6975" w:rsidP="008D6975">
            <w:pPr>
              <w:pStyle w:val="ListParagraph"/>
              <w:numPr>
                <w:ilvl w:val="0"/>
                <w:numId w:val="19"/>
              </w:numPr>
              <w:jc w:val="left"/>
              <w:rPr>
                <w:rFonts w:cstheme="minorHAnsi"/>
              </w:rPr>
            </w:pPr>
          </w:p>
        </w:tc>
        <w:tc>
          <w:tcPr>
            <w:tcW w:w="402" w:type="pct"/>
          </w:tcPr>
          <w:p w14:paraId="64C55402" w14:textId="4F7B8FD0" w:rsidR="008D6975" w:rsidRDefault="008D6975" w:rsidP="008D6975">
            <w:pPr>
              <w:rPr>
                <w:rFonts w:cstheme="minorHAnsi"/>
                <w:sz w:val="18"/>
                <w:szCs w:val="18"/>
              </w:rPr>
            </w:pPr>
            <w:r>
              <w:rPr>
                <w:rFonts w:cstheme="minorBidi"/>
                <w:sz w:val="18"/>
                <w:szCs w:val="18"/>
              </w:rPr>
              <w:t xml:space="preserve">G </w:t>
            </w:r>
          </w:p>
        </w:tc>
        <w:tc>
          <w:tcPr>
            <w:tcW w:w="1731" w:type="pct"/>
          </w:tcPr>
          <w:p w14:paraId="5248F57B" w14:textId="77777777" w:rsidR="008D6975" w:rsidRPr="005E56A4" w:rsidRDefault="008D6975" w:rsidP="008D6975">
            <w:pPr>
              <w:jc w:val="left"/>
              <w:rPr>
                <w:rFonts w:ascii="CIDFont+F1" w:hAnsi="CIDFont+F1" w:cs="CIDFont+F1"/>
                <w:sz w:val="19"/>
                <w:szCs w:val="19"/>
              </w:rPr>
            </w:pPr>
            <w:r w:rsidRPr="005E56A4">
              <w:rPr>
                <w:rFonts w:ascii="CIDFont+F1" w:hAnsi="CIDFont+F1" w:cs="CIDFont+F1"/>
                <w:sz w:val="19"/>
                <w:szCs w:val="19"/>
              </w:rPr>
              <w:t xml:space="preserve">Past contracts &amp; References </w:t>
            </w:r>
          </w:p>
          <w:p w14:paraId="0134B43C" w14:textId="3793A355" w:rsidR="008D6975" w:rsidRDefault="008D6975" w:rsidP="008D6975">
            <w:pPr>
              <w:shd w:val="clear" w:color="auto" w:fill="FFFFFF"/>
              <w:tabs>
                <w:tab w:val="left" w:pos="720"/>
                <w:tab w:val="left" w:pos="1710"/>
              </w:tabs>
              <w:spacing w:line="276" w:lineRule="auto"/>
              <w:rPr>
                <w:sz w:val="18"/>
                <w:szCs w:val="18"/>
                <w:lang w:val="en-GB"/>
              </w:rPr>
            </w:pPr>
          </w:p>
        </w:tc>
        <w:tc>
          <w:tcPr>
            <w:tcW w:w="2467" w:type="pct"/>
          </w:tcPr>
          <w:p w14:paraId="53FE3E22" w14:textId="77777777" w:rsidR="008D6975" w:rsidRDefault="008D6975" w:rsidP="008D6975">
            <w:pPr>
              <w:jc w:val="left"/>
              <w:rPr>
                <w:sz w:val="20"/>
                <w:szCs w:val="20"/>
              </w:rPr>
            </w:pPr>
            <w:r>
              <w:rPr>
                <w:rFonts w:ascii="CIDFont+F1" w:hAnsi="CIDFont+F1" w:cs="CIDFont+F1"/>
                <w:sz w:val="19"/>
                <w:szCs w:val="19"/>
              </w:rPr>
              <w:t xml:space="preserve">The bidder should provide </w:t>
            </w:r>
            <w:proofErr w:type="gramStart"/>
            <w:r>
              <w:rPr>
                <w:rFonts w:ascii="CIDFont+F1" w:hAnsi="CIDFont+F1" w:cs="CIDFont+F1"/>
                <w:sz w:val="19"/>
                <w:szCs w:val="19"/>
              </w:rPr>
              <w:t>below</w:t>
            </w:r>
            <w:proofErr w:type="gramEnd"/>
            <w:r>
              <w:rPr>
                <w:rFonts w:ascii="CIDFont+F1" w:hAnsi="CIDFont+F1" w:cs="CIDFont+F1"/>
                <w:sz w:val="19"/>
                <w:szCs w:val="19"/>
              </w:rPr>
              <w:t xml:space="preserve"> documents </w:t>
            </w:r>
          </w:p>
          <w:p w14:paraId="5BA27F02" w14:textId="77777777" w:rsidR="008D6975" w:rsidRPr="00950B08" w:rsidRDefault="008D6975" w:rsidP="008D6975">
            <w:pPr>
              <w:jc w:val="left"/>
              <w:rPr>
                <w:rFonts w:cstheme="minorHAnsi"/>
                <w:b/>
                <w:bCs/>
                <w:sz w:val="18"/>
                <w:szCs w:val="18"/>
              </w:rPr>
            </w:pPr>
            <w:r w:rsidRPr="00950B08">
              <w:rPr>
                <w:rFonts w:cstheme="minorHAnsi"/>
                <w:b/>
                <w:bCs/>
                <w:sz w:val="18"/>
                <w:szCs w:val="18"/>
              </w:rPr>
              <w:t>1. Statement of Satisfactory Performance</w:t>
            </w:r>
            <w:r>
              <w:rPr>
                <w:rFonts w:cstheme="minorHAnsi"/>
                <w:b/>
                <w:bCs/>
                <w:sz w:val="18"/>
                <w:szCs w:val="18"/>
              </w:rPr>
              <w:t xml:space="preserve"> such as </w:t>
            </w:r>
            <w:r w:rsidRPr="00AA1627">
              <w:rPr>
                <w:b/>
                <w:bCs/>
                <w:sz w:val="18"/>
                <w:szCs w:val="18"/>
              </w:rPr>
              <w:t>copy of past contracts/ supplier work completion certificates/ reference letters from previous clients.</w:t>
            </w:r>
          </w:p>
          <w:p w14:paraId="03EF55B5" w14:textId="194F2B9D" w:rsidR="008D6975" w:rsidRPr="00950B08" w:rsidRDefault="008D6975" w:rsidP="008D6975">
            <w:pPr>
              <w:numPr>
                <w:ilvl w:val="0"/>
                <w:numId w:val="28"/>
              </w:numPr>
              <w:jc w:val="left"/>
              <w:rPr>
                <w:rFonts w:cstheme="minorHAnsi"/>
                <w:sz w:val="18"/>
                <w:szCs w:val="18"/>
              </w:rPr>
            </w:pPr>
            <w:r w:rsidRPr="00950B08">
              <w:rPr>
                <w:rFonts w:cstheme="minorHAnsi"/>
                <w:b/>
                <w:bCs/>
                <w:sz w:val="18"/>
                <w:szCs w:val="18"/>
              </w:rPr>
              <w:t>Requirement</w:t>
            </w:r>
            <w:r w:rsidRPr="00950B08">
              <w:rPr>
                <w:rFonts w:cstheme="minorHAnsi"/>
                <w:sz w:val="18"/>
                <w:szCs w:val="18"/>
              </w:rPr>
              <w:t xml:space="preserve">: Bidders must provide a Statement of Satisfactory Performance from top clients for work similar in contract value over the past </w:t>
            </w:r>
            <w:r w:rsidR="00DA12A4">
              <w:rPr>
                <w:rFonts w:cstheme="minorHAnsi"/>
                <w:sz w:val="18"/>
                <w:szCs w:val="18"/>
              </w:rPr>
              <w:t xml:space="preserve">two - </w:t>
            </w:r>
            <w:r w:rsidRPr="00950B08">
              <w:rPr>
                <w:rFonts w:cstheme="minorHAnsi"/>
                <w:sz w:val="18"/>
                <w:szCs w:val="18"/>
              </w:rPr>
              <w:t>three years.</w:t>
            </w:r>
            <w:r>
              <w:rPr>
                <w:rFonts w:cstheme="minorHAnsi"/>
                <w:sz w:val="18"/>
                <w:szCs w:val="18"/>
              </w:rPr>
              <w:t xml:space="preserve"> (2-3 copies)</w:t>
            </w:r>
          </w:p>
          <w:p w14:paraId="0FB7BC66" w14:textId="77777777" w:rsidR="008D6975" w:rsidRPr="00950B08" w:rsidRDefault="008D6975" w:rsidP="008D6975">
            <w:pPr>
              <w:jc w:val="left"/>
              <w:rPr>
                <w:rFonts w:cstheme="minorHAnsi"/>
                <w:b/>
                <w:bCs/>
                <w:sz w:val="18"/>
                <w:szCs w:val="18"/>
              </w:rPr>
            </w:pPr>
            <w:r w:rsidRPr="00950B08">
              <w:rPr>
                <w:rFonts w:cstheme="minorHAnsi"/>
                <w:b/>
                <w:bCs/>
                <w:sz w:val="18"/>
                <w:szCs w:val="18"/>
              </w:rPr>
              <w:t>2. Reference List</w:t>
            </w:r>
          </w:p>
          <w:p w14:paraId="16C35F03" w14:textId="77777777" w:rsidR="008D6975" w:rsidRPr="00950B08" w:rsidRDefault="008D6975" w:rsidP="008D6975">
            <w:pPr>
              <w:numPr>
                <w:ilvl w:val="0"/>
                <w:numId w:val="29"/>
              </w:numPr>
              <w:jc w:val="left"/>
              <w:rPr>
                <w:rFonts w:cstheme="minorHAnsi"/>
                <w:sz w:val="18"/>
                <w:szCs w:val="18"/>
              </w:rPr>
            </w:pPr>
            <w:r w:rsidRPr="00950B08">
              <w:rPr>
                <w:rFonts w:cstheme="minorHAnsi"/>
                <w:b/>
                <w:bCs/>
                <w:sz w:val="18"/>
                <w:szCs w:val="18"/>
              </w:rPr>
              <w:t>Requirement</w:t>
            </w:r>
            <w:r w:rsidRPr="00950B08">
              <w:rPr>
                <w:rFonts w:cstheme="minorHAnsi"/>
                <w:sz w:val="18"/>
                <w:szCs w:val="18"/>
              </w:rPr>
              <w:t>: Include a comprehensive Reference List detailing previous contracts related to the specified machinery operations</w:t>
            </w:r>
            <w:r>
              <w:rPr>
                <w:rFonts w:cstheme="minorHAnsi"/>
                <w:sz w:val="18"/>
                <w:szCs w:val="18"/>
              </w:rPr>
              <w:t xml:space="preserve"> (2-3 references) </w:t>
            </w:r>
          </w:p>
          <w:p w14:paraId="585838E4" w14:textId="6020B447" w:rsidR="008D6975" w:rsidRPr="005C03FB" w:rsidRDefault="008D6975" w:rsidP="005C03FB">
            <w:pPr>
              <w:rPr>
                <w:rFonts w:cstheme="minorHAnsi"/>
                <w:sz w:val="18"/>
                <w:szCs w:val="18"/>
              </w:rPr>
            </w:pPr>
            <w:r w:rsidRPr="005C03FB">
              <w:rPr>
                <w:rFonts w:cstheme="minorHAnsi"/>
                <w:b/>
                <w:bCs/>
                <w:color w:val="FF0000"/>
                <w:sz w:val="18"/>
                <w:szCs w:val="18"/>
              </w:rPr>
              <w:lastRenderedPageBreak/>
              <w:t>MANDATORY</w:t>
            </w:r>
          </w:p>
        </w:tc>
      </w:tr>
      <w:tr w:rsidR="00827887" w:rsidRPr="005F626A" w14:paraId="2EE97446" w14:textId="77777777" w:rsidTr="6DCBCC81">
        <w:trPr>
          <w:trHeight w:val="432"/>
        </w:trPr>
        <w:tc>
          <w:tcPr>
            <w:tcW w:w="400" w:type="pct"/>
          </w:tcPr>
          <w:p w14:paraId="1CC288BA" w14:textId="77777777" w:rsidR="00827887" w:rsidRPr="00CC1BF9" w:rsidRDefault="00827887" w:rsidP="00827887">
            <w:pPr>
              <w:pStyle w:val="ListParagraph"/>
              <w:numPr>
                <w:ilvl w:val="0"/>
                <w:numId w:val="19"/>
              </w:numPr>
              <w:jc w:val="left"/>
              <w:rPr>
                <w:rFonts w:cstheme="minorHAnsi"/>
              </w:rPr>
            </w:pPr>
          </w:p>
        </w:tc>
        <w:tc>
          <w:tcPr>
            <w:tcW w:w="402" w:type="pct"/>
          </w:tcPr>
          <w:p w14:paraId="6E04017D" w14:textId="38D5B9EB" w:rsidR="00827887" w:rsidRDefault="00827887" w:rsidP="00827887">
            <w:pPr>
              <w:rPr>
                <w:rFonts w:cstheme="minorHAnsi"/>
                <w:sz w:val="18"/>
                <w:szCs w:val="18"/>
              </w:rPr>
            </w:pPr>
            <w:r>
              <w:rPr>
                <w:rFonts w:cstheme="minorHAnsi"/>
                <w:sz w:val="18"/>
                <w:szCs w:val="18"/>
              </w:rPr>
              <w:t>H</w:t>
            </w:r>
          </w:p>
        </w:tc>
        <w:tc>
          <w:tcPr>
            <w:tcW w:w="1731" w:type="pct"/>
          </w:tcPr>
          <w:p w14:paraId="2ABA01E9" w14:textId="7976C4A2" w:rsidR="00827887" w:rsidRDefault="00827887" w:rsidP="00827887">
            <w:pPr>
              <w:shd w:val="clear" w:color="auto" w:fill="FFFFFF"/>
              <w:tabs>
                <w:tab w:val="left" w:pos="720"/>
                <w:tab w:val="left" w:pos="1710"/>
              </w:tabs>
              <w:spacing w:line="276" w:lineRule="auto"/>
              <w:rPr>
                <w:rFonts w:cstheme="minorHAnsi"/>
                <w:sz w:val="18"/>
                <w:szCs w:val="18"/>
              </w:rPr>
            </w:pPr>
            <w:r w:rsidRPr="00AB5C0C">
              <w:rPr>
                <w:rFonts w:ascii="CIDFont+F1" w:hAnsi="CIDFont+F1" w:cs="CIDFont+F1"/>
                <w:sz w:val="19"/>
                <w:szCs w:val="19"/>
              </w:rPr>
              <w:t xml:space="preserve">Acknowledgment of Liability for </w:t>
            </w:r>
            <w:r>
              <w:rPr>
                <w:rFonts w:ascii="CIDFont+F1" w:hAnsi="CIDFont+F1" w:cs="CIDFont+F1"/>
                <w:sz w:val="19"/>
                <w:szCs w:val="19"/>
              </w:rPr>
              <w:t xml:space="preserve">Rental </w:t>
            </w:r>
            <w:proofErr w:type="gramStart"/>
            <w:r>
              <w:rPr>
                <w:rFonts w:ascii="CIDFont+F1" w:hAnsi="CIDFont+F1" w:cs="CIDFont+F1"/>
                <w:sz w:val="19"/>
                <w:szCs w:val="19"/>
              </w:rPr>
              <w:t>Construction  Services</w:t>
            </w:r>
            <w:proofErr w:type="gramEnd"/>
            <w:r>
              <w:rPr>
                <w:rFonts w:ascii="CIDFont+F1" w:hAnsi="CIDFont+F1" w:cs="CIDFont+F1"/>
                <w:sz w:val="19"/>
                <w:szCs w:val="19"/>
              </w:rPr>
              <w:t xml:space="preserve"> </w:t>
            </w:r>
          </w:p>
        </w:tc>
        <w:tc>
          <w:tcPr>
            <w:tcW w:w="2467" w:type="pct"/>
          </w:tcPr>
          <w:p w14:paraId="3CE817E5" w14:textId="0B9FF7E2" w:rsidR="00827887" w:rsidRPr="009D4FAD" w:rsidRDefault="00827887" w:rsidP="00827887">
            <w:pPr>
              <w:jc w:val="left"/>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9434E5" w14:paraId="264C3EA6" w14:textId="77777777" w:rsidTr="6DCBCC81">
        <w:trPr>
          <w:trHeight w:val="432"/>
        </w:trPr>
        <w:tc>
          <w:tcPr>
            <w:tcW w:w="400" w:type="pct"/>
          </w:tcPr>
          <w:p w14:paraId="3BF3435B" w14:textId="77777777" w:rsidR="009434E5" w:rsidRPr="00CC1BF9" w:rsidRDefault="009434E5" w:rsidP="009434E5">
            <w:pPr>
              <w:pStyle w:val="ListParagraph"/>
              <w:numPr>
                <w:ilvl w:val="0"/>
                <w:numId w:val="19"/>
              </w:numPr>
              <w:jc w:val="left"/>
              <w:rPr>
                <w:rFonts w:cstheme="minorBidi"/>
              </w:rPr>
            </w:pPr>
          </w:p>
        </w:tc>
        <w:tc>
          <w:tcPr>
            <w:tcW w:w="402" w:type="pct"/>
          </w:tcPr>
          <w:p w14:paraId="7E6BC4D5" w14:textId="74272E15" w:rsidR="009434E5" w:rsidRDefault="009434E5" w:rsidP="009434E5">
            <w:pPr>
              <w:rPr>
                <w:rFonts w:cstheme="minorBidi"/>
                <w:sz w:val="18"/>
                <w:szCs w:val="18"/>
              </w:rPr>
            </w:pPr>
            <w:r>
              <w:rPr>
                <w:rFonts w:cstheme="minorHAnsi"/>
                <w:sz w:val="18"/>
                <w:szCs w:val="18"/>
              </w:rPr>
              <w:t>N/A</w:t>
            </w:r>
          </w:p>
        </w:tc>
        <w:tc>
          <w:tcPr>
            <w:tcW w:w="1731" w:type="pct"/>
          </w:tcPr>
          <w:p w14:paraId="076B2A3A" w14:textId="1E1FD670" w:rsidR="009434E5" w:rsidRDefault="009434E5" w:rsidP="009434E5">
            <w:pPr>
              <w:jc w:val="left"/>
              <w:rPr>
                <w:rFonts w:cstheme="minorBidi"/>
                <w:sz w:val="18"/>
                <w:szCs w:val="18"/>
              </w:rPr>
            </w:pPr>
            <w:r>
              <w:rPr>
                <w:rFonts w:cstheme="minorHAnsi"/>
                <w:sz w:val="18"/>
                <w:szCs w:val="18"/>
              </w:rPr>
              <w:t>Bidder’s Registration</w:t>
            </w:r>
          </w:p>
        </w:tc>
        <w:tc>
          <w:tcPr>
            <w:tcW w:w="2467" w:type="pct"/>
          </w:tcPr>
          <w:p w14:paraId="46725570" w14:textId="77777777" w:rsidR="009434E5" w:rsidRPr="009D4FAD" w:rsidRDefault="009434E5" w:rsidP="009434E5">
            <w:pPr>
              <w:jc w:val="left"/>
              <w:rPr>
                <w:rFonts w:cstheme="minorHAnsi"/>
                <w:sz w:val="18"/>
                <w:szCs w:val="18"/>
              </w:rPr>
            </w:pPr>
            <w:r w:rsidRPr="009D4FAD">
              <w:rPr>
                <w:rFonts w:cstheme="minorHAnsi"/>
                <w:sz w:val="18"/>
                <w:szCs w:val="18"/>
              </w:rPr>
              <w:t>Bidders must submit a</w:t>
            </w:r>
            <w:r>
              <w:rPr>
                <w:rFonts w:cstheme="minorHAnsi"/>
                <w:sz w:val="18"/>
                <w:szCs w:val="18"/>
              </w:rPr>
              <w:t xml:space="preserve"> copy of </w:t>
            </w:r>
            <w:r w:rsidRPr="009D4FAD">
              <w:rPr>
                <w:rFonts w:cstheme="minorHAnsi"/>
                <w:sz w:val="18"/>
                <w:szCs w:val="18"/>
              </w:rPr>
              <w:t>the business registration</w:t>
            </w:r>
            <w:r>
              <w:rPr>
                <w:rFonts w:cstheme="minorHAnsi"/>
                <w:sz w:val="18"/>
                <w:szCs w:val="18"/>
              </w:rPr>
              <w:t xml:space="preserve"> (license) </w:t>
            </w:r>
            <w:r w:rsidRPr="009D4FAD">
              <w:rPr>
                <w:rFonts w:cstheme="minorHAnsi"/>
                <w:sz w:val="18"/>
                <w:szCs w:val="18"/>
              </w:rPr>
              <w:t>along with the following</w:t>
            </w:r>
            <w:r>
              <w:rPr>
                <w:rFonts w:cstheme="minorHAnsi"/>
                <w:sz w:val="18"/>
                <w:szCs w:val="18"/>
              </w:rPr>
              <w:t xml:space="preserve"> documents</w:t>
            </w:r>
            <w:r w:rsidRPr="009D4FAD">
              <w:rPr>
                <w:rFonts w:cstheme="minorHAnsi"/>
                <w:sz w:val="18"/>
                <w:szCs w:val="18"/>
              </w:rPr>
              <w:t>:</w:t>
            </w:r>
          </w:p>
          <w:p w14:paraId="2B447FDB" w14:textId="77777777" w:rsidR="009434E5" w:rsidRPr="009D4FAD" w:rsidRDefault="009434E5" w:rsidP="009434E5">
            <w:pPr>
              <w:numPr>
                <w:ilvl w:val="0"/>
                <w:numId w:val="27"/>
              </w:numPr>
              <w:rPr>
                <w:rFonts w:cstheme="minorHAnsi"/>
                <w:sz w:val="18"/>
                <w:szCs w:val="18"/>
              </w:rPr>
            </w:pPr>
            <w:r w:rsidRPr="009D4FAD">
              <w:rPr>
                <w:rFonts w:cstheme="minorHAnsi"/>
                <w:sz w:val="18"/>
                <w:szCs w:val="18"/>
              </w:rPr>
              <w:t>A copy of the majority owner’s ID</w:t>
            </w:r>
          </w:p>
          <w:p w14:paraId="7DE9CA0C" w14:textId="77777777" w:rsidR="009434E5" w:rsidRPr="009D4FAD" w:rsidRDefault="009434E5" w:rsidP="009434E5">
            <w:pPr>
              <w:numPr>
                <w:ilvl w:val="0"/>
                <w:numId w:val="27"/>
              </w:numPr>
              <w:rPr>
                <w:rFonts w:cstheme="minorHAnsi"/>
                <w:sz w:val="18"/>
                <w:szCs w:val="18"/>
              </w:rPr>
            </w:pPr>
            <w:r w:rsidRPr="009D4FAD">
              <w:rPr>
                <w:rFonts w:cstheme="minorHAnsi"/>
                <w:sz w:val="18"/>
                <w:szCs w:val="18"/>
              </w:rPr>
              <w:t>A copy of the Tax Identification Number (TIN)</w:t>
            </w:r>
          </w:p>
          <w:p w14:paraId="0CF9383B" w14:textId="77777777" w:rsidR="009434E5" w:rsidRDefault="009434E5" w:rsidP="009434E5">
            <w:pPr>
              <w:numPr>
                <w:ilvl w:val="0"/>
                <w:numId w:val="27"/>
              </w:numPr>
              <w:rPr>
                <w:rFonts w:cstheme="minorHAnsi"/>
                <w:sz w:val="18"/>
                <w:szCs w:val="18"/>
              </w:rPr>
            </w:pPr>
            <w:r w:rsidRPr="009D4FAD">
              <w:rPr>
                <w:rFonts w:cstheme="minorHAnsi"/>
                <w:sz w:val="18"/>
                <w:szCs w:val="18"/>
              </w:rPr>
              <w:t>A copy of the company’s bank details</w:t>
            </w:r>
            <w:r>
              <w:rPr>
                <w:rFonts w:cstheme="minorHAnsi"/>
                <w:sz w:val="18"/>
                <w:szCs w:val="18"/>
              </w:rPr>
              <w:t>.</w:t>
            </w:r>
          </w:p>
          <w:p w14:paraId="4FEEEB4D" w14:textId="77777777" w:rsidR="009434E5" w:rsidRPr="009D4FAD" w:rsidRDefault="009434E5" w:rsidP="009434E5">
            <w:pPr>
              <w:numPr>
                <w:ilvl w:val="0"/>
                <w:numId w:val="27"/>
              </w:numPr>
              <w:jc w:val="left"/>
              <w:rPr>
                <w:rFonts w:cstheme="minorHAnsi"/>
                <w:sz w:val="18"/>
                <w:szCs w:val="18"/>
              </w:rPr>
            </w:pPr>
            <w:r w:rsidRPr="00071FBA">
              <w:rPr>
                <w:rFonts w:cstheme="minorHAnsi"/>
                <w:sz w:val="18"/>
                <w:szCs w:val="18"/>
              </w:rPr>
              <w:t xml:space="preserve">Any other document that proves the bidder is a licensed rental construction </w:t>
            </w:r>
            <w:r>
              <w:rPr>
                <w:rFonts w:cstheme="minorHAnsi"/>
                <w:sz w:val="18"/>
                <w:szCs w:val="18"/>
              </w:rPr>
              <w:t xml:space="preserve">service </w:t>
            </w:r>
            <w:r w:rsidRPr="00071FBA">
              <w:rPr>
                <w:rFonts w:cstheme="minorHAnsi"/>
                <w:sz w:val="18"/>
                <w:szCs w:val="18"/>
              </w:rPr>
              <w:t>provider, such as a certificate of operation.</w:t>
            </w:r>
          </w:p>
          <w:p w14:paraId="2149C661" w14:textId="1BC5C7D6" w:rsidR="009434E5" w:rsidRDefault="009434E5" w:rsidP="009434E5">
            <w:pPr>
              <w:rPr>
                <w:rFonts w:cstheme="minorBidi"/>
                <w:sz w:val="18"/>
                <w:szCs w:val="18"/>
              </w:rPr>
            </w:pPr>
            <w:r w:rsidRPr="009D4FAD">
              <w:rPr>
                <w:rFonts w:cstheme="minorHAnsi"/>
                <w:sz w:val="18"/>
                <w:szCs w:val="18"/>
              </w:rPr>
              <w:t>Please ensure all required documents are included with your submission.</w:t>
            </w:r>
            <w:r w:rsidRPr="00DF4B26">
              <w:rPr>
                <w:rFonts w:cstheme="minorHAnsi"/>
                <w:b/>
                <w:bCs/>
                <w:color w:val="FF0000"/>
                <w:sz w:val="18"/>
                <w:szCs w:val="18"/>
              </w:rPr>
              <w:t xml:space="preserve"> MANDATORY</w:t>
            </w:r>
          </w:p>
        </w:tc>
      </w:tr>
      <w:tr w:rsidR="009434E5" w14:paraId="03254054" w14:textId="77777777" w:rsidTr="6DCBCC81">
        <w:trPr>
          <w:trHeight w:val="432"/>
        </w:trPr>
        <w:tc>
          <w:tcPr>
            <w:tcW w:w="400" w:type="pct"/>
          </w:tcPr>
          <w:p w14:paraId="2FA6F644" w14:textId="77777777" w:rsidR="009434E5" w:rsidRPr="00CC1BF9" w:rsidRDefault="009434E5" w:rsidP="009434E5">
            <w:pPr>
              <w:pStyle w:val="ListParagraph"/>
              <w:numPr>
                <w:ilvl w:val="0"/>
                <w:numId w:val="19"/>
              </w:numPr>
              <w:jc w:val="left"/>
              <w:rPr>
                <w:rFonts w:cstheme="minorBidi"/>
              </w:rPr>
            </w:pPr>
          </w:p>
        </w:tc>
        <w:tc>
          <w:tcPr>
            <w:tcW w:w="402" w:type="pct"/>
          </w:tcPr>
          <w:p w14:paraId="33426360" w14:textId="6B1D3E4D" w:rsidR="009434E5" w:rsidRDefault="009434E5" w:rsidP="009434E5">
            <w:pPr>
              <w:rPr>
                <w:rFonts w:cstheme="minorHAnsi"/>
                <w:sz w:val="18"/>
                <w:szCs w:val="18"/>
              </w:rPr>
            </w:pPr>
            <w:r>
              <w:rPr>
                <w:rFonts w:cstheme="minorHAnsi"/>
                <w:sz w:val="18"/>
                <w:szCs w:val="18"/>
              </w:rPr>
              <w:t>N/A</w:t>
            </w:r>
          </w:p>
        </w:tc>
        <w:tc>
          <w:tcPr>
            <w:tcW w:w="1731" w:type="pct"/>
          </w:tcPr>
          <w:p w14:paraId="02999F4C" w14:textId="77777777" w:rsidR="009434E5" w:rsidRPr="000C4469" w:rsidRDefault="009434E5" w:rsidP="009434E5">
            <w:pPr>
              <w:tabs>
                <w:tab w:val="left" w:pos="360"/>
              </w:tabs>
              <w:jc w:val="left"/>
              <w:rPr>
                <w:rFonts w:cstheme="minorHAnsi"/>
                <w:b/>
                <w:bCs/>
                <w:sz w:val="18"/>
                <w:szCs w:val="18"/>
              </w:rPr>
            </w:pPr>
            <w:r w:rsidRPr="000C4469">
              <w:rPr>
                <w:rFonts w:cstheme="minorHAnsi"/>
                <w:b/>
                <w:bCs/>
                <w:sz w:val="18"/>
                <w:szCs w:val="18"/>
              </w:rPr>
              <w:t xml:space="preserve">Bidder Financial Capacity </w:t>
            </w:r>
          </w:p>
          <w:p w14:paraId="5A80E253" w14:textId="77777777" w:rsidR="009434E5" w:rsidRPr="00D7659F" w:rsidRDefault="009434E5" w:rsidP="009434E5">
            <w:pPr>
              <w:tabs>
                <w:tab w:val="left" w:pos="360"/>
              </w:tabs>
              <w:jc w:val="left"/>
              <w:rPr>
                <w:rFonts w:cstheme="minorHAnsi"/>
                <w:sz w:val="18"/>
                <w:szCs w:val="18"/>
              </w:rPr>
            </w:pPr>
            <w:r w:rsidRPr="00D7659F">
              <w:rPr>
                <w:rFonts w:cstheme="minorHAnsi"/>
                <w:sz w:val="18"/>
                <w:szCs w:val="18"/>
              </w:rPr>
              <w:t xml:space="preserve">Bidder must provide evidence of the average turnover for the previous three years for the minimum amount of: </w:t>
            </w:r>
          </w:p>
          <w:p w14:paraId="1D778171" w14:textId="147B2721" w:rsidR="009434E5" w:rsidRPr="007C35F3" w:rsidRDefault="009434E5" w:rsidP="009434E5">
            <w:pPr>
              <w:tabs>
                <w:tab w:val="left" w:pos="360"/>
              </w:tabs>
              <w:rPr>
                <w:rFonts w:cstheme="minorHAnsi"/>
                <w:sz w:val="18"/>
                <w:szCs w:val="18"/>
                <w:lang w:val="nb-NO"/>
              </w:rPr>
            </w:pPr>
            <w:r w:rsidRPr="007C35F3">
              <w:rPr>
                <w:rFonts w:cstheme="minorHAnsi"/>
                <w:sz w:val="18"/>
                <w:szCs w:val="18"/>
                <w:lang w:val="nb-NO"/>
              </w:rPr>
              <w:t xml:space="preserve">AFN </w:t>
            </w:r>
            <w:r w:rsidRPr="00AC7381">
              <w:rPr>
                <w:rFonts w:cstheme="minorHAnsi"/>
                <w:sz w:val="18"/>
                <w:szCs w:val="18"/>
                <w:lang w:val="nb-NO"/>
              </w:rPr>
              <w:t>5</w:t>
            </w:r>
            <w:r>
              <w:rPr>
                <w:rFonts w:cstheme="minorHAnsi"/>
                <w:sz w:val="18"/>
                <w:szCs w:val="18"/>
                <w:lang w:val="nb-NO"/>
              </w:rPr>
              <w:t xml:space="preserve">00,000-1,000,000 </w:t>
            </w:r>
            <w:r w:rsidRPr="007C35F3">
              <w:rPr>
                <w:rFonts w:cstheme="minorHAnsi"/>
                <w:sz w:val="18"/>
                <w:szCs w:val="18"/>
                <w:lang w:val="nb-NO"/>
              </w:rPr>
              <w:t>for LOT  1</w:t>
            </w:r>
          </w:p>
          <w:p w14:paraId="0CAD9D20" w14:textId="0513EA43" w:rsidR="009434E5" w:rsidRPr="007C35F3" w:rsidRDefault="009434E5" w:rsidP="009434E5">
            <w:pPr>
              <w:tabs>
                <w:tab w:val="left" w:pos="360"/>
              </w:tabs>
              <w:rPr>
                <w:rFonts w:cstheme="minorHAnsi"/>
                <w:sz w:val="18"/>
                <w:szCs w:val="18"/>
                <w:lang w:val="nb-NO"/>
              </w:rPr>
            </w:pPr>
            <w:r w:rsidRPr="007C35F3">
              <w:rPr>
                <w:rFonts w:cstheme="minorHAnsi"/>
                <w:sz w:val="18"/>
                <w:szCs w:val="18"/>
                <w:lang w:val="nb-NO"/>
              </w:rPr>
              <w:t xml:space="preserve">AFN </w:t>
            </w:r>
            <w:r w:rsidRPr="00AC7381">
              <w:rPr>
                <w:rFonts w:cstheme="minorHAnsi"/>
                <w:sz w:val="18"/>
                <w:szCs w:val="18"/>
                <w:lang w:val="nb-NO"/>
              </w:rPr>
              <w:t>5</w:t>
            </w:r>
            <w:r>
              <w:rPr>
                <w:rFonts w:cstheme="minorHAnsi"/>
                <w:sz w:val="18"/>
                <w:szCs w:val="18"/>
                <w:lang w:val="nb-NO"/>
              </w:rPr>
              <w:t xml:space="preserve">00,000-1,000,000 </w:t>
            </w:r>
            <w:r w:rsidRPr="007C35F3">
              <w:rPr>
                <w:rFonts w:cstheme="minorHAnsi"/>
                <w:sz w:val="18"/>
                <w:szCs w:val="18"/>
                <w:lang w:val="nb-NO"/>
              </w:rPr>
              <w:t>for LOT  2</w:t>
            </w:r>
          </w:p>
          <w:p w14:paraId="14EB1718" w14:textId="1B5FA9E4" w:rsidR="009434E5" w:rsidRDefault="009434E5" w:rsidP="009434E5">
            <w:pPr>
              <w:jc w:val="left"/>
              <w:rPr>
                <w:rFonts w:cstheme="minorHAnsi"/>
                <w:sz w:val="18"/>
                <w:szCs w:val="18"/>
              </w:rPr>
            </w:pPr>
            <w:r w:rsidRPr="007C35F3">
              <w:rPr>
                <w:rFonts w:cstheme="minorHAnsi"/>
                <w:sz w:val="18"/>
                <w:szCs w:val="18"/>
                <w:lang w:val="nb-NO"/>
              </w:rPr>
              <w:t xml:space="preserve">AFN </w:t>
            </w:r>
            <w:r w:rsidRPr="00AC7381">
              <w:rPr>
                <w:rFonts w:cstheme="minorHAnsi"/>
                <w:sz w:val="18"/>
                <w:szCs w:val="18"/>
                <w:lang w:val="nb-NO"/>
              </w:rPr>
              <w:t>5</w:t>
            </w:r>
            <w:r>
              <w:rPr>
                <w:rFonts w:cstheme="minorHAnsi"/>
                <w:sz w:val="18"/>
                <w:szCs w:val="18"/>
                <w:lang w:val="nb-NO"/>
              </w:rPr>
              <w:t xml:space="preserve">00,000-1,000,000 </w:t>
            </w:r>
            <w:r w:rsidRPr="007C35F3">
              <w:rPr>
                <w:rFonts w:cstheme="minorHAnsi"/>
                <w:sz w:val="18"/>
                <w:szCs w:val="18"/>
                <w:lang w:val="nb-NO"/>
              </w:rPr>
              <w:t>for LOT  3</w:t>
            </w:r>
          </w:p>
        </w:tc>
        <w:tc>
          <w:tcPr>
            <w:tcW w:w="2467" w:type="pct"/>
          </w:tcPr>
          <w:p w14:paraId="19E1B68F" w14:textId="5092BBAE" w:rsidR="009434E5" w:rsidRPr="009D4FAD" w:rsidRDefault="009434E5" w:rsidP="009434E5">
            <w:pPr>
              <w:jc w:val="left"/>
              <w:rPr>
                <w:rFonts w:cstheme="minorHAnsi"/>
                <w:sz w:val="18"/>
                <w:szCs w:val="18"/>
              </w:rPr>
            </w:pPr>
            <w:r w:rsidRPr="001C42EE">
              <w:rPr>
                <w:rFonts w:cstheme="minorHAnsi"/>
                <w:sz w:val="18"/>
                <w:szCs w:val="18"/>
              </w:rPr>
              <w:t>Supplier to provide bank statements or any other financial proof to demonstrate financial capacity</w:t>
            </w:r>
          </w:p>
        </w:tc>
      </w:tr>
    </w:tbl>
    <w:p w14:paraId="5DF32911" w14:textId="77777777" w:rsidR="00C27E94" w:rsidRDefault="00C27E94">
      <w:pPr>
        <w:tabs>
          <w:tab w:val="left" w:pos="360"/>
        </w:tabs>
        <w:rPr>
          <w:color w:val="222222"/>
        </w:rPr>
      </w:pPr>
    </w:p>
    <w:p w14:paraId="77BF1C36" w14:textId="77777777" w:rsidR="00673D53" w:rsidRDefault="00673D53">
      <w:pPr>
        <w:tabs>
          <w:tab w:val="left" w:pos="360"/>
        </w:tabs>
        <w:rPr>
          <w:color w:val="222222"/>
        </w:rPr>
      </w:pPr>
    </w:p>
    <w:p w14:paraId="5531FF8B" w14:textId="77777777" w:rsidR="002C4B4D" w:rsidRPr="002C4B4D" w:rsidRDefault="002C4B4D" w:rsidP="009276BC">
      <w:pPr>
        <w:pStyle w:val="BodyText"/>
        <w:ind w:left="120"/>
        <w:jc w:val="left"/>
        <w:rPr>
          <w:b w:val="0"/>
          <w:bCs/>
          <w:color w:val="202020"/>
          <w:spacing w:val="-2"/>
        </w:rPr>
      </w:pPr>
      <w:r w:rsidRPr="002C4B4D">
        <w:rPr>
          <w:b w:val="0"/>
          <w:bCs/>
          <w:color w:val="202020"/>
        </w:rPr>
        <w:t>(Submitted</w:t>
      </w:r>
      <w:r w:rsidRPr="002C4B4D">
        <w:rPr>
          <w:b w:val="0"/>
          <w:bCs/>
          <w:color w:val="202020"/>
          <w:spacing w:val="-6"/>
        </w:rPr>
        <w:t xml:space="preserve"> </w:t>
      </w:r>
      <w:r w:rsidRPr="002C4B4D">
        <w:rPr>
          <w:b w:val="0"/>
          <w:bCs/>
          <w:color w:val="202020"/>
        </w:rPr>
        <w:t>offers</w:t>
      </w:r>
      <w:r w:rsidRPr="002C4B4D">
        <w:rPr>
          <w:b w:val="0"/>
          <w:bCs/>
          <w:color w:val="202020"/>
          <w:spacing w:val="-7"/>
        </w:rPr>
        <w:t xml:space="preserve"> </w:t>
      </w:r>
      <w:r w:rsidRPr="002C4B4D">
        <w:rPr>
          <w:b w:val="0"/>
          <w:bCs/>
          <w:color w:val="202020"/>
        </w:rPr>
        <w:t>will</w:t>
      </w:r>
      <w:r w:rsidRPr="002C4B4D">
        <w:rPr>
          <w:b w:val="0"/>
          <w:bCs/>
          <w:color w:val="202020"/>
          <w:spacing w:val="-5"/>
        </w:rPr>
        <w:t xml:space="preserve"> </w:t>
      </w:r>
      <w:r w:rsidRPr="002C4B4D">
        <w:rPr>
          <w:b w:val="0"/>
          <w:bCs/>
          <w:color w:val="202020"/>
        </w:rPr>
        <w:t>be</w:t>
      </w:r>
      <w:r w:rsidRPr="002C4B4D">
        <w:rPr>
          <w:b w:val="0"/>
          <w:bCs/>
          <w:color w:val="202020"/>
          <w:spacing w:val="-6"/>
        </w:rPr>
        <w:t xml:space="preserve"> </w:t>
      </w:r>
      <w:r w:rsidRPr="002C4B4D">
        <w:rPr>
          <w:b w:val="0"/>
          <w:bCs/>
          <w:color w:val="202020"/>
        </w:rPr>
        <w:t>reviewed</w:t>
      </w:r>
      <w:r w:rsidRPr="002C4B4D">
        <w:rPr>
          <w:b w:val="0"/>
          <w:bCs/>
          <w:color w:val="202020"/>
          <w:spacing w:val="-5"/>
        </w:rPr>
        <w:t xml:space="preserve"> </w:t>
      </w:r>
      <w:r w:rsidRPr="002C4B4D">
        <w:rPr>
          <w:b w:val="0"/>
          <w:bCs/>
          <w:color w:val="202020"/>
        </w:rPr>
        <w:t>on</w:t>
      </w:r>
      <w:r w:rsidRPr="002C4B4D">
        <w:rPr>
          <w:b w:val="0"/>
          <w:bCs/>
          <w:color w:val="202020"/>
          <w:spacing w:val="-5"/>
        </w:rPr>
        <w:t xml:space="preserve"> </w:t>
      </w:r>
      <w:r w:rsidRPr="002C4B4D">
        <w:rPr>
          <w:b w:val="0"/>
          <w:bCs/>
          <w:color w:val="202020"/>
        </w:rPr>
        <w:t>“Pass”</w:t>
      </w:r>
      <w:r w:rsidRPr="002C4B4D">
        <w:rPr>
          <w:b w:val="0"/>
          <w:bCs/>
          <w:color w:val="202020"/>
          <w:spacing w:val="-5"/>
        </w:rPr>
        <w:t xml:space="preserve"> </w:t>
      </w:r>
      <w:r w:rsidRPr="002C4B4D">
        <w:rPr>
          <w:b w:val="0"/>
          <w:bCs/>
          <w:color w:val="202020"/>
        </w:rPr>
        <w:t>or</w:t>
      </w:r>
      <w:r w:rsidRPr="002C4B4D">
        <w:rPr>
          <w:b w:val="0"/>
          <w:bCs/>
          <w:color w:val="202020"/>
          <w:spacing w:val="-5"/>
        </w:rPr>
        <w:t xml:space="preserve"> </w:t>
      </w:r>
      <w:r w:rsidRPr="002C4B4D">
        <w:rPr>
          <w:b w:val="0"/>
          <w:bCs/>
          <w:color w:val="202020"/>
        </w:rPr>
        <w:t>“Fail”</w:t>
      </w:r>
      <w:r w:rsidRPr="002C4B4D">
        <w:rPr>
          <w:b w:val="0"/>
          <w:bCs/>
          <w:color w:val="202020"/>
          <w:spacing w:val="-5"/>
        </w:rPr>
        <w:t xml:space="preserve"> </w:t>
      </w:r>
      <w:r w:rsidRPr="002C4B4D">
        <w:rPr>
          <w:b w:val="0"/>
          <w:bCs/>
          <w:color w:val="202020"/>
        </w:rPr>
        <w:t>basis.</w:t>
      </w:r>
      <w:r w:rsidRPr="002C4B4D">
        <w:rPr>
          <w:b w:val="0"/>
          <w:bCs/>
          <w:color w:val="202020"/>
          <w:spacing w:val="-4"/>
        </w:rPr>
        <w:t xml:space="preserve"> </w:t>
      </w:r>
      <w:r w:rsidRPr="002C4B4D">
        <w:rPr>
          <w:b w:val="0"/>
          <w:bCs/>
          <w:color w:val="202020"/>
        </w:rPr>
        <w:t>Failure</w:t>
      </w:r>
      <w:r w:rsidRPr="002C4B4D">
        <w:rPr>
          <w:b w:val="0"/>
          <w:bCs/>
          <w:color w:val="202020"/>
          <w:spacing w:val="-6"/>
        </w:rPr>
        <w:t xml:space="preserve"> </w:t>
      </w:r>
      <w:r w:rsidRPr="002C4B4D">
        <w:rPr>
          <w:b w:val="0"/>
          <w:bCs/>
          <w:color w:val="202020"/>
        </w:rPr>
        <w:t>to</w:t>
      </w:r>
      <w:r w:rsidRPr="002C4B4D">
        <w:rPr>
          <w:b w:val="0"/>
          <w:bCs/>
          <w:color w:val="202020"/>
          <w:spacing w:val="-5"/>
        </w:rPr>
        <w:t xml:space="preserve"> </w:t>
      </w:r>
      <w:r w:rsidRPr="002C4B4D">
        <w:rPr>
          <w:b w:val="0"/>
          <w:bCs/>
          <w:color w:val="202020"/>
        </w:rPr>
        <w:t>comply</w:t>
      </w:r>
      <w:r w:rsidRPr="002C4B4D">
        <w:rPr>
          <w:b w:val="0"/>
          <w:bCs/>
          <w:color w:val="202020"/>
          <w:spacing w:val="-5"/>
        </w:rPr>
        <w:t xml:space="preserve"> </w:t>
      </w:r>
      <w:r w:rsidRPr="002C4B4D">
        <w:rPr>
          <w:b w:val="0"/>
          <w:bCs/>
          <w:color w:val="202020"/>
        </w:rPr>
        <w:t>with</w:t>
      </w:r>
      <w:r w:rsidRPr="002C4B4D">
        <w:rPr>
          <w:b w:val="0"/>
          <w:bCs/>
          <w:color w:val="202020"/>
          <w:spacing w:val="-5"/>
        </w:rPr>
        <w:t xml:space="preserve"> </w:t>
      </w:r>
      <w:r w:rsidRPr="002C4B4D">
        <w:rPr>
          <w:b w:val="0"/>
          <w:bCs/>
          <w:color w:val="202020"/>
        </w:rPr>
        <w:t>the</w:t>
      </w:r>
      <w:r w:rsidRPr="002C4B4D">
        <w:rPr>
          <w:b w:val="0"/>
          <w:bCs/>
          <w:color w:val="202020"/>
          <w:spacing w:val="-6"/>
        </w:rPr>
        <w:t xml:space="preserve"> </w:t>
      </w:r>
      <w:r w:rsidRPr="002C4B4D">
        <w:rPr>
          <w:b w:val="0"/>
          <w:bCs/>
          <w:color w:val="202020"/>
        </w:rPr>
        <w:t>criteria</w:t>
      </w:r>
      <w:r w:rsidRPr="002C4B4D">
        <w:rPr>
          <w:b w:val="0"/>
          <w:bCs/>
          <w:color w:val="202020"/>
          <w:spacing w:val="-5"/>
        </w:rPr>
        <w:t xml:space="preserve"> </w:t>
      </w:r>
      <w:r w:rsidRPr="002C4B4D">
        <w:rPr>
          <w:b w:val="0"/>
          <w:bCs/>
          <w:color w:val="202020"/>
        </w:rPr>
        <w:t>will</w:t>
      </w:r>
      <w:r w:rsidRPr="002C4B4D">
        <w:rPr>
          <w:b w:val="0"/>
          <w:bCs/>
          <w:color w:val="202020"/>
          <w:spacing w:val="-7"/>
        </w:rPr>
        <w:t xml:space="preserve"> </w:t>
      </w:r>
      <w:r w:rsidRPr="002C4B4D">
        <w:rPr>
          <w:b w:val="0"/>
          <w:bCs/>
          <w:color w:val="202020"/>
        </w:rPr>
        <w:t>result</w:t>
      </w:r>
      <w:r w:rsidRPr="002C4B4D">
        <w:rPr>
          <w:b w:val="0"/>
          <w:bCs/>
          <w:color w:val="202020"/>
          <w:spacing w:val="-2"/>
        </w:rPr>
        <w:t xml:space="preserve"> </w:t>
      </w:r>
      <w:r w:rsidRPr="002C4B4D">
        <w:rPr>
          <w:b w:val="0"/>
          <w:bCs/>
          <w:color w:val="202020"/>
        </w:rPr>
        <w:t>with</w:t>
      </w:r>
      <w:r w:rsidRPr="002C4B4D">
        <w:rPr>
          <w:b w:val="0"/>
          <w:bCs/>
          <w:color w:val="202020"/>
          <w:spacing w:val="-5"/>
        </w:rPr>
        <w:t xml:space="preserve"> the </w:t>
      </w:r>
      <w:r w:rsidRPr="002C4B4D">
        <w:rPr>
          <w:b w:val="0"/>
          <w:bCs/>
          <w:color w:val="202020"/>
          <w:spacing w:val="-2"/>
        </w:rPr>
        <w:t>disqualification)</w:t>
      </w:r>
    </w:p>
    <w:p w14:paraId="44C45C0B" w14:textId="77777777" w:rsidR="000C47EA" w:rsidRDefault="000C47EA">
      <w:pPr>
        <w:tabs>
          <w:tab w:val="left" w:pos="360"/>
        </w:tabs>
        <w:rPr>
          <w:b/>
          <w:bCs/>
          <w:color w:val="222222"/>
        </w:rPr>
      </w:pPr>
    </w:p>
    <w:p w14:paraId="73BEC535" w14:textId="1B87B6E9" w:rsidR="001A3048" w:rsidRDefault="001A3048" w:rsidP="00E46BD7">
      <w:pPr>
        <w:tabs>
          <w:tab w:val="left" w:pos="360"/>
        </w:tabs>
        <w:rPr>
          <w:b/>
          <w:bCs/>
          <w:color w:val="222222"/>
        </w:rPr>
      </w:pPr>
      <w:r w:rsidRPr="00822EAA">
        <w:rPr>
          <w:b/>
          <w:bCs/>
          <w:color w:val="222222"/>
        </w:rPr>
        <w:t xml:space="preserve">Bid </w:t>
      </w:r>
      <w:r w:rsidR="00DF1E0D" w:rsidRPr="00822EAA">
        <w:rPr>
          <w:b/>
          <w:bCs/>
          <w:color w:val="222222"/>
        </w:rPr>
        <w:t>Eligibility</w:t>
      </w:r>
      <w:r w:rsidRPr="00822EAA">
        <w:rPr>
          <w:b/>
          <w:bCs/>
          <w:color w:val="222222"/>
        </w:rPr>
        <w:t xml:space="preserve"> and Formal Criteria: </w:t>
      </w:r>
    </w:p>
    <w:tbl>
      <w:tblPr>
        <w:tblW w:w="10064" w:type="dxa"/>
        <w:tblCellMar>
          <w:top w:w="15" w:type="dxa"/>
          <w:left w:w="15" w:type="dxa"/>
          <w:bottom w:w="15" w:type="dxa"/>
          <w:right w:w="15" w:type="dxa"/>
        </w:tblCellMar>
        <w:tblLook w:val="04A0" w:firstRow="1" w:lastRow="0" w:firstColumn="1" w:lastColumn="0" w:noHBand="0" w:noVBand="1"/>
      </w:tblPr>
      <w:tblGrid>
        <w:gridCol w:w="553"/>
        <w:gridCol w:w="1335"/>
        <w:gridCol w:w="1395"/>
        <w:gridCol w:w="6781"/>
      </w:tblGrid>
      <w:tr w:rsidR="00E46BD7" w:rsidRPr="00642A11" w14:paraId="6672A948" w14:textId="77777777" w:rsidTr="6DCBCC81">
        <w:trPr>
          <w:tblHeader/>
        </w:trPr>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4C7762D" w14:textId="77777777" w:rsidR="00E46BD7" w:rsidRPr="00642A11" w:rsidRDefault="00E46BD7" w:rsidP="009050B1">
            <w:pPr>
              <w:tabs>
                <w:tab w:val="left" w:pos="360"/>
              </w:tabs>
              <w:rPr>
                <w:b/>
                <w:bCs/>
              </w:rPr>
            </w:pPr>
            <w:r w:rsidRPr="00642A11">
              <w:rPr>
                <w:b/>
                <w:bCs/>
              </w:rPr>
              <w:t>S/N</w:t>
            </w:r>
          </w:p>
        </w:tc>
        <w:tc>
          <w:tcPr>
            <w:tcW w:w="133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30D69E6" w14:textId="77777777" w:rsidR="00E46BD7" w:rsidRPr="00642A11" w:rsidRDefault="00E46BD7" w:rsidP="009050B1">
            <w:pPr>
              <w:tabs>
                <w:tab w:val="left" w:pos="360"/>
              </w:tabs>
              <w:rPr>
                <w:b/>
                <w:bCs/>
              </w:rPr>
            </w:pPr>
            <w:r w:rsidRPr="00642A11">
              <w:rPr>
                <w:b/>
                <w:bCs/>
              </w:rPr>
              <w:t>Annex</w:t>
            </w:r>
            <w:r>
              <w:rPr>
                <w:b/>
                <w:bCs/>
              </w:rPr>
              <w:t>(es)</w:t>
            </w:r>
            <w:r w:rsidRPr="00642A11">
              <w:rPr>
                <w:b/>
                <w:bCs/>
              </w:rPr>
              <w:t xml:space="preserve"> #</w:t>
            </w:r>
          </w:p>
        </w:tc>
        <w:tc>
          <w:tcPr>
            <w:tcW w:w="139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4A47652" w14:textId="77777777" w:rsidR="00E46BD7" w:rsidRPr="00642A11" w:rsidRDefault="00E46BD7" w:rsidP="009050B1">
            <w:pPr>
              <w:tabs>
                <w:tab w:val="left" w:pos="360"/>
              </w:tabs>
              <w:rPr>
                <w:b/>
                <w:bCs/>
              </w:rPr>
            </w:pPr>
            <w:r w:rsidRPr="00642A11">
              <w:rPr>
                <w:b/>
                <w:bCs/>
              </w:rPr>
              <w:t>Document</w:t>
            </w:r>
          </w:p>
        </w:tc>
        <w:tc>
          <w:tcPr>
            <w:tcW w:w="6781"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45BF27E" w14:textId="77777777" w:rsidR="00E46BD7" w:rsidRPr="00642A11" w:rsidRDefault="00E46BD7" w:rsidP="009050B1">
            <w:pPr>
              <w:tabs>
                <w:tab w:val="left" w:pos="360"/>
              </w:tabs>
              <w:rPr>
                <w:b/>
                <w:bCs/>
              </w:rPr>
            </w:pPr>
            <w:r w:rsidRPr="00642A11">
              <w:rPr>
                <w:b/>
                <w:bCs/>
              </w:rPr>
              <w:t>Details</w:t>
            </w:r>
          </w:p>
        </w:tc>
      </w:tr>
      <w:tr w:rsidR="00E46BD7" w:rsidRPr="00642A11" w14:paraId="306761C5" w14:textId="77777777" w:rsidTr="6DCBCC81">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7D5235E" w14:textId="77777777" w:rsidR="00E46BD7" w:rsidRPr="00642A11" w:rsidRDefault="00E46BD7" w:rsidP="009050B1">
            <w:pPr>
              <w:tabs>
                <w:tab w:val="left" w:pos="360"/>
              </w:tabs>
              <w:rPr>
                <w:b/>
                <w:bCs/>
              </w:rPr>
            </w:pPr>
            <w:r w:rsidRPr="00642A11">
              <w:rPr>
                <w:b/>
                <w:bCs/>
              </w:rPr>
              <w:t>1</w:t>
            </w:r>
          </w:p>
        </w:tc>
        <w:tc>
          <w:tcPr>
            <w:tcW w:w="133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6BAC2CA" w14:textId="77777777" w:rsidR="00E46BD7" w:rsidRPr="00642A11" w:rsidRDefault="00E46BD7" w:rsidP="009050B1">
            <w:pPr>
              <w:tabs>
                <w:tab w:val="left" w:pos="360"/>
              </w:tabs>
            </w:pPr>
            <w:r w:rsidRPr="00642A11">
              <w:t>N/A</w:t>
            </w:r>
          </w:p>
        </w:tc>
        <w:tc>
          <w:tcPr>
            <w:tcW w:w="139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5CF799A" w14:textId="77777777" w:rsidR="00E46BD7" w:rsidRPr="00642A11" w:rsidRDefault="00E46BD7" w:rsidP="009050B1">
            <w:pPr>
              <w:tabs>
                <w:tab w:val="left" w:pos="360"/>
              </w:tabs>
            </w:pPr>
            <w:r w:rsidRPr="00642A11">
              <w:t>Bidder Registration</w:t>
            </w:r>
          </w:p>
        </w:tc>
        <w:tc>
          <w:tcPr>
            <w:tcW w:w="6781"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378E7F4" w14:textId="50A19F35" w:rsidR="00E46BD7" w:rsidRPr="00642A11" w:rsidRDefault="7956FA4B" w:rsidP="6DCBCC81">
            <w:pPr>
              <w:tabs>
                <w:tab w:val="left" w:pos="360"/>
              </w:tabs>
              <w:jc w:val="left"/>
            </w:pPr>
            <w:r>
              <w:t>Bidders must be a registered legal entity and a construction</w:t>
            </w:r>
            <w:r w:rsidR="625B5989">
              <w:t xml:space="preserve"> machinery service</w:t>
            </w:r>
            <w:r>
              <w:t xml:space="preserve"> provider.</w:t>
            </w:r>
          </w:p>
        </w:tc>
      </w:tr>
      <w:tr w:rsidR="00E46BD7" w:rsidRPr="00642A11" w14:paraId="2557CF08" w14:textId="77777777" w:rsidTr="6DCBCC81">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91E8C26" w14:textId="77777777" w:rsidR="00E46BD7" w:rsidRPr="00642A11" w:rsidRDefault="00E46BD7" w:rsidP="009050B1">
            <w:pPr>
              <w:tabs>
                <w:tab w:val="left" w:pos="360"/>
              </w:tabs>
              <w:rPr>
                <w:b/>
                <w:bCs/>
              </w:rPr>
            </w:pPr>
            <w:r w:rsidRPr="00642A11">
              <w:rPr>
                <w:b/>
                <w:bCs/>
              </w:rPr>
              <w:t>2</w:t>
            </w:r>
          </w:p>
        </w:tc>
        <w:tc>
          <w:tcPr>
            <w:tcW w:w="133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3F34F84" w14:textId="77777777" w:rsidR="00E46BD7" w:rsidRDefault="00E46BD7" w:rsidP="009050B1">
            <w:pPr>
              <w:tabs>
                <w:tab w:val="left" w:pos="360"/>
              </w:tabs>
            </w:pPr>
            <w:r>
              <w:t>Annex A</w:t>
            </w:r>
          </w:p>
          <w:p w14:paraId="583E6041" w14:textId="77777777" w:rsidR="00E46BD7" w:rsidRDefault="00E46BD7" w:rsidP="009050B1">
            <w:pPr>
              <w:tabs>
                <w:tab w:val="left" w:pos="360"/>
              </w:tabs>
            </w:pPr>
            <w:r>
              <w:t>Annex B</w:t>
            </w:r>
          </w:p>
          <w:p w14:paraId="6BFF8DA1" w14:textId="77777777" w:rsidR="00E46BD7" w:rsidRDefault="00E46BD7" w:rsidP="009050B1">
            <w:pPr>
              <w:tabs>
                <w:tab w:val="left" w:pos="360"/>
              </w:tabs>
            </w:pPr>
            <w:r>
              <w:t>Annex C</w:t>
            </w:r>
          </w:p>
          <w:p w14:paraId="45E94888" w14:textId="77777777" w:rsidR="00E46BD7" w:rsidRDefault="00E46BD7" w:rsidP="009050B1">
            <w:pPr>
              <w:tabs>
                <w:tab w:val="left" w:pos="360"/>
              </w:tabs>
            </w:pPr>
            <w:r>
              <w:t>Annex D</w:t>
            </w:r>
          </w:p>
          <w:p w14:paraId="21906ABE" w14:textId="77777777" w:rsidR="00E46BD7" w:rsidRDefault="00E46BD7" w:rsidP="009050B1">
            <w:pPr>
              <w:tabs>
                <w:tab w:val="left" w:pos="360"/>
              </w:tabs>
            </w:pPr>
            <w:r>
              <w:t xml:space="preserve">Annex E </w:t>
            </w:r>
          </w:p>
          <w:p w14:paraId="5A223F18" w14:textId="77777777" w:rsidR="00E46BD7" w:rsidRDefault="00E46BD7" w:rsidP="009050B1">
            <w:pPr>
              <w:tabs>
                <w:tab w:val="left" w:pos="360"/>
              </w:tabs>
            </w:pPr>
            <w:r>
              <w:t>Annex F</w:t>
            </w:r>
          </w:p>
          <w:p w14:paraId="3C5BACA0" w14:textId="745BB00E" w:rsidR="00C01CD0" w:rsidRPr="00642A11" w:rsidRDefault="00E67C42" w:rsidP="000A2063">
            <w:pPr>
              <w:tabs>
                <w:tab w:val="left" w:pos="360"/>
              </w:tabs>
            </w:pPr>
            <w:r>
              <w:t xml:space="preserve">Annex G </w:t>
            </w:r>
          </w:p>
        </w:tc>
        <w:tc>
          <w:tcPr>
            <w:tcW w:w="139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3FA5968" w14:textId="77777777" w:rsidR="00E46BD7" w:rsidRPr="00642A11" w:rsidRDefault="00E46BD7" w:rsidP="009050B1">
            <w:pPr>
              <w:tabs>
                <w:tab w:val="left" w:pos="360"/>
              </w:tabs>
            </w:pPr>
            <w:r w:rsidRPr="00642A11">
              <w:t>Completeness of the Bid</w:t>
            </w:r>
          </w:p>
        </w:tc>
        <w:tc>
          <w:tcPr>
            <w:tcW w:w="6781"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644B81B" w14:textId="70F76DC0" w:rsidR="00E46BD7" w:rsidRPr="00642A11" w:rsidRDefault="7956FA4B" w:rsidP="009050B1">
            <w:pPr>
              <w:tabs>
                <w:tab w:val="left" w:pos="360"/>
              </w:tabs>
              <w:jc w:val="left"/>
            </w:pPr>
            <w:r>
              <w:t xml:space="preserve">Returnable bidding forms and other documentation requested under Administrative Evaluation Section (A) must be provided and </w:t>
            </w:r>
            <w:r w:rsidR="0E9E5405">
              <w:t>completed</w:t>
            </w:r>
            <w:r>
              <w:t>.</w:t>
            </w:r>
          </w:p>
        </w:tc>
      </w:tr>
      <w:tr w:rsidR="00E46BD7" w:rsidRPr="00642A11" w14:paraId="085D11FB" w14:textId="77777777" w:rsidTr="6DCBCC81">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34AE3CF9" w14:textId="77777777" w:rsidR="00E46BD7" w:rsidRPr="00642A11" w:rsidRDefault="00E46BD7" w:rsidP="009050B1">
            <w:pPr>
              <w:tabs>
                <w:tab w:val="left" w:pos="360"/>
              </w:tabs>
              <w:rPr>
                <w:b/>
                <w:bCs/>
              </w:rPr>
            </w:pPr>
            <w:r>
              <w:rPr>
                <w:b/>
                <w:bCs/>
              </w:rPr>
              <w:t>3</w:t>
            </w:r>
          </w:p>
        </w:tc>
        <w:tc>
          <w:tcPr>
            <w:tcW w:w="133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6A3BD26" w14:textId="77777777" w:rsidR="00FF77C0" w:rsidRDefault="00E46BD7" w:rsidP="009050B1">
            <w:pPr>
              <w:tabs>
                <w:tab w:val="left" w:pos="360"/>
              </w:tabs>
              <w:jc w:val="left"/>
            </w:pPr>
            <w:r>
              <w:t xml:space="preserve">Annex </w:t>
            </w:r>
          </w:p>
          <w:p w14:paraId="1B65F8D9" w14:textId="47B83186" w:rsidR="00E46BD7" w:rsidRPr="00642A11" w:rsidRDefault="00E46BD7" w:rsidP="009050B1">
            <w:pPr>
              <w:tabs>
                <w:tab w:val="left" w:pos="360"/>
              </w:tabs>
              <w:jc w:val="left"/>
            </w:pPr>
            <w:r>
              <w:t>C</w:t>
            </w:r>
            <w:r w:rsidR="00FF77C0">
              <w:t xml:space="preserve"> &amp;</w:t>
            </w:r>
            <w:r>
              <w:t xml:space="preserve"> D </w:t>
            </w:r>
          </w:p>
        </w:tc>
        <w:tc>
          <w:tcPr>
            <w:tcW w:w="139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2084EE3" w14:textId="77777777" w:rsidR="00E46BD7" w:rsidRPr="00642A11" w:rsidRDefault="00E46BD7" w:rsidP="009050B1">
            <w:pPr>
              <w:tabs>
                <w:tab w:val="left" w:pos="360"/>
              </w:tabs>
            </w:pPr>
            <w:r w:rsidRPr="00642A11">
              <w:t>DRC Conditions</w:t>
            </w:r>
          </w:p>
        </w:tc>
        <w:tc>
          <w:tcPr>
            <w:tcW w:w="6781"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3C71AD5" w14:textId="77777777" w:rsidR="00E46BD7" w:rsidRPr="00642A11" w:rsidRDefault="7956FA4B" w:rsidP="6DCBCC81">
            <w:pPr>
              <w:tabs>
                <w:tab w:val="left" w:pos="360"/>
              </w:tabs>
              <w:jc w:val="left"/>
            </w:pPr>
            <w:r>
              <w:t>Bidder accepts DRC General Terms and Conditions and Supplier Code of Conduct.</w:t>
            </w:r>
          </w:p>
        </w:tc>
      </w:tr>
      <w:tr w:rsidR="00E46BD7" w:rsidRPr="00642A11" w14:paraId="41C02F38" w14:textId="77777777" w:rsidTr="6DCBCC81">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7587914A" w14:textId="77777777" w:rsidR="00E46BD7" w:rsidRPr="00642A11" w:rsidRDefault="00E46BD7" w:rsidP="009050B1">
            <w:pPr>
              <w:tabs>
                <w:tab w:val="left" w:pos="360"/>
              </w:tabs>
              <w:rPr>
                <w:b/>
                <w:bCs/>
              </w:rPr>
            </w:pPr>
            <w:r>
              <w:rPr>
                <w:b/>
                <w:bCs/>
              </w:rPr>
              <w:t>4</w:t>
            </w:r>
          </w:p>
        </w:tc>
        <w:tc>
          <w:tcPr>
            <w:tcW w:w="133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CDDAC2E" w14:textId="77777777" w:rsidR="00E46BD7" w:rsidRPr="00642A11" w:rsidRDefault="00E46BD7" w:rsidP="009050B1">
            <w:pPr>
              <w:tabs>
                <w:tab w:val="left" w:pos="360"/>
              </w:tabs>
            </w:pPr>
            <w:r w:rsidRPr="00642A11">
              <w:t>N/A</w:t>
            </w:r>
          </w:p>
        </w:tc>
        <w:tc>
          <w:tcPr>
            <w:tcW w:w="139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F235AEC" w14:textId="77777777" w:rsidR="00E46BD7" w:rsidRPr="00642A11" w:rsidRDefault="00E46BD7" w:rsidP="009050B1">
            <w:pPr>
              <w:tabs>
                <w:tab w:val="left" w:pos="360"/>
              </w:tabs>
            </w:pPr>
            <w:r w:rsidRPr="00642A11">
              <w:t>Bid Validity</w:t>
            </w:r>
          </w:p>
        </w:tc>
        <w:tc>
          <w:tcPr>
            <w:tcW w:w="6781"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A63CD19" w14:textId="77777777" w:rsidR="00E46BD7" w:rsidRPr="00642A11" w:rsidRDefault="00E46BD7" w:rsidP="009050B1">
            <w:pPr>
              <w:tabs>
                <w:tab w:val="left" w:pos="360"/>
              </w:tabs>
            </w:pPr>
            <w:r w:rsidRPr="00642A11">
              <w:t>At least 90 days after bidding closure date. Bids shall remain valid for the period specified, commencing on the Deadline for Submission of Bids. A bid valid for a shorter period may be rejected by DRC and rendered non-responsive.</w:t>
            </w:r>
          </w:p>
        </w:tc>
      </w:tr>
      <w:tr w:rsidR="00C77868" w:rsidRPr="00642A11" w14:paraId="6C86F980" w14:textId="77777777" w:rsidTr="000B685B">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6B2A96B2" w14:textId="1A23958E" w:rsidR="00C77868" w:rsidRPr="00645593" w:rsidRDefault="00C77868" w:rsidP="00C77868">
            <w:pPr>
              <w:tabs>
                <w:tab w:val="left" w:pos="360"/>
              </w:tabs>
              <w:rPr>
                <w:b/>
                <w:bCs/>
                <w:highlight w:val="yellow"/>
              </w:rPr>
            </w:pPr>
            <w:r w:rsidRPr="00C77868">
              <w:rPr>
                <w:b/>
                <w:bCs/>
              </w:rPr>
              <w:t>5</w:t>
            </w:r>
          </w:p>
        </w:tc>
        <w:tc>
          <w:tcPr>
            <w:tcW w:w="133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5BE424CC" w14:textId="737B4ED0" w:rsidR="00C77868" w:rsidRPr="00645593" w:rsidRDefault="00C77868" w:rsidP="00C77868">
            <w:pPr>
              <w:tabs>
                <w:tab w:val="left" w:pos="360"/>
              </w:tabs>
              <w:rPr>
                <w:highlight w:val="yellow"/>
              </w:rPr>
            </w:pPr>
            <w:r w:rsidRPr="00FC3A45">
              <w:rPr>
                <w:sz w:val="18"/>
                <w:szCs w:val="18"/>
              </w:rPr>
              <w:t>N/A</w:t>
            </w:r>
          </w:p>
        </w:tc>
        <w:tc>
          <w:tcPr>
            <w:tcW w:w="1395"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5A6499DF" w14:textId="6FCD04A3" w:rsidR="00C77868" w:rsidRPr="00645593" w:rsidRDefault="00C77868" w:rsidP="00C77868">
            <w:pPr>
              <w:tabs>
                <w:tab w:val="left" w:pos="360"/>
              </w:tabs>
              <w:rPr>
                <w:highlight w:val="yellow"/>
              </w:rPr>
            </w:pPr>
            <w:r w:rsidRPr="00FC3A45">
              <w:rPr>
                <w:sz w:val="18"/>
                <w:szCs w:val="18"/>
              </w:rPr>
              <w:t>Relevant Experience</w:t>
            </w:r>
          </w:p>
        </w:tc>
        <w:tc>
          <w:tcPr>
            <w:tcW w:w="6781"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14:paraId="2737CBC4" w14:textId="77777777" w:rsidR="00C77868" w:rsidRPr="00FC3A45" w:rsidRDefault="00C77868" w:rsidP="00C77868">
            <w:pPr>
              <w:tabs>
                <w:tab w:val="left" w:pos="360"/>
              </w:tabs>
              <w:jc w:val="left"/>
              <w:rPr>
                <w:sz w:val="18"/>
                <w:szCs w:val="18"/>
              </w:rPr>
            </w:pPr>
            <w:r w:rsidRPr="00FC3A45">
              <w:rPr>
                <w:sz w:val="18"/>
                <w:szCs w:val="18"/>
              </w:rPr>
              <w:t>Bidders must demonstrate relevant three (</w:t>
            </w:r>
            <w:r>
              <w:rPr>
                <w:sz w:val="18"/>
                <w:szCs w:val="18"/>
              </w:rPr>
              <w:t>2-</w:t>
            </w:r>
            <w:r w:rsidRPr="00FC3A45">
              <w:rPr>
                <w:sz w:val="18"/>
                <w:szCs w:val="18"/>
              </w:rPr>
              <w:t>3) years’ experience through the submission of supporting documents, including but not limited to: </w:t>
            </w:r>
          </w:p>
          <w:p w14:paraId="41AB87D6" w14:textId="2290DD12" w:rsidR="00C77868" w:rsidRPr="00645593" w:rsidRDefault="00C77868" w:rsidP="00C77868">
            <w:pPr>
              <w:jc w:val="left"/>
              <w:rPr>
                <w:rFonts w:cstheme="minorHAnsi"/>
                <w:sz w:val="18"/>
                <w:szCs w:val="18"/>
                <w:highlight w:val="yellow"/>
              </w:rPr>
            </w:pPr>
            <w:r w:rsidRPr="00FC3A45">
              <w:rPr>
                <w:sz w:val="18"/>
                <w:szCs w:val="18"/>
              </w:rPr>
              <w:t>-copy of past contracts/ supplier work completion certificates/ reference letters from previous clients.</w:t>
            </w:r>
          </w:p>
        </w:tc>
      </w:tr>
    </w:tbl>
    <w:p w14:paraId="27FF88F1" w14:textId="77777777" w:rsidR="00E46BD7" w:rsidRDefault="00E46BD7" w:rsidP="00E46BD7">
      <w:pPr>
        <w:tabs>
          <w:tab w:val="left" w:pos="360"/>
        </w:tabs>
        <w:rPr>
          <w:b/>
          <w:bCs/>
          <w:color w:val="222222"/>
        </w:rPr>
      </w:pPr>
    </w:p>
    <w:p w14:paraId="2C0AC4F9" w14:textId="77777777" w:rsidR="003278FD" w:rsidRDefault="003278FD">
      <w:pPr>
        <w:tabs>
          <w:tab w:val="left" w:pos="360"/>
        </w:tabs>
        <w:rPr>
          <w:b/>
          <w:bCs/>
          <w:color w:val="222222"/>
        </w:rPr>
      </w:pPr>
    </w:p>
    <w:p w14:paraId="10078705" w14:textId="77777777" w:rsidR="006E1B83" w:rsidRDefault="006E1B83">
      <w:pPr>
        <w:tabs>
          <w:tab w:val="left" w:pos="360"/>
        </w:tabs>
        <w:rPr>
          <w:b/>
          <w:bCs/>
          <w:color w:val="222222"/>
        </w:rPr>
      </w:pPr>
    </w:p>
    <w:p w14:paraId="4A5363EB" w14:textId="77777777" w:rsidR="006E1B83" w:rsidRDefault="006E1B83">
      <w:pPr>
        <w:tabs>
          <w:tab w:val="left" w:pos="360"/>
        </w:tabs>
        <w:rPr>
          <w:b/>
          <w:bCs/>
          <w:color w:val="222222"/>
        </w:rPr>
      </w:pPr>
    </w:p>
    <w:p w14:paraId="059E5318" w14:textId="0BD3759B" w:rsidR="001A3048" w:rsidRDefault="00B840F7">
      <w:pPr>
        <w:tabs>
          <w:tab w:val="left" w:pos="360"/>
        </w:tabs>
        <w:rPr>
          <w:b/>
          <w:bCs/>
          <w:color w:val="222222"/>
        </w:rPr>
      </w:pPr>
      <w:r w:rsidRPr="0007221A">
        <w:rPr>
          <w:b/>
          <w:bCs/>
          <w:color w:val="222222"/>
        </w:rPr>
        <w:t xml:space="preserve">Bidder Capacity Criteria </w:t>
      </w:r>
    </w:p>
    <w:p w14:paraId="595689A8" w14:textId="77777777" w:rsidR="00D917E2" w:rsidRDefault="00D917E2">
      <w:pPr>
        <w:tabs>
          <w:tab w:val="left" w:pos="360"/>
        </w:tabs>
        <w:rPr>
          <w:b/>
          <w:bCs/>
          <w:color w:val="222222"/>
        </w:rPr>
      </w:pPr>
    </w:p>
    <w:tbl>
      <w:tblPr>
        <w:tblStyle w:val="TableGrid"/>
        <w:tblW w:w="10060" w:type="dxa"/>
        <w:shd w:val="clear" w:color="auto" w:fill="FFFFFF" w:themeFill="background1"/>
        <w:tblLook w:val="04A0" w:firstRow="1" w:lastRow="0" w:firstColumn="1" w:lastColumn="0" w:noHBand="0" w:noVBand="1"/>
      </w:tblPr>
      <w:tblGrid>
        <w:gridCol w:w="859"/>
        <w:gridCol w:w="1536"/>
        <w:gridCol w:w="2730"/>
        <w:gridCol w:w="2137"/>
        <w:gridCol w:w="2798"/>
      </w:tblGrid>
      <w:tr w:rsidR="00D917E2" w:rsidRPr="00FC3A45" w14:paraId="51C19716" w14:textId="77777777" w:rsidTr="00AA1627">
        <w:tc>
          <w:tcPr>
            <w:tcW w:w="859" w:type="dxa"/>
            <w:vMerge w:val="restart"/>
            <w:shd w:val="clear" w:color="auto" w:fill="D9D9D9" w:themeFill="background1" w:themeFillShade="D9"/>
            <w:vAlign w:val="center"/>
          </w:tcPr>
          <w:p w14:paraId="1F173524" w14:textId="77777777" w:rsidR="00D917E2" w:rsidRPr="00FC3A45" w:rsidRDefault="00D917E2" w:rsidP="00AA1627">
            <w:pPr>
              <w:tabs>
                <w:tab w:val="left" w:pos="360"/>
              </w:tabs>
              <w:jc w:val="center"/>
              <w:rPr>
                <w:rFonts w:cstheme="minorHAnsi"/>
                <w:sz w:val="18"/>
                <w:szCs w:val="18"/>
              </w:rPr>
            </w:pPr>
            <w:r w:rsidRPr="00FC3A45">
              <w:rPr>
                <w:rFonts w:cstheme="minorHAnsi"/>
                <w:sz w:val="18"/>
                <w:szCs w:val="18"/>
              </w:rPr>
              <w:t>S/N</w:t>
            </w:r>
          </w:p>
        </w:tc>
        <w:tc>
          <w:tcPr>
            <w:tcW w:w="1536" w:type="dxa"/>
            <w:shd w:val="clear" w:color="auto" w:fill="D9D9D9" w:themeFill="background1" w:themeFillShade="D9"/>
          </w:tcPr>
          <w:p w14:paraId="585E7307" w14:textId="77777777" w:rsidR="00D917E2" w:rsidRPr="00FC3A45" w:rsidRDefault="00D917E2" w:rsidP="00AA1627">
            <w:pPr>
              <w:tabs>
                <w:tab w:val="left" w:pos="360"/>
              </w:tabs>
              <w:rPr>
                <w:rFonts w:cstheme="minorHAnsi"/>
                <w:sz w:val="18"/>
                <w:szCs w:val="18"/>
              </w:rPr>
            </w:pPr>
            <w:r w:rsidRPr="00FC3A45">
              <w:rPr>
                <w:rFonts w:cstheme="minorHAnsi"/>
                <w:sz w:val="18"/>
                <w:szCs w:val="18"/>
              </w:rPr>
              <w:t>Criteria</w:t>
            </w:r>
          </w:p>
        </w:tc>
        <w:tc>
          <w:tcPr>
            <w:tcW w:w="2730" w:type="dxa"/>
            <w:shd w:val="clear" w:color="auto" w:fill="D9D9D9" w:themeFill="background1" w:themeFillShade="D9"/>
          </w:tcPr>
          <w:p w14:paraId="3A6FC24A" w14:textId="77777777" w:rsidR="00D917E2" w:rsidRPr="00FC3A45" w:rsidRDefault="00D917E2" w:rsidP="00AA1627">
            <w:pPr>
              <w:tabs>
                <w:tab w:val="left" w:pos="360"/>
              </w:tabs>
              <w:rPr>
                <w:rFonts w:cstheme="minorHAnsi"/>
                <w:sz w:val="18"/>
                <w:szCs w:val="18"/>
              </w:rPr>
            </w:pPr>
            <w:r w:rsidRPr="00FC3A45">
              <w:rPr>
                <w:rFonts w:cstheme="minorHAnsi"/>
                <w:sz w:val="18"/>
                <w:szCs w:val="18"/>
              </w:rPr>
              <w:t xml:space="preserve">Pass condition </w:t>
            </w:r>
          </w:p>
        </w:tc>
        <w:tc>
          <w:tcPr>
            <w:tcW w:w="2137" w:type="dxa"/>
            <w:shd w:val="clear" w:color="auto" w:fill="D9D9D9" w:themeFill="background1" w:themeFillShade="D9"/>
          </w:tcPr>
          <w:p w14:paraId="6C7D5630" w14:textId="77777777" w:rsidR="00D917E2" w:rsidRPr="00FC3A45" w:rsidRDefault="00D917E2" w:rsidP="00AA1627">
            <w:pPr>
              <w:tabs>
                <w:tab w:val="left" w:pos="360"/>
              </w:tabs>
              <w:rPr>
                <w:rFonts w:cstheme="minorHAnsi"/>
                <w:sz w:val="18"/>
                <w:szCs w:val="18"/>
              </w:rPr>
            </w:pPr>
            <w:r w:rsidRPr="00FC3A45">
              <w:rPr>
                <w:rFonts w:cstheme="minorHAnsi"/>
                <w:sz w:val="18"/>
                <w:szCs w:val="18"/>
              </w:rPr>
              <w:t xml:space="preserve">Fail Condition </w:t>
            </w:r>
          </w:p>
        </w:tc>
        <w:tc>
          <w:tcPr>
            <w:tcW w:w="2798" w:type="dxa"/>
            <w:shd w:val="clear" w:color="auto" w:fill="D9D9D9" w:themeFill="background1" w:themeFillShade="D9"/>
          </w:tcPr>
          <w:p w14:paraId="1F607051" w14:textId="77777777" w:rsidR="00D917E2" w:rsidRPr="00FC3A45" w:rsidRDefault="00D917E2" w:rsidP="00AA1627">
            <w:pPr>
              <w:tabs>
                <w:tab w:val="left" w:pos="360"/>
              </w:tabs>
              <w:rPr>
                <w:rFonts w:cstheme="minorHAnsi"/>
                <w:sz w:val="18"/>
                <w:szCs w:val="18"/>
              </w:rPr>
            </w:pPr>
            <w:r w:rsidRPr="00FC3A45">
              <w:rPr>
                <w:rFonts w:cstheme="minorHAnsi"/>
                <w:sz w:val="18"/>
                <w:szCs w:val="18"/>
              </w:rPr>
              <w:t xml:space="preserve">DRC Requirement </w:t>
            </w:r>
          </w:p>
        </w:tc>
      </w:tr>
      <w:tr w:rsidR="00D917E2" w:rsidRPr="00FC3A45" w14:paraId="6D2201E8" w14:textId="77777777" w:rsidTr="00AA1627">
        <w:trPr>
          <w:trHeight w:val="449"/>
        </w:trPr>
        <w:tc>
          <w:tcPr>
            <w:tcW w:w="859" w:type="dxa"/>
            <w:vMerge/>
            <w:vAlign w:val="center"/>
          </w:tcPr>
          <w:p w14:paraId="0ACE01A9" w14:textId="77777777" w:rsidR="00D917E2" w:rsidRPr="00FC3A45" w:rsidRDefault="00D917E2" w:rsidP="00AA1627">
            <w:pPr>
              <w:tabs>
                <w:tab w:val="left" w:pos="360"/>
              </w:tabs>
              <w:jc w:val="center"/>
              <w:rPr>
                <w:rFonts w:cstheme="minorHAnsi"/>
                <w:sz w:val="18"/>
                <w:szCs w:val="18"/>
              </w:rPr>
            </w:pPr>
            <w:bookmarkStart w:id="3" w:name="_Hlk180420847"/>
          </w:p>
        </w:tc>
        <w:tc>
          <w:tcPr>
            <w:tcW w:w="9201" w:type="dxa"/>
            <w:gridSpan w:val="4"/>
            <w:shd w:val="clear" w:color="auto" w:fill="E7E6E6" w:themeFill="background2"/>
            <w:vAlign w:val="center"/>
          </w:tcPr>
          <w:p w14:paraId="1C225BA1" w14:textId="77777777" w:rsidR="00D917E2" w:rsidRPr="00FC3A45" w:rsidRDefault="00D917E2" w:rsidP="00AA1627">
            <w:pPr>
              <w:tabs>
                <w:tab w:val="left" w:pos="360"/>
              </w:tabs>
              <w:jc w:val="left"/>
              <w:rPr>
                <w:rFonts w:cstheme="minorHAnsi"/>
                <w:sz w:val="18"/>
                <w:szCs w:val="18"/>
              </w:rPr>
            </w:pPr>
            <w:r w:rsidRPr="00AA1627">
              <w:rPr>
                <w:rFonts w:cstheme="minorHAnsi"/>
                <w:b/>
                <w:bCs/>
                <w:sz w:val="18"/>
                <w:szCs w:val="18"/>
              </w:rPr>
              <w:t>1</w:t>
            </w:r>
            <w:r w:rsidRPr="00AA1627">
              <w:rPr>
                <w:rFonts w:cstheme="minorHAnsi"/>
                <w:b/>
                <w:bCs/>
                <w:sz w:val="18"/>
                <w:szCs w:val="18"/>
                <w:vertAlign w:val="superscript"/>
              </w:rPr>
              <w:t>st</w:t>
            </w:r>
            <w:r>
              <w:rPr>
                <w:rFonts w:cstheme="minorHAnsi"/>
                <w:b/>
                <w:bCs/>
                <w:sz w:val="18"/>
                <w:szCs w:val="18"/>
              </w:rPr>
              <w:t xml:space="preserve"> </w:t>
            </w:r>
            <w:r w:rsidRPr="00AA1627">
              <w:rPr>
                <w:rFonts w:cstheme="minorHAnsi"/>
                <w:b/>
                <w:bCs/>
                <w:sz w:val="18"/>
                <w:szCs w:val="18"/>
              </w:rPr>
              <w:t>Stage of the Technical Evaluation</w:t>
            </w:r>
          </w:p>
        </w:tc>
      </w:tr>
      <w:bookmarkEnd w:id="3"/>
      <w:tr w:rsidR="00D917E2" w:rsidRPr="00FC3A45" w14:paraId="31F8B987" w14:textId="77777777" w:rsidTr="00AA1627">
        <w:trPr>
          <w:trHeight w:val="818"/>
        </w:trPr>
        <w:tc>
          <w:tcPr>
            <w:tcW w:w="859" w:type="dxa"/>
            <w:shd w:val="clear" w:color="auto" w:fill="FFFFFF" w:themeFill="background1"/>
            <w:vAlign w:val="center"/>
          </w:tcPr>
          <w:p w14:paraId="4CB019FE" w14:textId="3C8B2488" w:rsidR="00D917E2" w:rsidRPr="00FC3A45" w:rsidRDefault="00D917E2" w:rsidP="00AA1627">
            <w:pPr>
              <w:tabs>
                <w:tab w:val="left" w:pos="360"/>
              </w:tabs>
              <w:jc w:val="center"/>
              <w:rPr>
                <w:rFonts w:cstheme="minorHAnsi"/>
                <w:sz w:val="18"/>
                <w:szCs w:val="18"/>
              </w:rPr>
            </w:pPr>
            <w:r w:rsidRPr="00FC3A45">
              <w:rPr>
                <w:rFonts w:cstheme="minorHAnsi"/>
                <w:sz w:val="18"/>
                <w:szCs w:val="18"/>
              </w:rPr>
              <w:t>1</w:t>
            </w:r>
            <w:r w:rsidR="00B8391E">
              <w:rPr>
                <w:rFonts w:cstheme="minorHAnsi"/>
                <w:sz w:val="18"/>
                <w:szCs w:val="18"/>
              </w:rPr>
              <w:t>.a</w:t>
            </w:r>
          </w:p>
        </w:tc>
        <w:tc>
          <w:tcPr>
            <w:tcW w:w="1536" w:type="dxa"/>
            <w:shd w:val="clear" w:color="auto" w:fill="FFFFFF" w:themeFill="background1"/>
            <w:vAlign w:val="center"/>
          </w:tcPr>
          <w:p w14:paraId="1AE1F0BB" w14:textId="77777777" w:rsidR="00D917E2" w:rsidRPr="00FC3A45" w:rsidRDefault="00D917E2" w:rsidP="00AA1627">
            <w:pPr>
              <w:tabs>
                <w:tab w:val="left" w:pos="360"/>
              </w:tabs>
              <w:jc w:val="left"/>
              <w:rPr>
                <w:sz w:val="18"/>
                <w:szCs w:val="18"/>
              </w:rPr>
            </w:pPr>
            <w:r w:rsidRPr="00FC3A45">
              <w:rPr>
                <w:rFonts w:cstheme="minorHAnsi"/>
                <w:sz w:val="18"/>
                <w:szCs w:val="18"/>
              </w:rPr>
              <w:t>Item Technical Specifications Compliance</w:t>
            </w:r>
          </w:p>
        </w:tc>
        <w:tc>
          <w:tcPr>
            <w:tcW w:w="2730" w:type="dxa"/>
            <w:shd w:val="clear" w:color="auto" w:fill="auto"/>
            <w:vAlign w:val="center"/>
          </w:tcPr>
          <w:p w14:paraId="68DCE609" w14:textId="77777777" w:rsidR="00D917E2" w:rsidRPr="00FC3A45" w:rsidRDefault="00D917E2" w:rsidP="00AA1627">
            <w:pPr>
              <w:tabs>
                <w:tab w:val="left" w:pos="360"/>
              </w:tabs>
              <w:jc w:val="left"/>
              <w:rPr>
                <w:sz w:val="18"/>
                <w:szCs w:val="18"/>
              </w:rPr>
            </w:pPr>
            <w:r w:rsidRPr="00FC3A45">
              <w:rPr>
                <w:rFonts w:cstheme="minorHAnsi"/>
                <w:sz w:val="18"/>
                <w:szCs w:val="18"/>
              </w:rPr>
              <w:t>Vendor meets all specified technical requirements of the requested items</w:t>
            </w:r>
            <w:r>
              <w:rPr>
                <w:rFonts w:cstheme="minorHAnsi"/>
                <w:sz w:val="18"/>
                <w:szCs w:val="18"/>
              </w:rPr>
              <w:t xml:space="preserve"> within the respected LOT</w:t>
            </w:r>
          </w:p>
        </w:tc>
        <w:tc>
          <w:tcPr>
            <w:tcW w:w="2137" w:type="dxa"/>
            <w:shd w:val="clear" w:color="auto" w:fill="FFFFFF" w:themeFill="background1"/>
            <w:vAlign w:val="center"/>
          </w:tcPr>
          <w:p w14:paraId="7D71D8A2" w14:textId="77777777" w:rsidR="00D917E2" w:rsidRPr="00FC3A45" w:rsidRDefault="00D917E2" w:rsidP="00AA1627">
            <w:pPr>
              <w:jc w:val="left"/>
              <w:rPr>
                <w:sz w:val="18"/>
                <w:szCs w:val="18"/>
              </w:rPr>
            </w:pPr>
            <w:r w:rsidRPr="00FC3A45">
              <w:rPr>
                <w:rFonts w:cstheme="minorHAnsi"/>
                <w:sz w:val="18"/>
                <w:szCs w:val="18"/>
              </w:rPr>
              <w:t>Vendor fails to meet the technical specifications</w:t>
            </w:r>
            <w:r>
              <w:rPr>
                <w:rFonts w:cstheme="minorHAnsi"/>
                <w:sz w:val="18"/>
                <w:szCs w:val="18"/>
              </w:rPr>
              <w:t xml:space="preserve"> within the respected LOT</w:t>
            </w:r>
          </w:p>
        </w:tc>
        <w:tc>
          <w:tcPr>
            <w:tcW w:w="2798" w:type="dxa"/>
            <w:shd w:val="clear" w:color="auto" w:fill="FFFFFF" w:themeFill="background1"/>
            <w:vAlign w:val="center"/>
          </w:tcPr>
          <w:p w14:paraId="1390B83D" w14:textId="77777777" w:rsidR="00D917E2" w:rsidRPr="00FC3A45" w:rsidRDefault="00D917E2" w:rsidP="00AA1627">
            <w:pPr>
              <w:tabs>
                <w:tab w:val="left" w:pos="360"/>
              </w:tabs>
              <w:jc w:val="left"/>
              <w:rPr>
                <w:sz w:val="18"/>
                <w:szCs w:val="18"/>
              </w:rPr>
            </w:pPr>
            <w:r w:rsidRPr="00FC3A45">
              <w:rPr>
                <w:rFonts w:cstheme="minorHAnsi"/>
                <w:sz w:val="18"/>
                <w:szCs w:val="18"/>
              </w:rPr>
              <w:t>For details, please check Detailed Annex A.1</w:t>
            </w:r>
          </w:p>
        </w:tc>
      </w:tr>
      <w:tr w:rsidR="00D917E2" w:rsidRPr="00FC3A45" w14:paraId="3632B3B4" w14:textId="77777777" w:rsidTr="00AA1627">
        <w:trPr>
          <w:trHeight w:val="818"/>
        </w:trPr>
        <w:tc>
          <w:tcPr>
            <w:tcW w:w="859" w:type="dxa"/>
            <w:shd w:val="clear" w:color="auto" w:fill="FFFFFF" w:themeFill="background1"/>
            <w:vAlign w:val="center"/>
          </w:tcPr>
          <w:p w14:paraId="2DF240D1" w14:textId="041FB12A" w:rsidR="00D917E2" w:rsidRPr="00FC3A45" w:rsidRDefault="00D917E2" w:rsidP="00AA1627">
            <w:pPr>
              <w:tabs>
                <w:tab w:val="left" w:pos="360"/>
              </w:tabs>
              <w:jc w:val="center"/>
              <w:rPr>
                <w:rFonts w:cstheme="minorHAnsi"/>
                <w:sz w:val="18"/>
                <w:szCs w:val="18"/>
              </w:rPr>
            </w:pPr>
            <w:r>
              <w:rPr>
                <w:rFonts w:cstheme="minorHAnsi"/>
                <w:sz w:val="18"/>
                <w:szCs w:val="18"/>
              </w:rPr>
              <w:t>1</w:t>
            </w:r>
            <w:r w:rsidR="00B8391E">
              <w:rPr>
                <w:rFonts w:cstheme="minorHAnsi"/>
                <w:sz w:val="18"/>
                <w:szCs w:val="18"/>
              </w:rPr>
              <w:t>.b</w:t>
            </w:r>
          </w:p>
        </w:tc>
        <w:tc>
          <w:tcPr>
            <w:tcW w:w="1536" w:type="dxa"/>
            <w:shd w:val="clear" w:color="auto" w:fill="FFFFFF" w:themeFill="background1"/>
          </w:tcPr>
          <w:p w14:paraId="41AD646C" w14:textId="77777777" w:rsidR="00D917E2" w:rsidRPr="00FC3A45" w:rsidRDefault="00D917E2" w:rsidP="00AA1627">
            <w:pPr>
              <w:tabs>
                <w:tab w:val="left" w:pos="360"/>
              </w:tabs>
              <w:jc w:val="left"/>
              <w:rPr>
                <w:rFonts w:eastAsia="Times New Roman"/>
                <w:sz w:val="18"/>
                <w:szCs w:val="18"/>
              </w:rPr>
            </w:pPr>
            <w:r w:rsidRPr="00FC3A45">
              <w:rPr>
                <w:rFonts w:eastAsia="Times New Roman"/>
                <w:sz w:val="18"/>
                <w:szCs w:val="18"/>
              </w:rPr>
              <w:br/>
              <w:t>References</w:t>
            </w:r>
          </w:p>
        </w:tc>
        <w:tc>
          <w:tcPr>
            <w:tcW w:w="2730" w:type="dxa"/>
            <w:shd w:val="clear" w:color="auto" w:fill="auto"/>
          </w:tcPr>
          <w:p w14:paraId="33F25C8D" w14:textId="77777777" w:rsidR="00D917E2" w:rsidRPr="00FC3A45" w:rsidRDefault="00D917E2" w:rsidP="00AA1627">
            <w:pPr>
              <w:tabs>
                <w:tab w:val="left" w:pos="360"/>
              </w:tabs>
              <w:jc w:val="left"/>
              <w:rPr>
                <w:rFonts w:eastAsia="Times New Roman"/>
                <w:sz w:val="18"/>
                <w:szCs w:val="18"/>
              </w:rPr>
            </w:pPr>
            <w:r w:rsidRPr="00FC3A45">
              <w:rPr>
                <w:rFonts w:eastAsia="Times New Roman"/>
                <w:sz w:val="18"/>
                <w:szCs w:val="18"/>
              </w:rPr>
              <w:t>Vendor has at least 2-3 positive references.</w:t>
            </w:r>
          </w:p>
        </w:tc>
        <w:tc>
          <w:tcPr>
            <w:tcW w:w="2137" w:type="dxa"/>
            <w:shd w:val="clear" w:color="auto" w:fill="FFFFFF" w:themeFill="background1"/>
          </w:tcPr>
          <w:p w14:paraId="73D5547A" w14:textId="77777777" w:rsidR="00D917E2" w:rsidRPr="00FC3A45" w:rsidRDefault="00D917E2" w:rsidP="00AA1627">
            <w:pPr>
              <w:jc w:val="left"/>
              <w:rPr>
                <w:rFonts w:eastAsia="Times New Roman"/>
                <w:sz w:val="18"/>
                <w:szCs w:val="18"/>
              </w:rPr>
            </w:pPr>
            <w:r w:rsidRPr="00FC3A45">
              <w:rPr>
                <w:rFonts w:eastAsia="Times New Roman"/>
                <w:sz w:val="18"/>
                <w:szCs w:val="18"/>
              </w:rPr>
              <w:t>Supplier lacks the minimum required of 2 references.</w:t>
            </w:r>
          </w:p>
        </w:tc>
        <w:tc>
          <w:tcPr>
            <w:tcW w:w="2798" w:type="dxa"/>
            <w:shd w:val="clear" w:color="auto" w:fill="FFFFFF" w:themeFill="background1"/>
          </w:tcPr>
          <w:p w14:paraId="5A16C28E" w14:textId="77777777" w:rsidR="00D917E2" w:rsidRPr="00FC3A45" w:rsidRDefault="00D917E2" w:rsidP="00AA1627">
            <w:pPr>
              <w:tabs>
                <w:tab w:val="left" w:pos="360"/>
              </w:tabs>
              <w:jc w:val="left"/>
              <w:rPr>
                <w:rFonts w:eastAsia="Times New Roman"/>
                <w:sz w:val="18"/>
                <w:szCs w:val="18"/>
              </w:rPr>
            </w:pPr>
            <w:r w:rsidRPr="00FC3A45">
              <w:rPr>
                <w:rFonts w:eastAsia="Times New Roman"/>
                <w:sz w:val="18"/>
                <w:szCs w:val="18"/>
              </w:rPr>
              <w:t>A minimum of At least 2- 3 positive references.</w:t>
            </w:r>
          </w:p>
        </w:tc>
      </w:tr>
      <w:tr w:rsidR="00D917E2" w:rsidRPr="00FC3A45" w14:paraId="76F0F815" w14:textId="77777777" w:rsidTr="00AA1627">
        <w:trPr>
          <w:trHeight w:val="818"/>
        </w:trPr>
        <w:tc>
          <w:tcPr>
            <w:tcW w:w="859" w:type="dxa"/>
            <w:shd w:val="clear" w:color="auto" w:fill="FFFFFF" w:themeFill="background1"/>
            <w:vAlign w:val="center"/>
          </w:tcPr>
          <w:p w14:paraId="5224CC5E" w14:textId="6EDF7938" w:rsidR="00D917E2" w:rsidRPr="00FC3A45" w:rsidRDefault="00D917E2" w:rsidP="00AA1627">
            <w:pPr>
              <w:tabs>
                <w:tab w:val="left" w:pos="360"/>
              </w:tabs>
              <w:jc w:val="center"/>
              <w:rPr>
                <w:rFonts w:cstheme="minorHAnsi"/>
                <w:sz w:val="18"/>
                <w:szCs w:val="18"/>
              </w:rPr>
            </w:pPr>
            <w:r>
              <w:rPr>
                <w:rFonts w:cstheme="minorHAnsi"/>
                <w:sz w:val="18"/>
                <w:szCs w:val="18"/>
              </w:rPr>
              <w:t>1</w:t>
            </w:r>
            <w:r w:rsidR="00B8391E">
              <w:rPr>
                <w:rFonts w:cstheme="minorHAnsi"/>
                <w:sz w:val="18"/>
                <w:szCs w:val="18"/>
              </w:rPr>
              <w:t>.c</w:t>
            </w:r>
          </w:p>
        </w:tc>
        <w:tc>
          <w:tcPr>
            <w:tcW w:w="1536" w:type="dxa"/>
            <w:shd w:val="clear" w:color="auto" w:fill="FFFFFF" w:themeFill="background1"/>
          </w:tcPr>
          <w:p w14:paraId="68C11307" w14:textId="77777777" w:rsidR="00D917E2" w:rsidRPr="00FC3A45" w:rsidRDefault="00D917E2" w:rsidP="00AA1627">
            <w:pPr>
              <w:tabs>
                <w:tab w:val="left" w:pos="360"/>
              </w:tabs>
              <w:jc w:val="left"/>
              <w:rPr>
                <w:rFonts w:eastAsia="Times New Roman"/>
                <w:sz w:val="18"/>
                <w:szCs w:val="18"/>
              </w:rPr>
            </w:pPr>
            <w:r>
              <w:rPr>
                <w:rFonts w:eastAsia="Times New Roman"/>
                <w:sz w:val="18"/>
                <w:szCs w:val="18"/>
              </w:rPr>
              <w:t>Vendor`s previous work experience</w:t>
            </w:r>
          </w:p>
        </w:tc>
        <w:tc>
          <w:tcPr>
            <w:tcW w:w="2730" w:type="dxa"/>
            <w:shd w:val="clear" w:color="auto" w:fill="auto"/>
            <w:vAlign w:val="center"/>
          </w:tcPr>
          <w:p w14:paraId="5203EE6D" w14:textId="09806BE3" w:rsidR="00D917E2" w:rsidRPr="00FC3A45" w:rsidRDefault="00D917E2" w:rsidP="00AA1627">
            <w:pPr>
              <w:tabs>
                <w:tab w:val="left" w:pos="360"/>
              </w:tabs>
              <w:jc w:val="left"/>
              <w:rPr>
                <w:rFonts w:eastAsia="Times New Roman"/>
                <w:sz w:val="18"/>
                <w:szCs w:val="18"/>
              </w:rPr>
            </w:pPr>
            <w:r w:rsidRPr="00FC3A45">
              <w:rPr>
                <w:rFonts w:eastAsia="Times New Roman"/>
                <w:sz w:val="18"/>
                <w:szCs w:val="18"/>
              </w:rPr>
              <w:t>Vendor provides</w:t>
            </w:r>
            <w:r w:rsidRPr="003608FD">
              <w:rPr>
                <w:rFonts w:eastAsia="Times New Roman"/>
                <w:sz w:val="18"/>
                <w:szCs w:val="18"/>
              </w:rPr>
              <w:t xml:space="preserve"> documentation of experience with similar machinery </w:t>
            </w:r>
            <w:r w:rsidRPr="00FC3A45">
              <w:rPr>
                <w:rFonts w:eastAsia="Times New Roman"/>
                <w:sz w:val="18"/>
                <w:szCs w:val="18"/>
              </w:rPr>
              <w:t xml:space="preserve">for the last </w:t>
            </w:r>
            <w:r>
              <w:rPr>
                <w:rFonts w:eastAsia="Times New Roman"/>
                <w:sz w:val="18"/>
                <w:szCs w:val="18"/>
              </w:rPr>
              <w:t xml:space="preserve">two - </w:t>
            </w:r>
            <w:r w:rsidRPr="00FC3A45">
              <w:rPr>
                <w:rFonts w:eastAsia="Times New Roman"/>
                <w:sz w:val="18"/>
                <w:szCs w:val="18"/>
              </w:rPr>
              <w:t xml:space="preserve">three years </w:t>
            </w:r>
          </w:p>
        </w:tc>
        <w:tc>
          <w:tcPr>
            <w:tcW w:w="2137" w:type="dxa"/>
            <w:shd w:val="clear" w:color="auto" w:fill="FFFFFF" w:themeFill="background1"/>
          </w:tcPr>
          <w:p w14:paraId="7BDEA13D" w14:textId="556D3C22" w:rsidR="00D917E2" w:rsidRPr="00FC3A45" w:rsidRDefault="00720F7C" w:rsidP="00AA1627">
            <w:pPr>
              <w:jc w:val="left"/>
              <w:rPr>
                <w:rFonts w:eastAsia="Times New Roman"/>
                <w:sz w:val="18"/>
                <w:szCs w:val="18"/>
              </w:rPr>
            </w:pPr>
            <w:r w:rsidRPr="003608FD">
              <w:rPr>
                <w:rFonts w:eastAsia="Times New Roman"/>
                <w:sz w:val="18"/>
                <w:szCs w:val="18"/>
              </w:rPr>
              <w:t>Suppliers fail</w:t>
            </w:r>
            <w:r w:rsidR="00D917E2" w:rsidRPr="003608FD">
              <w:rPr>
                <w:rFonts w:eastAsia="Times New Roman"/>
                <w:sz w:val="18"/>
                <w:szCs w:val="18"/>
              </w:rPr>
              <w:t xml:space="preserve"> to provide necessary documentation.</w:t>
            </w:r>
          </w:p>
        </w:tc>
        <w:tc>
          <w:tcPr>
            <w:tcW w:w="2798" w:type="dxa"/>
            <w:shd w:val="clear" w:color="auto" w:fill="FFFFFF" w:themeFill="background1"/>
          </w:tcPr>
          <w:p w14:paraId="26DC929A" w14:textId="77777777" w:rsidR="00D917E2" w:rsidRPr="00FC3A45" w:rsidRDefault="00D917E2" w:rsidP="00AA1627">
            <w:pPr>
              <w:tabs>
                <w:tab w:val="left" w:pos="360"/>
              </w:tabs>
              <w:jc w:val="left"/>
              <w:rPr>
                <w:rFonts w:eastAsia="Times New Roman"/>
                <w:sz w:val="18"/>
                <w:szCs w:val="18"/>
              </w:rPr>
            </w:pPr>
            <w:r w:rsidRPr="003608FD">
              <w:rPr>
                <w:rFonts w:eastAsia="Times New Roman"/>
                <w:sz w:val="18"/>
                <w:szCs w:val="18"/>
              </w:rPr>
              <w:t xml:space="preserve">A minimum of </w:t>
            </w:r>
            <w:r w:rsidRPr="00FC3A45">
              <w:rPr>
                <w:rFonts w:eastAsia="Times New Roman"/>
                <w:sz w:val="18"/>
                <w:szCs w:val="18"/>
              </w:rPr>
              <w:t>2-3</w:t>
            </w:r>
            <w:r w:rsidRPr="003608FD">
              <w:rPr>
                <w:rFonts w:eastAsia="Times New Roman"/>
                <w:sz w:val="18"/>
                <w:szCs w:val="18"/>
              </w:rPr>
              <w:t xml:space="preserve"> experience with similar machinery.</w:t>
            </w:r>
          </w:p>
        </w:tc>
      </w:tr>
      <w:tr w:rsidR="00D917E2" w:rsidRPr="00FC3A45" w14:paraId="6C38BC58" w14:textId="77777777" w:rsidTr="00AA1627">
        <w:trPr>
          <w:trHeight w:val="305"/>
        </w:trPr>
        <w:tc>
          <w:tcPr>
            <w:tcW w:w="10060" w:type="dxa"/>
            <w:gridSpan w:val="5"/>
            <w:shd w:val="clear" w:color="auto" w:fill="D9D9D9" w:themeFill="background1" w:themeFillShade="D9"/>
            <w:vAlign w:val="center"/>
          </w:tcPr>
          <w:p w14:paraId="4C121191" w14:textId="77777777" w:rsidR="00D917E2" w:rsidRPr="00C17FEA" w:rsidRDefault="00D917E2" w:rsidP="00AA1627">
            <w:pPr>
              <w:tabs>
                <w:tab w:val="left" w:pos="360"/>
              </w:tabs>
              <w:jc w:val="left"/>
              <w:rPr>
                <w:sz w:val="18"/>
                <w:szCs w:val="18"/>
              </w:rPr>
            </w:pPr>
            <w:r>
              <w:rPr>
                <w:rFonts w:cstheme="minorHAnsi"/>
                <w:b/>
                <w:bCs/>
                <w:sz w:val="18"/>
                <w:szCs w:val="18"/>
              </w:rPr>
              <w:t>2</w:t>
            </w:r>
            <w:r w:rsidRPr="00AA1627">
              <w:rPr>
                <w:rFonts w:cstheme="minorHAnsi"/>
                <w:b/>
                <w:bCs/>
                <w:sz w:val="18"/>
                <w:szCs w:val="18"/>
                <w:vertAlign w:val="superscript"/>
              </w:rPr>
              <w:t>nd</w:t>
            </w:r>
            <w:r>
              <w:rPr>
                <w:rFonts w:cstheme="minorHAnsi"/>
                <w:b/>
                <w:bCs/>
                <w:sz w:val="18"/>
                <w:szCs w:val="18"/>
              </w:rPr>
              <w:t xml:space="preserve"> </w:t>
            </w:r>
            <w:r w:rsidRPr="008950B8">
              <w:rPr>
                <w:rFonts w:cstheme="minorHAnsi"/>
                <w:b/>
                <w:bCs/>
                <w:sz w:val="18"/>
                <w:szCs w:val="18"/>
              </w:rPr>
              <w:t>Stage of the Technical Evaluation</w:t>
            </w:r>
          </w:p>
        </w:tc>
      </w:tr>
      <w:tr w:rsidR="00D917E2" w:rsidRPr="00FC3A45" w14:paraId="5024E704" w14:textId="77777777" w:rsidTr="00AA1627">
        <w:trPr>
          <w:trHeight w:val="2708"/>
        </w:trPr>
        <w:tc>
          <w:tcPr>
            <w:tcW w:w="859" w:type="dxa"/>
            <w:shd w:val="clear" w:color="auto" w:fill="FFFFFF" w:themeFill="background1"/>
            <w:vAlign w:val="center"/>
          </w:tcPr>
          <w:p w14:paraId="579E5F8C" w14:textId="77777777" w:rsidR="00D917E2" w:rsidRPr="00FC3A45" w:rsidRDefault="00D917E2" w:rsidP="00AA1627">
            <w:pPr>
              <w:tabs>
                <w:tab w:val="left" w:pos="360"/>
              </w:tabs>
              <w:jc w:val="left"/>
              <w:rPr>
                <w:rFonts w:cstheme="minorHAnsi"/>
                <w:sz w:val="18"/>
                <w:szCs w:val="18"/>
              </w:rPr>
            </w:pPr>
            <w:r>
              <w:rPr>
                <w:rFonts w:cstheme="minorHAnsi"/>
                <w:sz w:val="18"/>
                <w:szCs w:val="18"/>
              </w:rPr>
              <w:t>2.</w:t>
            </w:r>
          </w:p>
        </w:tc>
        <w:tc>
          <w:tcPr>
            <w:tcW w:w="1536" w:type="dxa"/>
            <w:shd w:val="clear" w:color="auto" w:fill="FFFFFF" w:themeFill="background1"/>
            <w:vAlign w:val="center"/>
          </w:tcPr>
          <w:p w14:paraId="71C46722" w14:textId="7B94860B" w:rsidR="00D917E2" w:rsidRPr="00FC3A45" w:rsidRDefault="00D917E2" w:rsidP="00AA1627">
            <w:pPr>
              <w:tabs>
                <w:tab w:val="left" w:pos="360"/>
              </w:tabs>
              <w:jc w:val="left"/>
              <w:rPr>
                <w:rFonts w:eastAsia="Times New Roman"/>
                <w:sz w:val="18"/>
                <w:szCs w:val="18"/>
              </w:rPr>
            </w:pPr>
            <w:r w:rsidRPr="00FC3A45">
              <w:rPr>
                <w:rFonts w:eastAsia="Times New Roman"/>
                <w:sz w:val="18"/>
                <w:szCs w:val="18"/>
              </w:rPr>
              <w:t xml:space="preserve">Physical </w:t>
            </w:r>
            <w:r w:rsidR="00BD18DE">
              <w:rPr>
                <w:rFonts w:eastAsia="Times New Roman"/>
                <w:sz w:val="18"/>
                <w:szCs w:val="18"/>
              </w:rPr>
              <w:t xml:space="preserve">inspection and site visit </w:t>
            </w:r>
          </w:p>
        </w:tc>
        <w:tc>
          <w:tcPr>
            <w:tcW w:w="2730" w:type="dxa"/>
            <w:shd w:val="clear" w:color="auto" w:fill="auto"/>
            <w:vAlign w:val="center"/>
          </w:tcPr>
          <w:p w14:paraId="44A38894" w14:textId="503907BE" w:rsidR="00D917E2" w:rsidRPr="00BB66D8" w:rsidRDefault="00D917E2" w:rsidP="00A13ADA">
            <w:pPr>
              <w:tabs>
                <w:tab w:val="left" w:pos="360"/>
              </w:tabs>
              <w:jc w:val="left"/>
              <w:rPr>
                <w:rFonts w:eastAsia="Times New Roman"/>
                <w:sz w:val="18"/>
                <w:szCs w:val="18"/>
                <w:highlight w:val="yellow"/>
              </w:rPr>
            </w:pPr>
            <w:r w:rsidRPr="000603DC">
              <w:rPr>
                <w:rFonts w:eastAsia="Times New Roman"/>
                <w:sz w:val="18"/>
                <w:szCs w:val="18"/>
              </w:rPr>
              <w:t xml:space="preserve">The DRC technical team will conduct </w:t>
            </w:r>
            <w:r w:rsidR="00266063" w:rsidRPr="000603DC">
              <w:rPr>
                <w:rFonts w:eastAsia="Times New Roman"/>
                <w:sz w:val="18"/>
                <w:szCs w:val="18"/>
              </w:rPr>
              <w:t xml:space="preserve">the site visit and will </w:t>
            </w:r>
            <w:r w:rsidR="00570451" w:rsidRPr="000603DC">
              <w:rPr>
                <w:rFonts w:eastAsia="Times New Roman"/>
                <w:sz w:val="18"/>
                <w:szCs w:val="18"/>
              </w:rPr>
              <w:t xml:space="preserve">check the stock </w:t>
            </w:r>
            <w:r w:rsidR="002353E3" w:rsidRPr="000603DC">
              <w:rPr>
                <w:rFonts w:eastAsia="Times New Roman"/>
                <w:sz w:val="18"/>
                <w:szCs w:val="18"/>
              </w:rPr>
              <w:t>availab</w:t>
            </w:r>
            <w:r w:rsidR="002353E3" w:rsidRPr="000603DC">
              <w:rPr>
                <w:sz w:val="18"/>
                <w:szCs w:val="18"/>
              </w:rPr>
              <w:t>ility</w:t>
            </w:r>
            <w:r w:rsidR="00570451" w:rsidRPr="000603DC">
              <w:rPr>
                <w:rFonts w:eastAsia="Times New Roman"/>
                <w:sz w:val="18"/>
                <w:szCs w:val="18"/>
              </w:rPr>
              <w:t xml:space="preserve"> of the </w:t>
            </w:r>
            <w:r w:rsidR="000603DC">
              <w:rPr>
                <w:rFonts w:eastAsia="Times New Roman"/>
                <w:sz w:val="18"/>
                <w:szCs w:val="18"/>
              </w:rPr>
              <w:t xml:space="preserve">required items for the </w:t>
            </w:r>
            <w:proofErr w:type="gramStart"/>
            <w:r w:rsidR="000603DC">
              <w:rPr>
                <w:rFonts w:eastAsia="Times New Roman"/>
                <w:sz w:val="18"/>
                <w:szCs w:val="18"/>
              </w:rPr>
              <w:t xml:space="preserve">services </w:t>
            </w:r>
            <w:r w:rsidR="000574BE" w:rsidRPr="000603DC">
              <w:rPr>
                <w:rFonts w:eastAsia="Times New Roman"/>
                <w:sz w:val="18"/>
                <w:szCs w:val="18"/>
              </w:rPr>
              <w:t xml:space="preserve"> </w:t>
            </w:r>
            <w:r w:rsidR="00BD18DE">
              <w:rPr>
                <w:rFonts w:eastAsia="Times New Roman"/>
                <w:sz w:val="18"/>
                <w:szCs w:val="18"/>
              </w:rPr>
              <w:t>along</w:t>
            </w:r>
            <w:proofErr w:type="gramEnd"/>
            <w:r w:rsidR="00BD18DE">
              <w:rPr>
                <w:rFonts w:eastAsia="Times New Roman"/>
                <w:sz w:val="18"/>
                <w:szCs w:val="18"/>
              </w:rPr>
              <w:t xml:space="preserve"> with quality which needs to meet with the ITB requirement </w:t>
            </w:r>
          </w:p>
        </w:tc>
        <w:tc>
          <w:tcPr>
            <w:tcW w:w="2137" w:type="dxa"/>
            <w:shd w:val="clear" w:color="auto" w:fill="FFFFFF" w:themeFill="background1"/>
            <w:vAlign w:val="center"/>
          </w:tcPr>
          <w:p w14:paraId="50BB78E5" w14:textId="77777777" w:rsidR="00D917E2" w:rsidRPr="00FC3A45" w:rsidRDefault="00D917E2" w:rsidP="00AA1627">
            <w:pPr>
              <w:tabs>
                <w:tab w:val="left" w:pos="360"/>
              </w:tabs>
              <w:jc w:val="left"/>
              <w:rPr>
                <w:rFonts w:eastAsia="Times New Roman"/>
                <w:sz w:val="18"/>
                <w:szCs w:val="18"/>
              </w:rPr>
            </w:pPr>
            <w:r w:rsidRPr="00FC3A45">
              <w:rPr>
                <w:rFonts w:eastAsia="Times New Roman"/>
                <w:sz w:val="18"/>
                <w:szCs w:val="18"/>
              </w:rPr>
              <w:t>Failure to meet any of the requirements will result in the disqualification of the supplier(s),</w:t>
            </w:r>
          </w:p>
        </w:tc>
        <w:tc>
          <w:tcPr>
            <w:tcW w:w="2798" w:type="dxa"/>
            <w:shd w:val="clear" w:color="auto" w:fill="FFFFFF" w:themeFill="background1"/>
            <w:vAlign w:val="center"/>
          </w:tcPr>
          <w:p w14:paraId="5F3701EA" w14:textId="2281D3D2" w:rsidR="00D917E2" w:rsidRDefault="00570451" w:rsidP="00AA1627">
            <w:pPr>
              <w:tabs>
                <w:tab w:val="left" w:pos="360"/>
              </w:tabs>
              <w:jc w:val="left"/>
              <w:rPr>
                <w:rFonts w:eastAsia="Times New Roman"/>
                <w:sz w:val="18"/>
                <w:szCs w:val="18"/>
              </w:rPr>
            </w:pPr>
            <w:r>
              <w:rPr>
                <w:rFonts w:eastAsia="Times New Roman"/>
                <w:sz w:val="18"/>
                <w:szCs w:val="18"/>
              </w:rPr>
              <w:t xml:space="preserve">Suppliers should </w:t>
            </w:r>
            <w:r w:rsidR="002353E3">
              <w:rPr>
                <w:rFonts w:eastAsia="Times New Roman"/>
                <w:sz w:val="18"/>
                <w:szCs w:val="18"/>
              </w:rPr>
              <w:t>have</w:t>
            </w:r>
            <w:r w:rsidR="002353E3">
              <w:rPr>
                <w:rFonts w:hint="cs"/>
                <w:sz w:val="18"/>
                <w:szCs w:val="18"/>
                <w:rtl/>
              </w:rPr>
              <w:t xml:space="preserve"> </w:t>
            </w:r>
            <w:r w:rsidR="002353E3">
              <w:rPr>
                <w:sz w:val="18"/>
                <w:szCs w:val="18"/>
              </w:rPr>
              <w:t>availability</w:t>
            </w:r>
            <w:r w:rsidR="00776F21">
              <w:rPr>
                <w:rFonts w:eastAsia="Times New Roman"/>
                <w:sz w:val="18"/>
                <w:szCs w:val="18"/>
              </w:rPr>
              <w:t xml:space="preserve"> </w:t>
            </w:r>
            <w:r w:rsidR="00116878">
              <w:rPr>
                <w:rFonts w:eastAsia="Times New Roman"/>
                <w:sz w:val="18"/>
                <w:szCs w:val="18"/>
              </w:rPr>
              <w:t xml:space="preserve">of </w:t>
            </w:r>
            <w:proofErr w:type="gramStart"/>
            <w:r w:rsidR="00776F21">
              <w:rPr>
                <w:rFonts w:eastAsia="Times New Roman"/>
                <w:sz w:val="18"/>
                <w:szCs w:val="18"/>
              </w:rPr>
              <w:t>below items</w:t>
            </w:r>
            <w:proofErr w:type="gramEnd"/>
            <w:r w:rsidR="00776F21">
              <w:rPr>
                <w:rFonts w:eastAsia="Times New Roman"/>
                <w:sz w:val="18"/>
                <w:szCs w:val="18"/>
              </w:rPr>
              <w:t xml:space="preserve"> for the services </w:t>
            </w:r>
          </w:p>
          <w:p w14:paraId="08E4FAC2" w14:textId="77777777" w:rsidR="00776F21" w:rsidRDefault="00776F21" w:rsidP="00776F21">
            <w:pPr>
              <w:tabs>
                <w:tab w:val="left" w:pos="360"/>
              </w:tabs>
              <w:jc w:val="left"/>
              <w:rPr>
                <w:sz w:val="18"/>
                <w:szCs w:val="18"/>
              </w:rPr>
            </w:pPr>
          </w:p>
          <w:p w14:paraId="2BDC5EF0" w14:textId="061A8904" w:rsidR="00776F21" w:rsidRPr="002353E3" w:rsidRDefault="00776F21" w:rsidP="002353E3">
            <w:pPr>
              <w:tabs>
                <w:tab w:val="left" w:pos="360"/>
              </w:tabs>
              <w:jc w:val="left"/>
              <w:rPr>
                <w:sz w:val="18"/>
                <w:szCs w:val="18"/>
              </w:rPr>
            </w:pPr>
            <w:r w:rsidRPr="002353E3">
              <w:rPr>
                <w:sz w:val="18"/>
                <w:szCs w:val="18"/>
              </w:rPr>
              <w:t xml:space="preserve">50 </w:t>
            </w:r>
            <w:r w:rsidR="00B02611" w:rsidRPr="002353E3">
              <w:rPr>
                <w:sz w:val="18"/>
                <w:szCs w:val="18"/>
              </w:rPr>
              <w:t>-70</w:t>
            </w:r>
            <w:r w:rsidRPr="002353E3">
              <w:rPr>
                <w:sz w:val="18"/>
                <w:szCs w:val="18"/>
              </w:rPr>
              <w:t xml:space="preserve">M2 of </w:t>
            </w:r>
            <w:r w:rsidR="00B02611" w:rsidRPr="002353E3">
              <w:rPr>
                <w:sz w:val="18"/>
                <w:szCs w:val="18"/>
              </w:rPr>
              <w:t>scaffolding</w:t>
            </w:r>
          </w:p>
          <w:p w14:paraId="4CB3F5A1" w14:textId="739ECD54" w:rsidR="00776F21" w:rsidRDefault="00B02611" w:rsidP="002353E3">
            <w:pPr>
              <w:tabs>
                <w:tab w:val="left" w:pos="360"/>
              </w:tabs>
              <w:jc w:val="left"/>
              <w:rPr>
                <w:sz w:val="18"/>
                <w:szCs w:val="18"/>
              </w:rPr>
            </w:pPr>
            <w:r w:rsidRPr="002353E3">
              <w:rPr>
                <w:sz w:val="18"/>
                <w:szCs w:val="18"/>
              </w:rPr>
              <w:t>50-70 M2 of shuttering</w:t>
            </w:r>
          </w:p>
          <w:p w14:paraId="5D8F1836" w14:textId="6EEF9B4B" w:rsidR="003342F5" w:rsidRDefault="003342F5" w:rsidP="002353E3">
            <w:pPr>
              <w:tabs>
                <w:tab w:val="left" w:pos="360"/>
              </w:tabs>
              <w:jc w:val="left"/>
              <w:rPr>
                <w:sz w:val="18"/>
                <w:szCs w:val="18"/>
              </w:rPr>
            </w:pPr>
          </w:p>
          <w:p w14:paraId="1A860442" w14:textId="77777777" w:rsidR="00C86A00" w:rsidRDefault="00C86A00" w:rsidP="002353E3">
            <w:pPr>
              <w:tabs>
                <w:tab w:val="left" w:pos="360"/>
              </w:tabs>
              <w:jc w:val="left"/>
              <w:rPr>
                <w:sz w:val="18"/>
                <w:szCs w:val="18"/>
              </w:rPr>
            </w:pPr>
          </w:p>
          <w:p w14:paraId="2B51EB27" w14:textId="77777777" w:rsidR="00C140DF" w:rsidRPr="002353E3" w:rsidRDefault="00C140DF" w:rsidP="002353E3">
            <w:pPr>
              <w:tabs>
                <w:tab w:val="left" w:pos="360"/>
              </w:tabs>
              <w:jc w:val="left"/>
              <w:rPr>
                <w:sz w:val="18"/>
                <w:szCs w:val="18"/>
              </w:rPr>
            </w:pPr>
          </w:p>
          <w:p w14:paraId="4319CEF2" w14:textId="2672379C" w:rsidR="00776F21" w:rsidRPr="00FC3A45" w:rsidRDefault="00776F21" w:rsidP="00AA1627">
            <w:pPr>
              <w:tabs>
                <w:tab w:val="left" w:pos="360"/>
              </w:tabs>
              <w:jc w:val="left"/>
              <w:rPr>
                <w:rFonts w:eastAsia="Times New Roman"/>
                <w:sz w:val="18"/>
                <w:szCs w:val="18"/>
                <w:lang w:bidi="prs-AF"/>
              </w:rPr>
            </w:pPr>
          </w:p>
        </w:tc>
      </w:tr>
    </w:tbl>
    <w:p w14:paraId="5D158EE1" w14:textId="77777777" w:rsidR="00D917E2" w:rsidRDefault="00D917E2">
      <w:pPr>
        <w:tabs>
          <w:tab w:val="left" w:pos="360"/>
        </w:tabs>
        <w:rPr>
          <w:b/>
          <w:bCs/>
          <w:color w:val="222222"/>
        </w:rPr>
      </w:pPr>
    </w:p>
    <w:p w14:paraId="65179E61" w14:textId="4D3BC1D3" w:rsidR="008B37BC" w:rsidRPr="006360DB" w:rsidRDefault="00413F82" w:rsidP="58E540CD">
      <w:pPr>
        <w:jc w:val="left"/>
        <w:rPr>
          <w:rFonts w:eastAsia="Calibri" w:cstheme="minorHAnsi"/>
          <w:sz w:val="18"/>
          <w:szCs w:val="18"/>
        </w:rPr>
      </w:pPr>
      <w:r w:rsidRPr="006360DB">
        <w:rPr>
          <w:rFonts w:eastAsia="Calibri" w:cstheme="minorHAnsi"/>
          <w:sz w:val="18"/>
          <w:szCs w:val="18"/>
        </w:rPr>
        <w:t>If any information required during the administrative evaluation is not provided by the bidders, DRC may choose to request</w:t>
      </w:r>
      <w:r w:rsidR="0DDA937C" w:rsidRPr="006360DB">
        <w:rPr>
          <w:rFonts w:eastAsia="Calibri" w:cstheme="minorHAnsi"/>
          <w:sz w:val="18"/>
          <w:szCs w:val="18"/>
        </w:rPr>
        <w:t xml:space="preserve"> </w:t>
      </w:r>
      <w:r w:rsidRPr="006360DB">
        <w:rPr>
          <w:rFonts w:eastAsia="Calibri" w:cstheme="minorHAnsi"/>
          <w:sz w:val="18"/>
          <w:szCs w:val="18"/>
        </w:rPr>
        <w:t>bidders to supply this information within 48 hours of the tender opening. Please note that this is only applicable for</w:t>
      </w:r>
      <w:r w:rsidR="75B9936B" w:rsidRPr="006360DB">
        <w:rPr>
          <w:rFonts w:eastAsia="Calibri" w:cstheme="minorHAnsi"/>
          <w:sz w:val="18"/>
          <w:szCs w:val="18"/>
        </w:rPr>
        <w:t xml:space="preserve"> </w:t>
      </w:r>
      <w:r w:rsidRPr="006360DB">
        <w:rPr>
          <w:rFonts w:eastAsia="Calibri" w:cstheme="minorHAnsi"/>
          <w:sz w:val="18"/>
          <w:szCs w:val="18"/>
        </w:rPr>
        <w:t>documentation that does not alter the details in the bid, such as price information.</w:t>
      </w:r>
    </w:p>
    <w:p w14:paraId="36C60BDA" w14:textId="77777777" w:rsidR="008B37BC" w:rsidRDefault="008B37BC">
      <w:pPr>
        <w:tabs>
          <w:tab w:val="left" w:pos="360"/>
        </w:tabs>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390651D6" w14:textId="77777777" w:rsidR="006360DB" w:rsidRPr="006360DB" w:rsidRDefault="006360DB" w:rsidP="006360DB"/>
    <w:p w14:paraId="7DAD468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To be technically acceptable, the bid shall meet or exceed the stipulated requirements and specifications in the ITB. A Bid is</w:t>
      </w:r>
    </w:p>
    <w:p w14:paraId="7B7828EB"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deemed to meet the criteria if it confirms that it meets all mandatory conditions, procedures, and specifications in the ITB</w:t>
      </w:r>
    </w:p>
    <w:p w14:paraId="4BC6CB43"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 xml:space="preserve">without substantially departing from or attaching restrictions </w:t>
      </w:r>
      <w:proofErr w:type="gramStart"/>
      <w:r w:rsidRPr="006360DB">
        <w:rPr>
          <w:rFonts w:eastAsia="Calibri" w:cstheme="minorHAnsi"/>
          <w:sz w:val="18"/>
          <w:szCs w:val="18"/>
        </w:rPr>
        <w:t>with</w:t>
      </w:r>
      <w:proofErr w:type="gramEnd"/>
      <w:r w:rsidRPr="006360DB">
        <w:rPr>
          <w:rFonts w:eastAsia="Calibri" w:cstheme="minorHAnsi"/>
          <w:sz w:val="18"/>
          <w:szCs w:val="18"/>
        </w:rPr>
        <w:t xml:space="preserve"> them. If a Bid does not technically comply with the ITB, it</w:t>
      </w:r>
    </w:p>
    <w:p w14:paraId="2470A7F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will be rejected. Below criteria will be evaluated during the technical evaluation of Bid and pass/fail method will be applied.</w:t>
      </w:r>
    </w:p>
    <w:p w14:paraId="2D3439BC" w14:textId="77777777" w:rsidR="00CD545C" w:rsidRPr="006360DB" w:rsidRDefault="00CD545C" w:rsidP="00A3730B">
      <w:pPr>
        <w:autoSpaceDE w:val="0"/>
        <w:autoSpaceDN w:val="0"/>
        <w:adjustRightInd w:val="0"/>
        <w:jc w:val="left"/>
        <w:rPr>
          <w:rFonts w:eastAsia="Calibri" w:cstheme="minorHAnsi"/>
          <w:sz w:val="18"/>
          <w:szCs w:val="18"/>
        </w:rPr>
      </w:pPr>
    </w:p>
    <w:p w14:paraId="44929ECF" w14:textId="77777777" w:rsidR="00381EDC" w:rsidRDefault="00381EDC" w:rsidP="00381EDC">
      <w:pPr>
        <w:autoSpaceDE w:val="0"/>
        <w:autoSpaceDN w:val="0"/>
        <w:adjustRightInd w:val="0"/>
        <w:jc w:val="left"/>
        <w:rPr>
          <w:rFonts w:eastAsia="Calibri" w:cstheme="minorHAnsi"/>
          <w:sz w:val="18"/>
          <w:szCs w:val="18"/>
        </w:rPr>
      </w:pPr>
      <w:r w:rsidRPr="001665D6">
        <w:rPr>
          <w:rFonts w:eastAsia="Calibri" w:cstheme="minorHAnsi"/>
          <w:sz w:val="18"/>
          <w:szCs w:val="18"/>
        </w:rPr>
        <w:t>The evaluation process will consist of two stages:</w:t>
      </w:r>
    </w:p>
    <w:p w14:paraId="47E34B1B" w14:textId="77777777" w:rsidR="00381EDC" w:rsidRPr="001665D6" w:rsidRDefault="00381EDC" w:rsidP="00381EDC">
      <w:pPr>
        <w:autoSpaceDE w:val="0"/>
        <w:autoSpaceDN w:val="0"/>
        <w:adjustRightInd w:val="0"/>
        <w:jc w:val="left"/>
        <w:rPr>
          <w:rFonts w:eastAsia="Calibri" w:cstheme="minorHAnsi"/>
          <w:sz w:val="18"/>
          <w:szCs w:val="18"/>
        </w:rPr>
      </w:pPr>
    </w:p>
    <w:p w14:paraId="75C537D4" w14:textId="77777777" w:rsidR="00381EDC" w:rsidRPr="001665D6" w:rsidRDefault="00381EDC" w:rsidP="00381EDC">
      <w:pPr>
        <w:numPr>
          <w:ilvl w:val="0"/>
          <w:numId w:val="24"/>
        </w:numPr>
        <w:autoSpaceDE w:val="0"/>
        <w:autoSpaceDN w:val="0"/>
        <w:adjustRightInd w:val="0"/>
        <w:jc w:val="left"/>
        <w:rPr>
          <w:rFonts w:eastAsia="Calibri" w:cstheme="minorHAnsi"/>
          <w:sz w:val="18"/>
          <w:szCs w:val="18"/>
        </w:rPr>
      </w:pPr>
      <w:r w:rsidRPr="001665D6">
        <w:rPr>
          <w:rFonts w:eastAsia="Calibri" w:cstheme="minorHAnsi"/>
          <w:b/>
          <w:bCs/>
          <w:sz w:val="18"/>
          <w:szCs w:val="18"/>
        </w:rPr>
        <w:t>Initial Evaluation:</w:t>
      </w:r>
      <w:r w:rsidRPr="001665D6">
        <w:rPr>
          <w:rFonts w:eastAsia="Calibri" w:cstheme="minorHAnsi"/>
          <w:sz w:val="18"/>
          <w:szCs w:val="18"/>
        </w:rPr>
        <w:t> The first stage involves assessing the line items offered against the DRC's minimum requirements. Bids that meet these initial criteria will move on to the next stage.</w:t>
      </w:r>
    </w:p>
    <w:p w14:paraId="29FBA4DF" w14:textId="77777777" w:rsidR="00381EDC" w:rsidRPr="001665D6" w:rsidRDefault="00381EDC" w:rsidP="00381EDC">
      <w:pPr>
        <w:numPr>
          <w:ilvl w:val="0"/>
          <w:numId w:val="24"/>
        </w:numPr>
        <w:autoSpaceDE w:val="0"/>
        <w:autoSpaceDN w:val="0"/>
        <w:adjustRightInd w:val="0"/>
        <w:jc w:val="left"/>
        <w:rPr>
          <w:rFonts w:eastAsia="Calibri" w:cstheme="minorHAnsi"/>
          <w:sz w:val="18"/>
          <w:szCs w:val="18"/>
        </w:rPr>
      </w:pPr>
      <w:r w:rsidRPr="001665D6">
        <w:rPr>
          <w:rFonts w:eastAsia="Calibri" w:cstheme="minorHAnsi"/>
          <w:b/>
          <w:bCs/>
          <w:sz w:val="18"/>
          <w:szCs w:val="18"/>
        </w:rPr>
        <w:t>Sample Checks:</w:t>
      </w:r>
      <w:r w:rsidRPr="001665D6">
        <w:rPr>
          <w:rFonts w:eastAsia="Calibri" w:cstheme="minorHAnsi"/>
          <w:sz w:val="18"/>
          <w:szCs w:val="18"/>
        </w:rPr>
        <w:t xml:space="preserve"> In the second stage, the DRC technical team will conduct sample checks for each item. This will involve visits to the supplier(s) to verify the samples and confirm the stock availability as indicated in </w:t>
      </w:r>
      <w:r>
        <w:rPr>
          <w:rFonts w:eastAsia="Calibri" w:cstheme="minorHAnsi"/>
          <w:sz w:val="18"/>
          <w:szCs w:val="18"/>
        </w:rPr>
        <w:t xml:space="preserve">Annex F for each lot. </w:t>
      </w:r>
    </w:p>
    <w:p w14:paraId="57286AB6" w14:textId="77777777" w:rsidR="00381EDC" w:rsidRDefault="00381EDC" w:rsidP="00A3730B">
      <w:pPr>
        <w:autoSpaceDE w:val="0"/>
        <w:autoSpaceDN w:val="0"/>
        <w:adjustRightInd w:val="0"/>
        <w:jc w:val="left"/>
        <w:rPr>
          <w:rFonts w:eastAsia="Calibri" w:cstheme="minorHAnsi"/>
          <w:sz w:val="18"/>
          <w:szCs w:val="18"/>
        </w:rPr>
      </w:pPr>
    </w:p>
    <w:p w14:paraId="10E8E51C" w14:textId="276B36F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technical criteria are stipulated in Annex A.1 – Technical Bid Form.</w:t>
      </w:r>
    </w:p>
    <w:p w14:paraId="64C84A50" w14:textId="77777777" w:rsidR="00A3730B" w:rsidRPr="006360DB" w:rsidRDefault="00A3730B" w:rsidP="00A3730B">
      <w:pPr>
        <w:autoSpaceDE w:val="0"/>
        <w:autoSpaceDN w:val="0"/>
        <w:adjustRightInd w:val="0"/>
        <w:jc w:val="left"/>
        <w:rPr>
          <w:rFonts w:eastAsia="Calibri" w:cstheme="minorHAnsi"/>
          <w:sz w:val="18"/>
          <w:szCs w:val="18"/>
        </w:rPr>
      </w:pPr>
    </w:p>
    <w:p w14:paraId="51AA1AFE"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 xml:space="preserve">The information requested in the technical evaluation stage </w:t>
      </w:r>
      <w:proofErr w:type="gramStart"/>
      <w:r w:rsidRPr="006360DB">
        <w:rPr>
          <w:rFonts w:eastAsia="Calibri" w:cstheme="minorHAnsi"/>
          <w:sz w:val="18"/>
          <w:szCs w:val="18"/>
        </w:rPr>
        <w:t>are</w:t>
      </w:r>
      <w:proofErr w:type="gramEnd"/>
      <w:r w:rsidRPr="006360DB">
        <w:rPr>
          <w:rFonts w:eastAsia="Calibri" w:cstheme="minorHAnsi"/>
          <w:sz w:val="18"/>
          <w:szCs w:val="18"/>
        </w:rPr>
        <w:t xml:space="preserve"> the essential criteria (deal-breakers) for bidders to meet.</w:t>
      </w:r>
    </w:p>
    <w:p w14:paraId="05DA687B" w14:textId="5126315D"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These requirements are non-negotiable. If a bidder fails to meet any of these criteria, the bidder should be rejected</w:t>
      </w:r>
      <w:r w:rsidR="00320C8B">
        <w:rPr>
          <w:rFonts w:eastAsia="Calibri" w:cstheme="minorHAnsi"/>
          <w:sz w:val="18"/>
          <w:szCs w:val="18"/>
        </w:rPr>
        <w:t>.</w:t>
      </w:r>
    </w:p>
    <w:p w14:paraId="6FDC1A44" w14:textId="26E6E0DF" w:rsidR="00403499"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immediately and not advance to the financial evaluation stage.</w:t>
      </w:r>
    </w:p>
    <w:p w14:paraId="2C57B214" w14:textId="77777777" w:rsidR="00447234" w:rsidRPr="005F3433" w:rsidRDefault="00447234" w:rsidP="00972789">
      <w:pPr>
        <w:rPr>
          <w:rFonts w:cs="Arial"/>
          <w:color w:val="222222"/>
          <w:szCs w:val="22"/>
        </w:rPr>
      </w:pPr>
    </w:p>
    <w:p w14:paraId="597262E9" w14:textId="365D5742" w:rsidR="00141F35" w:rsidRPr="00972789" w:rsidRDefault="00A9431A" w:rsidP="00972789">
      <w:pPr>
        <w:pStyle w:val="Heading2"/>
        <w:spacing w:after="0"/>
      </w:pPr>
      <w:r>
        <w:lastRenderedPageBreak/>
        <w:t>Financial Evaluation</w:t>
      </w:r>
    </w:p>
    <w:p w14:paraId="5C45836C" w14:textId="1E329EB6" w:rsidR="00A9431A" w:rsidRPr="00B9724C" w:rsidRDefault="00760412">
      <w:pPr>
        <w:tabs>
          <w:tab w:val="left" w:pos="360"/>
        </w:tabs>
        <w:rPr>
          <w:rFonts w:eastAsia="Calibri" w:cstheme="minorHAnsi"/>
          <w:sz w:val="18"/>
          <w:szCs w:val="18"/>
        </w:rPr>
      </w:pPr>
      <w:r w:rsidRPr="00B9724C">
        <w:rPr>
          <w:rFonts w:eastAsia="Calibri" w:cstheme="minorHAnsi"/>
          <w:sz w:val="18"/>
          <w:szCs w:val="18"/>
        </w:rPr>
        <w:t>All bids that pas</w:t>
      </w:r>
      <w:r w:rsidR="00A9431A" w:rsidRPr="00B9724C">
        <w:rPr>
          <w:rFonts w:eastAsia="Calibri" w:cstheme="minorHAnsi"/>
          <w:sz w:val="18"/>
          <w:szCs w:val="18"/>
        </w:rPr>
        <w:t>s</w:t>
      </w:r>
      <w:r w:rsidRPr="00B9724C">
        <w:rPr>
          <w:rFonts w:eastAsia="Calibri" w:cstheme="minorHAnsi"/>
          <w:sz w:val="18"/>
          <w:szCs w:val="18"/>
        </w:rPr>
        <w:t xml:space="preserve"> the </w:t>
      </w:r>
      <w:r w:rsidR="00A9431A" w:rsidRPr="00B9724C">
        <w:rPr>
          <w:rFonts w:eastAsia="Calibri" w:cstheme="minorHAnsi"/>
          <w:sz w:val="18"/>
          <w:szCs w:val="18"/>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02594F0C" w14:textId="77777777" w:rsidR="00060245" w:rsidRPr="00060245" w:rsidRDefault="00060245" w:rsidP="00060245">
      <w:pPr>
        <w:rPr>
          <w:lang w:val="en-GB"/>
        </w:rPr>
      </w:pPr>
    </w:p>
    <w:p w14:paraId="24C7802D" w14:textId="77777777" w:rsidR="00040934" w:rsidRPr="00060245" w:rsidRDefault="00040934" w:rsidP="00443A10">
      <w:pPr>
        <w:pStyle w:val="ColorfulList-Accent11"/>
        <w:shd w:val="clear" w:color="auto" w:fill="FFFFFF"/>
        <w:ind w:left="0"/>
        <w:rPr>
          <w:rFonts w:eastAsia="Calibri" w:cstheme="minorHAnsi"/>
          <w:sz w:val="18"/>
          <w:szCs w:val="18"/>
        </w:rPr>
      </w:pPr>
      <w:r w:rsidRPr="00060245">
        <w:rPr>
          <w:rFonts w:eastAsia="Calibri" w:cstheme="minorHAnsi"/>
          <w:sz w:val="18"/>
          <w:szCs w:val="18"/>
        </w:rPr>
        <w:t>The following processes will be applied to this Tender:</w:t>
      </w:r>
    </w:p>
    <w:p w14:paraId="148D01A3"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Period</w:t>
      </w:r>
    </w:p>
    <w:p w14:paraId="0084820A" w14:textId="1CC71946"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Tender </w:t>
      </w:r>
      <w:r w:rsidR="00A63D23" w:rsidRPr="00060245">
        <w:rPr>
          <w:rFonts w:eastAsia="Calibri" w:cstheme="minorHAnsi"/>
          <w:sz w:val="18"/>
          <w:szCs w:val="18"/>
        </w:rPr>
        <w:t>C</w:t>
      </w:r>
      <w:r w:rsidRPr="00060245">
        <w:rPr>
          <w:rFonts w:eastAsia="Calibri" w:cstheme="minorHAnsi"/>
          <w:sz w:val="18"/>
          <w:szCs w:val="18"/>
        </w:rPr>
        <w:t>losing</w:t>
      </w:r>
    </w:p>
    <w:p w14:paraId="767D797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Opening</w:t>
      </w:r>
    </w:p>
    <w:p w14:paraId="7F232F6E" w14:textId="216F5C5A"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Administrative </w:t>
      </w:r>
      <w:r w:rsidR="00A63D23" w:rsidRPr="00060245">
        <w:rPr>
          <w:rFonts w:eastAsia="Calibri" w:cstheme="minorHAnsi"/>
          <w:sz w:val="18"/>
          <w:szCs w:val="18"/>
        </w:rPr>
        <w:t>Evaluation</w:t>
      </w:r>
    </w:p>
    <w:p w14:paraId="03DF7A90" w14:textId="4836A310"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Technical Evaluation</w:t>
      </w:r>
      <w:r w:rsidR="009739DD" w:rsidRPr="00060245">
        <w:rPr>
          <w:rFonts w:eastAsia="Calibri" w:cstheme="minorHAnsi"/>
          <w:sz w:val="18"/>
          <w:szCs w:val="18"/>
        </w:rPr>
        <w:t xml:space="preserve"> </w:t>
      </w:r>
    </w:p>
    <w:p w14:paraId="2F6D937F"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Financial Evaluation</w:t>
      </w:r>
    </w:p>
    <w:p w14:paraId="19C036EC"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Contract Award</w:t>
      </w:r>
    </w:p>
    <w:p w14:paraId="7E07AFA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Notification of</w:t>
      </w:r>
      <w:r w:rsidR="00ED4934" w:rsidRPr="00060245">
        <w:rPr>
          <w:rFonts w:eastAsia="Calibri" w:cstheme="minorHAnsi"/>
          <w:sz w:val="18"/>
          <w:szCs w:val="18"/>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7C588057" w14:textId="77777777" w:rsidR="00060245" w:rsidRPr="00060245" w:rsidRDefault="00060245" w:rsidP="00060245">
      <w:pPr>
        <w:rPr>
          <w:lang w:val="en-GB"/>
        </w:rPr>
      </w:pPr>
    </w:p>
    <w:p w14:paraId="5831785F" w14:textId="45D5B82C" w:rsidR="009D07D7" w:rsidRPr="00060245" w:rsidRDefault="009D07D7" w:rsidP="00A9431A">
      <w:pPr>
        <w:tabs>
          <w:tab w:val="left" w:pos="360"/>
        </w:tabs>
        <w:rPr>
          <w:rFonts w:eastAsia="Calibri" w:cstheme="minorHAnsi"/>
          <w:sz w:val="18"/>
          <w:szCs w:val="18"/>
        </w:rPr>
      </w:pPr>
      <w:r w:rsidRPr="00060245">
        <w:rPr>
          <w:rFonts w:eastAsia="Calibri" w:cstheme="minorHAnsi"/>
          <w:sz w:val="18"/>
          <w:szCs w:val="18"/>
        </w:rPr>
        <w:t xml:space="preserve">Bidders are solely responsible for ensuring that the full </w:t>
      </w:r>
      <w:r w:rsidR="00A9431A" w:rsidRPr="00060245">
        <w:rPr>
          <w:rFonts w:eastAsia="Calibri" w:cstheme="minorHAnsi"/>
          <w:sz w:val="18"/>
          <w:szCs w:val="18"/>
        </w:rPr>
        <w:t>b</w:t>
      </w:r>
      <w:r w:rsidRPr="00060245">
        <w:rPr>
          <w:rFonts w:eastAsia="Calibri" w:cstheme="minorHAnsi"/>
          <w:sz w:val="18"/>
          <w:szCs w:val="18"/>
        </w:rPr>
        <w:t xml:space="preserve">id is received by DRC in accordance with the ITB requirements, prior to the specified date and time </w:t>
      </w:r>
      <w:r w:rsidR="00A9431A" w:rsidRPr="00060245">
        <w:rPr>
          <w:rFonts w:eastAsia="Calibri" w:cstheme="minorHAnsi"/>
          <w:sz w:val="18"/>
          <w:szCs w:val="18"/>
        </w:rPr>
        <w:t xml:space="preserve">mentioned </w:t>
      </w:r>
      <w:r w:rsidRPr="00060245">
        <w:rPr>
          <w:rFonts w:eastAsia="Calibri" w:cstheme="minorHAnsi"/>
          <w:sz w:val="18"/>
          <w:szCs w:val="18"/>
        </w:rPr>
        <w:t>above. DRC will consi</w:t>
      </w:r>
      <w:r w:rsidR="00A9431A" w:rsidRPr="00060245">
        <w:rPr>
          <w:rFonts w:eastAsia="Calibri" w:cstheme="minorHAnsi"/>
          <w:sz w:val="18"/>
          <w:szCs w:val="18"/>
        </w:rPr>
        <w:t>der only those portions of the b</w:t>
      </w:r>
      <w:r w:rsidRPr="00060245">
        <w:rPr>
          <w:rFonts w:eastAsia="Calibri" w:cstheme="minorHAnsi"/>
          <w:sz w:val="18"/>
          <w:szCs w:val="18"/>
        </w:rPr>
        <w:t>ids received prior to the clos</w:t>
      </w:r>
      <w:r w:rsidR="00A9431A" w:rsidRPr="00060245">
        <w:rPr>
          <w:rFonts w:eastAsia="Calibri" w:cstheme="minorHAnsi"/>
          <w:sz w:val="18"/>
          <w:szCs w:val="18"/>
        </w:rPr>
        <w:t xml:space="preserve">ing date and time specified. </w:t>
      </w:r>
    </w:p>
    <w:p w14:paraId="057F45E0" w14:textId="77777777" w:rsidR="00A9431A" w:rsidRPr="00060245" w:rsidRDefault="00A9431A" w:rsidP="009739DD">
      <w:pPr>
        <w:tabs>
          <w:tab w:val="left" w:pos="900"/>
        </w:tabs>
        <w:rPr>
          <w:rFonts w:eastAsia="Calibri" w:cstheme="minorHAnsi"/>
          <w:sz w:val="18"/>
          <w:szCs w:val="18"/>
        </w:rPr>
      </w:pPr>
    </w:p>
    <w:p w14:paraId="74EC9C98" w14:textId="2219840A"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All responsive Bids </w:t>
      </w:r>
      <w:r w:rsidR="00EF41E1" w:rsidRPr="00060245">
        <w:rPr>
          <w:rFonts w:eastAsia="Calibri" w:cstheme="minorHAnsi"/>
          <w:sz w:val="18"/>
          <w:szCs w:val="18"/>
        </w:rPr>
        <w:t>shall</w:t>
      </w:r>
      <w:r w:rsidRPr="00060245">
        <w:rPr>
          <w:rFonts w:eastAsia="Calibri" w:cstheme="minorHAnsi"/>
          <w:sz w:val="18"/>
          <w:szCs w:val="18"/>
        </w:rPr>
        <w:t xml:space="preserve"> be written on the DRC Bid Form </w:t>
      </w:r>
      <w:r w:rsidRPr="00060245">
        <w:rPr>
          <w:rFonts w:eastAsia="Calibri" w:cstheme="minorHAnsi"/>
          <w:b/>
          <w:sz w:val="18"/>
          <w:szCs w:val="18"/>
        </w:rPr>
        <w:t xml:space="preserve">(Annex </w:t>
      </w:r>
      <w:r w:rsidR="007617D7" w:rsidRPr="00060245">
        <w:rPr>
          <w:rFonts w:eastAsia="Calibri" w:cstheme="minorHAnsi"/>
          <w:b/>
          <w:sz w:val="18"/>
          <w:szCs w:val="18"/>
        </w:rPr>
        <w:t xml:space="preserve">A.1 </w:t>
      </w:r>
      <w:r w:rsidR="007617D7">
        <w:rPr>
          <w:rFonts w:eastAsia="Calibri" w:cstheme="minorHAnsi"/>
          <w:b/>
          <w:sz w:val="18"/>
          <w:szCs w:val="18"/>
        </w:rPr>
        <w:t>and</w:t>
      </w:r>
      <w:r w:rsidR="00FE2061">
        <w:rPr>
          <w:rFonts w:eastAsia="Calibri" w:cstheme="minorHAnsi"/>
          <w:b/>
          <w:sz w:val="18"/>
          <w:szCs w:val="18"/>
        </w:rPr>
        <w:t xml:space="preserve"> </w:t>
      </w:r>
      <w:r w:rsidRPr="00060245">
        <w:rPr>
          <w:rFonts w:eastAsia="Calibri" w:cstheme="minorHAnsi"/>
          <w:b/>
          <w:sz w:val="18"/>
          <w:szCs w:val="18"/>
        </w:rPr>
        <w:t>A.2).</w:t>
      </w:r>
      <w:r w:rsidRPr="00060245">
        <w:rPr>
          <w:rFonts w:eastAsia="Calibri" w:cstheme="minorHAnsi"/>
          <w:sz w:val="18"/>
          <w:szCs w:val="18"/>
        </w:rPr>
        <w:t xml:space="preserve"> </w:t>
      </w:r>
    </w:p>
    <w:p w14:paraId="34405FB7" w14:textId="77777777" w:rsidR="00A9431A" w:rsidRPr="00060245" w:rsidRDefault="00A9431A" w:rsidP="00A9431A">
      <w:pPr>
        <w:tabs>
          <w:tab w:val="left" w:pos="900"/>
        </w:tabs>
        <w:rPr>
          <w:rFonts w:eastAsia="Calibri" w:cstheme="minorHAnsi"/>
          <w:sz w:val="18"/>
          <w:szCs w:val="18"/>
        </w:rPr>
      </w:pPr>
    </w:p>
    <w:p w14:paraId="24A4C9EC" w14:textId="22B2279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Beyond the DRC Bid Form, the following documents </w:t>
      </w:r>
      <w:r w:rsidR="00EF41E1" w:rsidRPr="00060245">
        <w:rPr>
          <w:rFonts w:eastAsia="Calibri" w:cstheme="minorHAnsi"/>
          <w:sz w:val="18"/>
          <w:szCs w:val="18"/>
        </w:rPr>
        <w:t>shall</w:t>
      </w:r>
      <w:r w:rsidRPr="00060245">
        <w:rPr>
          <w:rFonts w:eastAsia="Calibri" w:cstheme="minorHAnsi"/>
          <w:sz w:val="18"/>
          <w:szCs w:val="18"/>
        </w:rPr>
        <w:t xml:space="preserve"> be contained with the bid:</w:t>
      </w:r>
    </w:p>
    <w:p w14:paraId="5E6D4680" w14:textId="5A12FDA0" w:rsidR="00DD3CC3" w:rsidRDefault="00DD3CC3" w:rsidP="00DD3CC3">
      <w:pPr>
        <w:pStyle w:val="ColorfulList-Accent11"/>
        <w:shd w:val="clear" w:color="auto" w:fill="FFFFFF"/>
        <w:ind w:left="0"/>
        <w:rPr>
          <w:rFonts w:ascii="Calibri" w:hAnsi="Calibri" w:cs="Arial"/>
          <w:b/>
          <w:color w:val="222222"/>
          <w:szCs w:val="22"/>
          <w:lang w:val="en-GB"/>
        </w:rPr>
      </w:pPr>
    </w:p>
    <w:p w14:paraId="470EF76C" w14:textId="28AB7231" w:rsidR="006E5FB3" w:rsidRPr="00A31065" w:rsidRDefault="006E5FB3" w:rsidP="006E5FB3">
      <w:pPr>
        <w:pStyle w:val="ColorfulList-Accent11"/>
        <w:numPr>
          <w:ilvl w:val="0"/>
          <w:numId w:val="4"/>
        </w:numPr>
        <w:shd w:val="clear" w:color="auto" w:fill="FFFFFF"/>
        <w:rPr>
          <w:sz w:val="18"/>
          <w:szCs w:val="18"/>
        </w:rPr>
      </w:pPr>
      <w:r w:rsidRPr="00A31065">
        <w:rPr>
          <w:sz w:val="18"/>
          <w:szCs w:val="18"/>
        </w:rPr>
        <w:t>Technical bid form Lots (1,2,3)</w:t>
      </w:r>
    </w:p>
    <w:p w14:paraId="2436D2D6" w14:textId="05FB7109" w:rsidR="006E5FB3" w:rsidRPr="00A31065" w:rsidRDefault="006E5FB3" w:rsidP="006E5FB3">
      <w:pPr>
        <w:pStyle w:val="ColorfulList-Accent11"/>
        <w:numPr>
          <w:ilvl w:val="0"/>
          <w:numId w:val="4"/>
        </w:numPr>
        <w:shd w:val="clear" w:color="auto" w:fill="FFFFFF"/>
        <w:rPr>
          <w:sz w:val="18"/>
          <w:szCs w:val="18"/>
        </w:rPr>
      </w:pPr>
      <w:r w:rsidRPr="00A31065">
        <w:rPr>
          <w:sz w:val="18"/>
          <w:szCs w:val="18"/>
        </w:rPr>
        <w:t xml:space="preserve">Financial Bid from </w:t>
      </w:r>
      <w:r w:rsidR="00412B56" w:rsidRPr="00A31065">
        <w:rPr>
          <w:sz w:val="18"/>
          <w:szCs w:val="18"/>
        </w:rPr>
        <w:t>Lots (1a,2a,3a)</w:t>
      </w:r>
    </w:p>
    <w:p w14:paraId="66432518" w14:textId="77777777" w:rsidR="006E5FB3" w:rsidRPr="00A31065" w:rsidRDefault="006E5FB3" w:rsidP="006E5FB3">
      <w:pPr>
        <w:pStyle w:val="ColorfulList-Accent11"/>
        <w:numPr>
          <w:ilvl w:val="0"/>
          <w:numId w:val="4"/>
        </w:numPr>
        <w:shd w:val="clear" w:color="auto" w:fill="FFFFFF"/>
        <w:rPr>
          <w:sz w:val="18"/>
          <w:szCs w:val="18"/>
        </w:rPr>
      </w:pPr>
      <w:r w:rsidRPr="00A31065">
        <w:rPr>
          <w:sz w:val="18"/>
          <w:szCs w:val="18"/>
        </w:rPr>
        <w:t>Tender &amp; Contract Award Acknowledgment Certificate (Annex B)</w:t>
      </w:r>
    </w:p>
    <w:p w14:paraId="38F30341" w14:textId="77777777" w:rsidR="006E5FB3" w:rsidRPr="00A31065" w:rsidRDefault="006E5FB3" w:rsidP="006E5FB3">
      <w:pPr>
        <w:pStyle w:val="ColorfulList-Accent11"/>
        <w:numPr>
          <w:ilvl w:val="0"/>
          <w:numId w:val="4"/>
        </w:numPr>
        <w:shd w:val="clear" w:color="auto" w:fill="FFFFFF"/>
        <w:rPr>
          <w:sz w:val="18"/>
          <w:szCs w:val="18"/>
        </w:rPr>
      </w:pPr>
      <w:r w:rsidRPr="00A31065">
        <w:rPr>
          <w:sz w:val="18"/>
          <w:szCs w:val="18"/>
        </w:rPr>
        <w:t>General Conditions of Contract (Annex C)</w:t>
      </w:r>
    </w:p>
    <w:p w14:paraId="5DD09FEA" w14:textId="77777777" w:rsidR="006E5FB3" w:rsidRPr="00A31065" w:rsidRDefault="006E5FB3" w:rsidP="006E5FB3">
      <w:pPr>
        <w:pStyle w:val="ColorfulList-Accent11"/>
        <w:numPr>
          <w:ilvl w:val="0"/>
          <w:numId w:val="4"/>
        </w:numPr>
        <w:shd w:val="clear" w:color="auto" w:fill="FFFFFF"/>
        <w:rPr>
          <w:sz w:val="18"/>
          <w:szCs w:val="18"/>
        </w:rPr>
      </w:pPr>
      <w:r w:rsidRPr="00A31065">
        <w:rPr>
          <w:sz w:val="18"/>
          <w:szCs w:val="18"/>
        </w:rPr>
        <w:t>DRC Supplier Code of Conduct (Annex D)</w:t>
      </w:r>
    </w:p>
    <w:p w14:paraId="2793C2E7" w14:textId="77777777" w:rsidR="006E5FB3" w:rsidRPr="00A31065" w:rsidRDefault="006E5FB3" w:rsidP="006E5FB3">
      <w:pPr>
        <w:pStyle w:val="ColorfulList-Accent11"/>
        <w:numPr>
          <w:ilvl w:val="0"/>
          <w:numId w:val="4"/>
        </w:numPr>
        <w:shd w:val="clear" w:color="auto" w:fill="FFFFFF"/>
        <w:rPr>
          <w:sz w:val="18"/>
          <w:szCs w:val="18"/>
        </w:rPr>
      </w:pPr>
      <w:r w:rsidRPr="00A31065">
        <w:rPr>
          <w:sz w:val="18"/>
          <w:szCs w:val="18"/>
        </w:rPr>
        <w:t>DRC Supplier Profile and Registration Form (Annex E)</w:t>
      </w:r>
    </w:p>
    <w:p w14:paraId="6AA8EB29" w14:textId="3D86FA23" w:rsidR="006E5FB3" w:rsidRPr="00FE106C" w:rsidRDefault="00FE106C" w:rsidP="00FE106C">
      <w:pPr>
        <w:numPr>
          <w:ilvl w:val="0"/>
          <w:numId w:val="4"/>
        </w:numPr>
        <w:shd w:val="clear" w:color="auto" w:fill="FFFFFF"/>
        <w:tabs>
          <w:tab w:val="left" w:pos="720"/>
          <w:tab w:val="left" w:pos="1710"/>
        </w:tabs>
        <w:spacing w:line="276" w:lineRule="auto"/>
        <w:rPr>
          <w:sz w:val="18"/>
          <w:szCs w:val="18"/>
          <w:lang w:val="en-GB"/>
        </w:rPr>
      </w:pPr>
      <w:r>
        <w:rPr>
          <w:sz w:val="18"/>
          <w:szCs w:val="18"/>
          <w:lang w:val="en-GB"/>
        </w:rPr>
        <w:t xml:space="preserve">Terms of reference and Stock availability report </w:t>
      </w:r>
      <w:r w:rsidR="006E5FB3" w:rsidRPr="00FE106C">
        <w:rPr>
          <w:sz w:val="18"/>
          <w:szCs w:val="18"/>
        </w:rPr>
        <w:t>(Annex F)</w:t>
      </w:r>
    </w:p>
    <w:p w14:paraId="6D527C87" w14:textId="53C514F6" w:rsidR="006E5FB3" w:rsidRPr="00A31065" w:rsidRDefault="006E5FB3" w:rsidP="006E5FB3">
      <w:pPr>
        <w:pStyle w:val="ListParagraph"/>
        <w:numPr>
          <w:ilvl w:val="0"/>
          <w:numId w:val="4"/>
        </w:numPr>
        <w:jc w:val="left"/>
        <w:rPr>
          <w:sz w:val="18"/>
          <w:szCs w:val="18"/>
        </w:rPr>
      </w:pPr>
      <w:r w:rsidRPr="00A31065">
        <w:rPr>
          <w:sz w:val="18"/>
          <w:szCs w:val="18"/>
        </w:rPr>
        <w:t xml:space="preserve">Evidence of previous experience record </w:t>
      </w:r>
      <w:r w:rsidR="00A31065" w:rsidRPr="00A31065">
        <w:rPr>
          <w:sz w:val="18"/>
          <w:szCs w:val="18"/>
        </w:rPr>
        <w:t>(Annex G)</w:t>
      </w:r>
    </w:p>
    <w:p w14:paraId="0E09FBDE" w14:textId="3F9CB57D" w:rsidR="00A31065" w:rsidRPr="00A31065" w:rsidRDefault="00A31065" w:rsidP="000A2063">
      <w:pPr>
        <w:pStyle w:val="ListParagraph"/>
        <w:numPr>
          <w:ilvl w:val="0"/>
          <w:numId w:val="4"/>
        </w:numPr>
        <w:jc w:val="left"/>
        <w:rPr>
          <w:sz w:val="18"/>
          <w:szCs w:val="18"/>
        </w:rPr>
      </w:pPr>
      <w:r w:rsidRPr="00A31065">
        <w:rPr>
          <w:sz w:val="18"/>
          <w:szCs w:val="18"/>
        </w:rPr>
        <w:t xml:space="preserve">Acknowledgment of Liability for Rental </w:t>
      </w:r>
      <w:proofErr w:type="gramStart"/>
      <w:r w:rsidRPr="00A31065">
        <w:rPr>
          <w:sz w:val="18"/>
          <w:szCs w:val="18"/>
        </w:rPr>
        <w:t>Construction  Services</w:t>
      </w:r>
      <w:proofErr w:type="gramEnd"/>
      <w:r w:rsidRPr="00A31065">
        <w:rPr>
          <w:sz w:val="18"/>
          <w:szCs w:val="18"/>
        </w:rPr>
        <w:t xml:space="preserve"> (Annex H)</w:t>
      </w:r>
    </w:p>
    <w:p w14:paraId="7C603F23" w14:textId="779EA485" w:rsidR="00DD3CC3" w:rsidRDefault="006E5FB3" w:rsidP="00A31065">
      <w:pPr>
        <w:pStyle w:val="ListParagraph"/>
        <w:numPr>
          <w:ilvl w:val="0"/>
          <w:numId w:val="4"/>
        </w:numPr>
        <w:jc w:val="left"/>
        <w:rPr>
          <w:sz w:val="18"/>
          <w:szCs w:val="18"/>
        </w:rPr>
      </w:pPr>
      <w:r w:rsidRPr="00A31065">
        <w:rPr>
          <w:sz w:val="18"/>
          <w:szCs w:val="18"/>
        </w:rPr>
        <w:t xml:space="preserve">Copy of financial capacity </w:t>
      </w:r>
    </w:p>
    <w:p w14:paraId="4376E370" w14:textId="77777777" w:rsidR="00A31065" w:rsidRPr="00A31065" w:rsidRDefault="00A31065" w:rsidP="00A31065">
      <w:pPr>
        <w:pStyle w:val="ListParagraph"/>
        <w:jc w:val="left"/>
        <w:rPr>
          <w:sz w:val="18"/>
          <w:szCs w:val="18"/>
        </w:rPr>
      </w:pPr>
    </w:p>
    <w:p w14:paraId="38B0A52C" w14:textId="7777777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not submitted on Annex A, or not received before the indicated time and date as set forth on page 1, or delivered to any other email address, or physical address will be disqualified.</w:t>
      </w:r>
    </w:p>
    <w:p w14:paraId="6BBD527D" w14:textId="77777777" w:rsidR="00A9431A" w:rsidRPr="00060245" w:rsidRDefault="00A9431A" w:rsidP="00A9431A">
      <w:pPr>
        <w:tabs>
          <w:tab w:val="left" w:pos="900"/>
        </w:tabs>
        <w:rPr>
          <w:rFonts w:eastAsia="Calibri" w:cstheme="minorHAnsi"/>
          <w:sz w:val="18"/>
          <w:szCs w:val="18"/>
        </w:rPr>
      </w:pPr>
    </w:p>
    <w:p w14:paraId="59126684" w14:textId="7777777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Bids submitted by mail, email or courier by </w:t>
      </w:r>
      <w:proofErr w:type="gramStart"/>
      <w:r w:rsidRPr="00060245">
        <w:rPr>
          <w:rFonts w:eastAsia="Calibri" w:cstheme="minorHAnsi"/>
          <w:sz w:val="18"/>
          <w:szCs w:val="18"/>
        </w:rPr>
        <w:t>so</w:t>
      </w:r>
      <w:proofErr w:type="gramEnd"/>
      <w:r w:rsidRPr="00060245">
        <w:rPr>
          <w:rFonts w:eastAsia="Calibri" w:cstheme="minorHAnsi"/>
          <w:sz w:val="18"/>
          <w:szCs w:val="18"/>
        </w:rPr>
        <w:t xml:space="preserve"> is at the Bidders risk and DRC takes no responsibility for the receipt of such Bids.</w:t>
      </w:r>
    </w:p>
    <w:p w14:paraId="31F3BF61" w14:textId="77777777" w:rsidR="00A9431A" w:rsidRPr="00060245" w:rsidRDefault="00A9431A" w:rsidP="00A9431A">
      <w:pPr>
        <w:tabs>
          <w:tab w:val="left" w:pos="900"/>
        </w:tabs>
        <w:rPr>
          <w:rFonts w:eastAsia="Calibri" w:cstheme="minorHAnsi"/>
          <w:sz w:val="18"/>
          <w:szCs w:val="18"/>
        </w:rPr>
      </w:pPr>
    </w:p>
    <w:p w14:paraId="6F01B584" w14:textId="7D795C8C"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Bidders are solely responsible for ensuring that the full Bid is received by DRC in accordance with the ITB requirements</w:t>
      </w:r>
      <w:r w:rsidR="003461DC" w:rsidRPr="00060245">
        <w:rPr>
          <w:rFonts w:eastAsia="Calibri" w:cstheme="minorHAnsi"/>
          <w:sz w:val="18"/>
          <w:szCs w:val="18"/>
        </w:rPr>
        <w:t>.</w:t>
      </w:r>
      <w:r w:rsidRPr="00060245">
        <w:rPr>
          <w:rFonts w:eastAsia="Calibri" w:cstheme="minorHAnsi"/>
          <w:sz w:val="18"/>
          <w:szCs w:val="18"/>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Pr="00060245" w:rsidRDefault="00936F3B" w:rsidP="002D1A68">
      <w:pPr>
        <w:tabs>
          <w:tab w:val="left" w:pos="900"/>
        </w:tabs>
        <w:rPr>
          <w:rFonts w:eastAsia="Calibri" w:cstheme="minorHAnsi"/>
          <w:sz w:val="18"/>
          <w:szCs w:val="18"/>
        </w:rPr>
      </w:pPr>
      <w:r w:rsidRPr="00060245">
        <w:rPr>
          <w:rFonts w:eastAsia="Calibri" w:cstheme="minorHAnsi"/>
          <w:sz w:val="18"/>
          <w:szCs w:val="18"/>
        </w:rPr>
        <w:t>Hard copy Bids shall be separated into ‘Financial Bid’ and ‘Technical Bid’</w:t>
      </w:r>
      <w:r w:rsidR="002D1A68" w:rsidRPr="00060245">
        <w:rPr>
          <w:rFonts w:eastAsia="Calibri" w:cstheme="minorHAnsi"/>
          <w:sz w:val="18"/>
          <w:szCs w:val="18"/>
        </w:rPr>
        <w:t>:</w:t>
      </w:r>
    </w:p>
    <w:p w14:paraId="6BA49F18" w14:textId="28031864"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Financial Bid shall only contain the financial bid form</w:t>
      </w:r>
      <w:r w:rsidR="00BA2F5E">
        <w:rPr>
          <w:rFonts w:eastAsia="Calibri" w:cstheme="minorHAnsi"/>
          <w:sz w:val="18"/>
          <w:szCs w:val="18"/>
        </w:rPr>
        <w:t>.</w:t>
      </w:r>
    </w:p>
    <w:p w14:paraId="25784F1C" w14:textId="48985B85"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 xml:space="preserve">The Technical Bid shall contain all other documents required by the tender as mentioned in section A. Administrative </w:t>
      </w:r>
      <w:r w:rsidR="004D2B5B" w:rsidRPr="00060245">
        <w:rPr>
          <w:rFonts w:eastAsia="Calibri" w:cstheme="minorHAnsi"/>
          <w:sz w:val="18"/>
          <w:szCs w:val="18"/>
        </w:rPr>
        <w:t>Evaluation but</w:t>
      </w:r>
      <w:r w:rsidRPr="00060245">
        <w:rPr>
          <w:rFonts w:eastAsia="Calibri" w:cstheme="minorHAnsi"/>
          <w:sz w:val="18"/>
          <w:szCs w:val="18"/>
        </w:rPr>
        <w:t xml:space="preserve"> excluding any pricing information</w:t>
      </w:r>
      <w:r w:rsidR="0088196B">
        <w:rPr>
          <w:rFonts w:eastAsia="Calibri" w:cstheme="minorHAnsi"/>
          <w:sz w:val="18"/>
          <w:szCs w:val="18"/>
        </w:rPr>
        <w:t>.</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eastAsia="Calibri" w:cstheme="minorHAnsi"/>
          <w:sz w:val="18"/>
          <w:szCs w:val="18"/>
        </w:rPr>
      </w:pPr>
      <w:r w:rsidRPr="00060245">
        <w:rPr>
          <w:rFonts w:eastAsia="Calibri" w:cstheme="minorHAnsi"/>
          <w:sz w:val="18"/>
          <w:szCs w:val="18"/>
        </w:rPr>
        <w:t xml:space="preserve"> Each part shall be placed in a sealed envelope, marked as follows:</w:t>
      </w:r>
    </w:p>
    <w:p w14:paraId="78EF6C57" w14:textId="77777777" w:rsidR="00443410" w:rsidRPr="00060245" w:rsidRDefault="00443410" w:rsidP="00936F3B">
      <w:pPr>
        <w:tabs>
          <w:tab w:val="left" w:pos="900"/>
        </w:tabs>
        <w:rPr>
          <w:rFonts w:eastAsia="Calibri" w:cstheme="minorHAnsi"/>
          <w:sz w:val="18"/>
          <w:szCs w:val="18"/>
        </w:rPr>
      </w:pP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w:lastRenderedPageBreak/>
        <mc:AlternateContent>
          <mc:Choice Requires="wps">
            <w:drawing>
              <wp:anchor distT="0" distB="0" distL="114300" distR="114300" simplePos="0" relativeHeight="251658244"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0CCFE382" w14:textId="5430D9CB" w:rsidR="00936F3B" w:rsidRPr="007A734F" w:rsidRDefault="00936F3B" w:rsidP="0088196B">
                            <w:pPr>
                              <w:tabs>
                                <w:tab w:val="left" w:pos="900"/>
                              </w:tabs>
                              <w:jc w:val="left"/>
                              <w:rPr>
                                <w:rFonts w:ascii="Calibri" w:hAnsi="Calibri" w:cs="Arial"/>
                                <w:color w:val="222222"/>
                                <w:sz w:val="24"/>
                                <w:szCs w:val="24"/>
                                <w:lang w:val="en-GB"/>
                              </w:rPr>
                            </w:pPr>
                            <w:r w:rsidRPr="007A734F">
                              <w:rPr>
                                <w:rFonts w:eastAsia="Calibri" w:cstheme="minorHAnsi"/>
                                <w:sz w:val="24"/>
                                <w:szCs w:val="24"/>
                              </w:rPr>
                              <w:t>ITB No</w:t>
                            </w:r>
                            <w:r w:rsidRPr="007A734F">
                              <w:rPr>
                                <w:rFonts w:ascii="Calibri" w:hAnsi="Calibri" w:cs="Arial"/>
                                <w:color w:val="222222"/>
                                <w:sz w:val="24"/>
                                <w:szCs w:val="24"/>
                                <w:lang w:val="en-GB"/>
                              </w:rPr>
                              <w:t xml:space="preserve">.: </w:t>
                            </w:r>
                            <w:r w:rsidR="00344481" w:rsidRPr="007A734F">
                              <w:rPr>
                                <w:rFonts w:eastAsia="Calibri" w:cstheme="minorHAnsi"/>
                                <w:b/>
                                <w:color w:val="FF0000"/>
                                <w:sz w:val="24"/>
                                <w:szCs w:val="24"/>
                              </w:rPr>
                              <w:t>ITB-AFG-AFC-</w:t>
                            </w:r>
                            <w:r w:rsidR="00D87690" w:rsidRPr="007A734F">
                              <w:rPr>
                                <w:rFonts w:eastAsia="Calibri" w:cstheme="minorHAnsi"/>
                                <w:b/>
                                <w:color w:val="FF0000"/>
                                <w:sz w:val="24"/>
                                <w:szCs w:val="24"/>
                              </w:rPr>
                              <w:t>01</w:t>
                            </w:r>
                            <w:r w:rsidR="00961936" w:rsidRPr="007A734F">
                              <w:rPr>
                                <w:rFonts w:eastAsia="Calibri" w:cstheme="minorHAnsi"/>
                                <w:b/>
                                <w:color w:val="FF0000"/>
                                <w:sz w:val="24"/>
                                <w:szCs w:val="24"/>
                              </w:rPr>
                              <w:t>3</w:t>
                            </w:r>
                            <w:r w:rsidR="00344481" w:rsidRPr="007A734F">
                              <w:rPr>
                                <w:rFonts w:eastAsia="Calibri" w:cstheme="minorHAnsi"/>
                                <w:b/>
                                <w:color w:val="FF0000"/>
                                <w:sz w:val="24"/>
                                <w:szCs w:val="24"/>
                              </w:rPr>
                              <w:t>-2024</w:t>
                            </w:r>
                            <w:r w:rsidR="004D2B5B" w:rsidRPr="007A734F">
                              <w:rPr>
                                <w:rFonts w:eastAsia="Calibri" w:cstheme="minorHAnsi"/>
                                <w:b/>
                                <w:color w:val="FF0000"/>
                                <w:sz w:val="24"/>
                                <w:szCs w:val="24"/>
                              </w:rPr>
                              <w:t xml:space="preserve">    Re-advertised </w:t>
                            </w:r>
                          </w:p>
                          <w:p w14:paraId="1E57A8DA" w14:textId="77777777" w:rsidR="00936F3B" w:rsidRPr="007A734F" w:rsidRDefault="00936F3B" w:rsidP="00936F3B">
                            <w:pPr>
                              <w:tabs>
                                <w:tab w:val="left" w:pos="900"/>
                              </w:tabs>
                              <w:rPr>
                                <w:rFonts w:eastAsia="Calibri" w:cstheme="minorHAnsi"/>
                                <w:b/>
                                <w:color w:val="FF0000"/>
                                <w:sz w:val="24"/>
                                <w:szCs w:val="24"/>
                              </w:rPr>
                            </w:pPr>
                            <w:r w:rsidRPr="007A734F">
                              <w:rPr>
                                <w:rFonts w:eastAsia="Calibri" w:cstheme="minorHAnsi"/>
                                <w:b/>
                                <w:color w:val="FF0000"/>
                                <w:sz w:val="24"/>
                                <w:szCs w:val="24"/>
                              </w:rPr>
                              <w:t>FINANCIAL BID</w:t>
                            </w:r>
                          </w:p>
                          <w:p w14:paraId="0C79E470" w14:textId="77777777" w:rsidR="00A835E3" w:rsidRPr="007A734F" w:rsidRDefault="00936F3B" w:rsidP="00A835E3">
                            <w:pPr>
                              <w:tabs>
                                <w:tab w:val="left" w:pos="900"/>
                              </w:tabs>
                              <w:rPr>
                                <w:rFonts w:eastAsia="Calibri" w:cstheme="minorHAnsi"/>
                                <w:sz w:val="24"/>
                                <w:szCs w:val="24"/>
                              </w:rPr>
                            </w:pPr>
                            <w:r w:rsidRPr="007A734F">
                              <w:rPr>
                                <w:rFonts w:eastAsia="Calibri" w:cstheme="minorHAnsi"/>
                                <w:sz w:val="24"/>
                                <w:szCs w:val="24"/>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Text Box 1" o:sp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0CCFE382" w14:textId="5430D9CB" w:rsidR="00936F3B" w:rsidRPr="007A734F" w:rsidRDefault="00936F3B" w:rsidP="0088196B">
                      <w:pPr>
                        <w:tabs>
                          <w:tab w:val="left" w:pos="900"/>
                        </w:tabs>
                        <w:jc w:val="left"/>
                        <w:rPr>
                          <w:rFonts w:ascii="Calibri" w:hAnsi="Calibri" w:cs="Arial"/>
                          <w:color w:val="222222"/>
                          <w:sz w:val="24"/>
                          <w:szCs w:val="24"/>
                          <w:lang w:val="en-GB"/>
                        </w:rPr>
                      </w:pPr>
                      <w:r w:rsidRPr="007A734F">
                        <w:rPr>
                          <w:rFonts w:eastAsia="Calibri" w:cstheme="minorHAnsi"/>
                          <w:sz w:val="24"/>
                          <w:szCs w:val="24"/>
                        </w:rPr>
                        <w:t>ITB No</w:t>
                      </w:r>
                      <w:r w:rsidRPr="007A734F">
                        <w:rPr>
                          <w:rFonts w:ascii="Calibri" w:hAnsi="Calibri" w:cs="Arial"/>
                          <w:color w:val="222222"/>
                          <w:sz w:val="24"/>
                          <w:szCs w:val="24"/>
                          <w:lang w:val="en-GB"/>
                        </w:rPr>
                        <w:t xml:space="preserve">.: </w:t>
                      </w:r>
                      <w:r w:rsidR="00344481" w:rsidRPr="007A734F">
                        <w:rPr>
                          <w:rFonts w:eastAsia="Calibri" w:cstheme="minorHAnsi"/>
                          <w:b/>
                          <w:color w:val="FF0000"/>
                          <w:sz w:val="24"/>
                          <w:szCs w:val="24"/>
                        </w:rPr>
                        <w:t>ITB-AFG-AFC-</w:t>
                      </w:r>
                      <w:r w:rsidR="00D87690" w:rsidRPr="007A734F">
                        <w:rPr>
                          <w:rFonts w:eastAsia="Calibri" w:cstheme="minorHAnsi"/>
                          <w:b/>
                          <w:color w:val="FF0000"/>
                          <w:sz w:val="24"/>
                          <w:szCs w:val="24"/>
                        </w:rPr>
                        <w:t>01</w:t>
                      </w:r>
                      <w:r w:rsidR="00961936" w:rsidRPr="007A734F">
                        <w:rPr>
                          <w:rFonts w:eastAsia="Calibri" w:cstheme="minorHAnsi"/>
                          <w:b/>
                          <w:color w:val="FF0000"/>
                          <w:sz w:val="24"/>
                          <w:szCs w:val="24"/>
                        </w:rPr>
                        <w:t>3</w:t>
                      </w:r>
                      <w:r w:rsidR="00344481" w:rsidRPr="007A734F">
                        <w:rPr>
                          <w:rFonts w:eastAsia="Calibri" w:cstheme="minorHAnsi"/>
                          <w:b/>
                          <w:color w:val="FF0000"/>
                          <w:sz w:val="24"/>
                          <w:szCs w:val="24"/>
                        </w:rPr>
                        <w:t>-2024</w:t>
                      </w:r>
                      <w:r w:rsidR="004D2B5B" w:rsidRPr="007A734F">
                        <w:rPr>
                          <w:rFonts w:eastAsia="Calibri" w:cstheme="minorHAnsi"/>
                          <w:b/>
                          <w:color w:val="FF0000"/>
                          <w:sz w:val="24"/>
                          <w:szCs w:val="24"/>
                        </w:rPr>
                        <w:t xml:space="preserve">    Re-advertised </w:t>
                      </w:r>
                    </w:p>
                    <w:p w14:paraId="1E57A8DA" w14:textId="77777777" w:rsidR="00936F3B" w:rsidRPr="007A734F" w:rsidRDefault="00936F3B" w:rsidP="00936F3B">
                      <w:pPr>
                        <w:tabs>
                          <w:tab w:val="left" w:pos="900"/>
                        </w:tabs>
                        <w:rPr>
                          <w:rFonts w:eastAsia="Calibri" w:cstheme="minorHAnsi"/>
                          <w:b/>
                          <w:color w:val="FF0000"/>
                          <w:sz w:val="24"/>
                          <w:szCs w:val="24"/>
                        </w:rPr>
                      </w:pPr>
                      <w:r w:rsidRPr="007A734F">
                        <w:rPr>
                          <w:rFonts w:eastAsia="Calibri" w:cstheme="minorHAnsi"/>
                          <w:b/>
                          <w:color w:val="FF0000"/>
                          <w:sz w:val="24"/>
                          <w:szCs w:val="24"/>
                        </w:rPr>
                        <w:t>FINANCIAL BID</w:t>
                      </w:r>
                    </w:p>
                    <w:p w14:paraId="0C79E470" w14:textId="77777777" w:rsidR="00A835E3" w:rsidRPr="007A734F" w:rsidRDefault="00936F3B" w:rsidP="00A835E3">
                      <w:pPr>
                        <w:tabs>
                          <w:tab w:val="left" w:pos="900"/>
                        </w:tabs>
                        <w:rPr>
                          <w:rFonts w:eastAsia="Calibri" w:cstheme="minorHAnsi"/>
                          <w:sz w:val="24"/>
                          <w:szCs w:val="24"/>
                        </w:rPr>
                      </w:pPr>
                      <w:r w:rsidRPr="007A734F">
                        <w:rPr>
                          <w:rFonts w:eastAsia="Calibri" w:cstheme="minorHAnsi"/>
                          <w:sz w:val="24"/>
                          <w:szCs w:val="24"/>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8639CA0" w14:textId="4804A33D" w:rsidR="00FE2061" w:rsidRPr="007A734F" w:rsidRDefault="00936F3B" w:rsidP="00FE2061">
                            <w:pPr>
                              <w:tabs>
                                <w:tab w:val="left" w:pos="900"/>
                              </w:tabs>
                              <w:jc w:val="left"/>
                              <w:rPr>
                                <w:rFonts w:eastAsia="Calibri" w:cstheme="minorHAnsi"/>
                                <w:b/>
                                <w:color w:val="FF0000"/>
                                <w:sz w:val="24"/>
                                <w:szCs w:val="24"/>
                              </w:rPr>
                            </w:pPr>
                            <w:r w:rsidRPr="007A734F">
                              <w:rPr>
                                <w:rFonts w:eastAsia="Calibri" w:cstheme="minorHAnsi"/>
                                <w:sz w:val="24"/>
                                <w:szCs w:val="24"/>
                              </w:rPr>
                              <w:t xml:space="preserve">ITB No.: </w:t>
                            </w:r>
                            <w:r w:rsidR="00403499" w:rsidRPr="007A734F">
                              <w:rPr>
                                <w:rFonts w:eastAsia="Calibri" w:cstheme="minorHAnsi"/>
                                <w:b/>
                                <w:color w:val="FF0000"/>
                                <w:sz w:val="24"/>
                                <w:szCs w:val="24"/>
                              </w:rPr>
                              <w:t>ITB-AFG-AFC-</w:t>
                            </w:r>
                            <w:r w:rsidR="00D87690" w:rsidRPr="007A734F">
                              <w:rPr>
                                <w:rFonts w:eastAsia="Calibri" w:cstheme="minorHAnsi"/>
                                <w:b/>
                                <w:color w:val="FF0000"/>
                                <w:sz w:val="24"/>
                                <w:szCs w:val="24"/>
                              </w:rPr>
                              <w:t>01</w:t>
                            </w:r>
                            <w:r w:rsidR="00961936" w:rsidRPr="007A734F">
                              <w:rPr>
                                <w:rFonts w:eastAsia="Calibri" w:cstheme="minorHAnsi"/>
                                <w:b/>
                                <w:color w:val="FF0000"/>
                                <w:sz w:val="24"/>
                                <w:szCs w:val="24"/>
                              </w:rPr>
                              <w:t>3</w:t>
                            </w:r>
                            <w:r w:rsidR="00403499" w:rsidRPr="007A734F">
                              <w:rPr>
                                <w:rFonts w:eastAsia="Calibri" w:cstheme="minorHAnsi"/>
                                <w:b/>
                                <w:color w:val="FF0000"/>
                                <w:sz w:val="24"/>
                                <w:szCs w:val="24"/>
                              </w:rPr>
                              <w:t>-202</w:t>
                            </w:r>
                            <w:r w:rsidR="00344481" w:rsidRPr="007A734F">
                              <w:rPr>
                                <w:rFonts w:eastAsia="Calibri" w:cstheme="minorHAnsi"/>
                                <w:b/>
                                <w:color w:val="FF0000"/>
                                <w:sz w:val="24"/>
                                <w:szCs w:val="24"/>
                              </w:rPr>
                              <w:t>4</w:t>
                            </w:r>
                            <w:r w:rsidR="004D2B5B" w:rsidRPr="007A734F">
                              <w:rPr>
                                <w:rFonts w:eastAsia="Calibri" w:cstheme="minorHAnsi"/>
                                <w:b/>
                                <w:color w:val="FF0000"/>
                                <w:sz w:val="24"/>
                                <w:szCs w:val="24"/>
                              </w:rPr>
                              <w:t xml:space="preserve">    Re-advertised </w:t>
                            </w:r>
                          </w:p>
                          <w:p w14:paraId="30715826" w14:textId="77777777" w:rsidR="00936F3B" w:rsidRPr="007A734F" w:rsidRDefault="00936F3B" w:rsidP="00936F3B">
                            <w:pPr>
                              <w:tabs>
                                <w:tab w:val="left" w:pos="900"/>
                              </w:tabs>
                              <w:rPr>
                                <w:rFonts w:eastAsia="Calibri" w:cstheme="minorHAnsi"/>
                                <w:b/>
                                <w:sz w:val="24"/>
                                <w:szCs w:val="24"/>
                              </w:rPr>
                            </w:pPr>
                            <w:r w:rsidRPr="007A734F">
                              <w:rPr>
                                <w:rFonts w:eastAsia="Calibri" w:cstheme="minorHAnsi"/>
                                <w:b/>
                                <w:sz w:val="24"/>
                                <w:szCs w:val="24"/>
                              </w:rPr>
                              <w:t>TECHNICAL BID</w:t>
                            </w:r>
                          </w:p>
                          <w:p w14:paraId="074F86CB" w14:textId="77777777" w:rsidR="00936F3B" w:rsidRPr="007A734F" w:rsidRDefault="00936F3B" w:rsidP="00936F3B">
                            <w:pPr>
                              <w:tabs>
                                <w:tab w:val="left" w:pos="900"/>
                              </w:tabs>
                              <w:rPr>
                                <w:rFonts w:eastAsia="Calibri" w:cstheme="minorHAnsi"/>
                                <w:sz w:val="24"/>
                                <w:szCs w:val="24"/>
                              </w:rPr>
                            </w:pPr>
                            <w:r w:rsidRPr="007A734F">
                              <w:rPr>
                                <w:rFonts w:eastAsia="Calibri" w:cstheme="minorHAnsi"/>
                                <w:sz w:val="24"/>
                                <w:szCs w:val="24"/>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Text Box 307" o:sp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78639CA0" w14:textId="4804A33D" w:rsidR="00FE2061" w:rsidRPr="007A734F" w:rsidRDefault="00936F3B" w:rsidP="00FE2061">
                      <w:pPr>
                        <w:tabs>
                          <w:tab w:val="left" w:pos="900"/>
                        </w:tabs>
                        <w:jc w:val="left"/>
                        <w:rPr>
                          <w:rFonts w:eastAsia="Calibri" w:cstheme="minorHAnsi"/>
                          <w:b/>
                          <w:color w:val="FF0000"/>
                          <w:sz w:val="24"/>
                          <w:szCs w:val="24"/>
                        </w:rPr>
                      </w:pPr>
                      <w:r w:rsidRPr="007A734F">
                        <w:rPr>
                          <w:rFonts w:eastAsia="Calibri" w:cstheme="minorHAnsi"/>
                          <w:sz w:val="24"/>
                          <w:szCs w:val="24"/>
                        </w:rPr>
                        <w:t xml:space="preserve">ITB No.: </w:t>
                      </w:r>
                      <w:r w:rsidR="00403499" w:rsidRPr="007A734F">
                        <w:rPr>
                          <w:rFonts w:eastAsia="Calibri" w:cstheme="minorHAnsi"/>
                          <w:b/>
                          <w:color w:val="FF0000"/>
                          <w:sz w:val="24"/>
                          <w:szCs w:val="24"/>
                        </w:rPr>
                        <w:t>ITB-AFG-AFC-</w:t>
                      </w:r>
                      <w:r w:rsidR="00D87690" w:rsidRPr="007A734F">
                        <w:rPr>
                          <w:rFonts w:eastAsia="Calibri" w:cstheme="minorHAnsi"/>
                          <w:b/>
                          <w:color w:val="FF0000"/>
                          <w:sz w:val="24"/>
                          <w:szCs w:val="24"/>
                        </w:rPr>
                        <w:t>01</w:t>
                      </w:r>
                      <w:r w:rsidR="00961936" w:rsidRPr="007A734F">
                        <w:rPr>
                          <w:rFonts w:eastAsia="Calibri" w:cstheme="minorHAnsi"/>
                          <w:b/>
                          <w:color w:val="FF0000"/>
                          <w:sz w:val="24"/>
                          <w:szCs w:val="24"/>
                        </w:rPr>
                        <w:t>3</w:t>
                      </w:r>
                      <w:r w:rsidR="00403499" w:rsidRPr="007A734F">
                        <w:rPr>
                          <w:rFonts w:eastAsia="Calibri" w:cstheme="minorHAnsi"/>
                          <w:b/>
                          <w:color w:val="FF0000"/>
                          <w:sz w:val="24"/>
                          <w:szCs w:val="24"/>
                        </w:rPr>
                        <w:t>-202</w:t>
                      </w:r>
                      <w:r w:rsidR="00344481" w:rsidRPr="007A734F">
                        <w:rPr>
                          <w:rFonts w:eastAsia="Calibri" w:cstheme="minorHAnsi"/>
                          <w:b/>
                          <w:color w:val="FF0000"/>
                          <w:sz w:val="24"/>
                          <w:szCs w:val="24"/>
                        </w:rPr>
                        <w:t>4</w:t>
                      </w:r>
                      <w:r w:rsidR="004D2B5B" w:rsidRPr="007A734F">
                        <w:rPr>
                          <w:rFonts w:eastAsia="Calibri" w:cstheme="minorHAnsi"/>
                          <w:b/>
                          <w:color w:val="FF0000"/>
                          <w:sz w:val="24"/>
                          <w:szCs w:val="24"/>
                        </w:rPr>
                        <w:t xml:space="preserve">    Re-advertised </w:t>
                      </w:r>
                    </w:p>
                    <w:p w14:paraId="30715826" w14:textId="77777777" w:rsidR="00936F3B" w:rsidRPr="007A734F" w:rsidRDefault="00936F3B" w:rsidP="00936F3B">
                      <w:pPr>
                        <w:tabs>
                          <w:tab w:val="left" w:pos="900"/>
                        </w:tabs>
                        <w:rPr>
                          <w:rFonts w:eastAsia="Calibri" w:cstheme="minorHAnsi"/>
                          <w:b/>
                          <w:sz w:val="24"/>
                          <w:szCs w:val="24"/>
                        </w:rPr>
                      </w:pPr>
                      <w:r w:rsidRPr="007A734F">
                        <w:rPr>
                          <w:rFonts w:eastAsia="Calibri" w:cstheme="minorHAnsi"/>
                          <w:b/>
                          <w:sz w:val="24"/>
                          <w:szCs w:val="24"/>
                        </w:rPr>
                        <w:t>TECHNICAL BID</w:t>
                      </w:r>
                    </w:p>
                    <w:p w14:paraId="074F86CB" w14:textId="77777777" w:rsidR="00936F3B" w:rsidRPr="007A734F" w:rsidRDefault="00936F3B" w:rsidP="00936F3B">
                      <w:pPr>
                        <w:tabs>
                          <w:tab w:val="left" w:pos="900"/>
                        </w:tabs>
                        <w:rPr>
                          <w:rFonts w:eastAsia="Calibri" w:cstheme="minorHAnsi"/>
                          <w:sz w:val="24"/>
                          <w:szCs w:val="24"/>
                        </w:rPr>
                      </w:pPr>
                      <w:r w:rsidRPr="007A734F">
                        <w:rPr>
                          <w:rFonts w:eastAsia="Calibri" w:cstheme="minorHAnsi"/>
                          <w:sz w:val="24"/>
                          <w:szCs w:val="24"/>
                        </w:rPr>
                        <w:t>Bidder Name:</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7F97A098" w14:textId="77777777" w:rsidR="00936F3B" w:rsidRPr="00443410" w:rsidRDefault="00936F3B" w:rsidP="00936F3B">
      <w:pPr>
        <w:tabs>
          <w:tab w:val="left" w:pos="900"/>
        </w:tabs>
        <w:rPr>
          <w:rFonts w:eastAsia="Calibri" w:cstheme="minorHAnsi"/>
          <w:sz w:val="18"/>
          <w:szCs w:val="18"/>
        </w:rPr>
      </w:pPr>
      <w:r w:rsidRPr="00443410">
        <w:rPr>
          <w:rFonts w:eastAsia="Calibri" w:cstheme="minorHAnsi"/>
          <w:sz w:val="18"/>
          <w:szCs w:val="18"/>
        </w:rPr>
        <w:t>Both envelopes shall be placed in an outer sealed envelope, addressed and delivered to:</w:t>
      </w:r>
    </w:p>
    <w:p w14:paraId="76F8F009" w14:textId="103BFAAC" w:rsidR="00936F3B" w:rsidRPr="00EE1B34"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0C61E270" wp14:editId="5EC8082B">
                <wp:simplePos x="0" y="0"/>
                <wp:positionH relativeFrom="column">
                  <wp:posOffset>1595755</wp:posOffset>
                </wp:positionH>
                <wp:positionV relativeFrom="paragraph">
                  <wp:posOffset>160655</wp:posOffset>
                </wp:positionV>
                <wp:extent cx="3188335" cy="1060450"/>
                <wp:effectExtent l="0" t="0" r="12065" b="2540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060450"/>
                        </a:xfrm>
                        <a:prstGeom prst="rect">
                          <a:avLst/>
                        </a:prstGeom>
                        <a:solidFill>
                          <a:srgbClr val="FFFFFF"/>
                        </a:solidFill>
                        <a:ln w="9525">
                          <a:solidFill>
                            <a:srgbClr val="000000"/>
                          </a:solidFill>
                          <a:miter lim="800000"/>
                          <a:headEnd/>
                          <a:tailEnd/>
                        </a:ln>
                      </wps:spPr>
                      <wps:txbx>
                        <w:txbxContent>
                          <w:p w14:paraId="501C19D5" w14:textId="445DDC19" w:rsidR="00936F3B" w:rsidRPr="007A734F" w:rsidRDefault="00936F3B" w:rsidP="0088196B">
                            <w:pPr>
                              <w:tabs>
                                <w:tab w:val="left" w:pos="900"/>
                              </w:tabs>
                              <w:jc w:val="left"/>
                              <w:rPr>
                                <w:rFonts w:ascii="Calibri" w:hAnsi="Calibri" w:cs="Arial"/>
                                <w:b/>
                                <w:color w:val="222222"/>
                                <w:sz w:val="24"/>
                                <w:szCs w:val="24"/>
                                <w:lang w:val="en-GB"/>
                              </w:rPr>
                            </w:pPr>
                            <w:r w:rsidRPr="007A734F">
                              <w:rPr>
                                <w:rFonts w:eastAsia="Calibri" w:cstheme="minorHAnsi"/>
                                <w:sz w:val="24"/>
                                <w:szCs w:val="24"/>
                              </w:rPr>
                              <w:t>ITB No</w:t>
                            </w:r>
                            <w:r w:rsidRPr="007A734F">
                              <w:rPr>
                                <w:rFonts w:ascii="Calibri" w:hAnsi="Calibri" w:cs="Arial"/>
                                <w:color w:val="222222"/>
                                <w:sz w:val="24"/>
                                <w:szCs w:val="24"/>
                                <w:lang w:val="en-GB"/>
                              </w:rPr>
                              <w:t xml:space="preserve">.: </w:t>
                            </w:r>
                            <w:r w:rsidR="00344481" w:rsidRPr="007A734F">
                              <w:rPr>
                                <w:rFonts w:eastAsia="Calibri" w:cstheme="minorHAnsi"/>
                                <w:b/>
                                <w:color w:val="FF0000"/>
                                <w:sz w:val="24"/>
                                <w:szCs w:val="24"/>
                              </w:rPr>
                              <w:t>ITB-AFG-AFC-</w:t>
                            </w:r>
                            <w:r w:rsidR="00D87690" w:rsidRPr="007A734F">
                              <w:rPr>
                                <w:rFonts w:eastAsia="Calibri" w:cstheme="minorHAnsi"/>
                                <w:b/>
                                <w:color w:val="FF0000"/>
                                <w:sz w:val="24"/>
                                <w:szCs w:val="24"/>
                              </w:rPr>
                              <w:t>01</w:t>
                            </w:r>
                            <w:r w:rsidR="00961936" w:rsidRPr="007A734F">
                              <w:rPr>
                                <w:rFonts w:eastAsia="Calibri" w:cstheme="minorHAnsi"/>
                                <w:b/>
                                <w:color w:val="FF0000"/>
                                <w:sz w:val="24"/>
                                <w:szCs w:val="24"/>
                              </w:rPr>
                              <w:t>3</w:t>
                            </w:r>
                            <w:r w:rsidR="00344481" w:rsidRPr="007A734F">
                              <w:rPr>
                                <w:rFonts w:eastAsia="Calibri" w:cstheme="minorHAnsi"/>
                                <w:b/>
                                <w:color w:val="FF0000"/>
                                <w:sz w:val="24"/>
                                <w:szCs w:val="24"/>
                              </w:rPr>
                              <w:t>-2024</w:t>
                            </w:r>
                            <w:r w:rsidR="004D2B5B" w:rsidRPr="007A734F">
                              <w:rPr>
                                <w:rFonts w:eastAsia="Calibri" w:cstheme="minorHAnsi"/>
                                <w:b/>
                                <w:color w:val="FF0000"/>
                                <w:sz w:val="24"/>
                                <w:szCs w:val="24"/>
                              </w:rPr>
                              <w:t xml:space="preserve">  Re-advertised </w:t>
                            </w:r>
                          </w:p>
                          <w:p w14:paraId="0E6E37EA" w14:textId="77777777" w:rsidR="00403499" w:rsidRPr="007A734F" w:rsidRDefault="00403499" w:rsidP="00403499">
                            <w:pPr>
                              <w:shd w:val="clear" w:color="auto" w:fill="FFFFFF"/>
                              <w:rPr>
                                <w:rFonts w:eastAsia="Calibri" w:cstheme="minorHAnsi"/>
                                <w:sz w:val="24"/>
                                <w:szCs w:val="24"/>
                              </w:rPr>
                            </w:pPr>
                            <w:r w:rsidRPr="007A734F">
                              <w:rPr>
                                <w:rFonts w:eastAsia="Calibri" w:cstheme="minorHAnsi"/>
                                <w:sz w:val="24"/>
                                <w:szCs w:val="24"/>
                              </w:rPr>
                              <w:t xml:space="preserve">Danish Refugee Council </w:t>
                            </w:r>
                          </w:p>
                          <w:p w14:paraId="3563BC7D" w14:textId="77777777" w:rsidR="00403499" w:rsidRPr="007A734F" w:rsidRDefault="00403499" w:rsidP="00403499">
                            <w:pPr>
                              <w:tabs>
                                <w:tab w:val="left" w:pos="8200"/>
                              </w:tabs>
                              <w:jc w:val="left"/>
                              <w:rPr>
                                <w:rFonts w:eastAsia="Calibri" w:cstheme="minorHAnsi"/>
                                <w:sz w:val="24"/>
                                <w:szCs w:val="24"/>
                              </w:rPr>
                            </w:pPr>
                            <w:r w:rsidRPr="007A734F">
                              <w:rPr>
                                <w:rFonts w:eastAsia="Calibri" w:cstheme="minorHAnsi"/>
                                <w:sz w:val="24"/>
                                <w:szCs w:val="24"/>
                              </w:rPr>
                              <w:t xml:space="preserve">House 1431(29), Street # 1, PD # 3, Kart-e-Chahar </w:t>
                            </w:r>
                          </w:p>
                          <w:p w14:paraId="4E42CEE4" w14:textId="77777777" w:rsidR="00403499" w:rsidRPr="007A734F" w:rsidRDefault="00403499" w:rsidP="00403499">
                            <w:pPr>
                              <w:jc w:val="left"/>
                              <w:rPr>
                                <w:rFonts w:eastAsia="Calibri" w:cstheme="minorHAnsi"/>
                                <w:sz w:val="24"/>
                                <w:szCs w:val="24"/>
                              </w:rPr>
                            </w:pPr>
                            <w:r w:rsidRPr="007A734F">
                              <w:rPr>
                                <w:rFonts w:eastAsia="Calibri" w:cstheme="minorHAnsi"/>
                                <w:sz w:val="24"/>
                                <w:szCs w:val="24"/>
                              </w:rPr>
                              <w:t xml:space="preserve">Kabul, Afghanistan </w:t>
                            </w: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Text Box 3" o:spid="_x0000_s1030" type="#_x0000_t202" style="position:absolute;left:0;text-align:left;margin-left:125.65pt;margin-top:12.65pt;width:251.05pt;height:8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">
                <v:textbox>
                  <w:txbxContent>
                    <w:p w14:paraId="501C19D5" w14:textId="445DDC19" w:rsidR="00936F3B" w:rsidRPr="007A734F" w:rsidRDefault="00936F3B" w:rsidP="0088196B">
                      <w:pPr>
                        <w:tabs>
                          <w:tab w:val="left" w:pos="900"/>
                        </w:tabs>
                        <w:jc w:val="left"/>
                        <w:rPr>
                          <w:rFonts w:ascii="Calibri" w:hAnsi="Calibri" w:cs="Arial"/>
                          <w:b/>
                          <w:color w:val="222222"/>
                          <w:sz w:val="24"/>
                          <w:szCs w:val="24"/>
                          <w:lang w:val="en-GB"/>
                        </w:rPr>
                      </w:pPr>
                      <w:r w:rsidRPr="007A734F">
                        <w:rPr>
                          <w:rFonts w:eastAsia="Calibri" w:cstheme="minorHAnsi"/>
                          <w:sz w:val="24"/>
                          <w:szCs w:val="24"/>
                        </w:rPr>
                        <w:t>ITB No</w:t>
                      </w:r>
                      <w:r w:rsidRPr="007A734F">
                        <w:rPr>
                          <w:rFonts w:ascii="Calibri" w:hAnsi="Calibri" w:cs="Arial"/>
                          <w:color w:val="222222"/>
                          <w:sz w:val="24"/>
                          <w:szCs w:val="24"/>
                          <w:lang w:val="en-GB"/>
                        </w:rPr>
                        <w:t xml:space="preserve">.: </w:t>
                      </w:r>
                      <w:r w:rsidR="00344481" w:rsidRPr="007A734F">
                        <w:rPr>
                          <w:rFonts w:eastAsia="Calibri" w:cstheme="minorHAnsi"/>
                          <w:b/>
                          <w:color w:val="FF0000"/>
                          <w:sz w:val="24"/>
                          <w:szCs w:val="24"/>
                        </w:rPr>
                        <w:t>ITB-AFG-AFC-</w:t>
                      </w:r>
                      <w:r w:rsidR="00D87690" w:rsidRPr="007A734F">
                        <w:rPr>
                          <w:rFonts w:eastAsia="Calibri" w:cstheme="minorHAnsi"/>
                          <w:b/>
                          <w:color w:val="FF0000"/>
                          <w:sz w:val="24"/>
                          <w:szCs w:val="24"/>
                        </w:rPr>
                        <w:t>01</w:t>
                      </w:r>
                      <w:r w:rsidR="00961936" w:rsidRPr="007A734F">
                        <w:rPr>
                          <w:rFonts w:eastAsia="Calibri" w:cstheme="minorHAnsi"/>
                          <w:b/>
                          <w:color w:val="FF0000"/>
                          <w:sz w:val="24"/>
                          <w:szCs w:val="24"/>
                        </w:rPr>
                        <w:t>3</w:t>
                      </w:r>
                      <w:r w:rsidR="00344481" w:rsidRPr="007A734F">
                        <w:rPr>
                          <w:rFonts w:eastAsia="Calibri" w:cstheme="minorHAnsi"/>
                          <w:b/>
                          <w:color w:val="FF0000"/>
                          <w:sz w:val="24"/>
                          <w:szCs w:val="24"/>
                        </w:rPr>
                        <w:t>-2024</w:t>
                      </w:r>
                      <w:r w:rsidR="004D2B5B" w:rsidRPr="007A734F">
                        <w:rPr>
                          <w:rFonts w:eastAsia="Calibri" w:cstheme="minorHAnsi"/>
                          <w:b/>
                          <w:color w:val="FF0000"/>
                          <w:sz w:val="24"/>
                          <w:szCs w:val="24"/>
                        </w:rPr>
                        <w:t xml:space="preserve">  Re-advertised </w:t>
                      </w:r>
                    </w:p>
                    <w:p w14:paraId="0E6E37EA" w14:textId="77777777" w:rsidR="00403499" w:rsidRPr="007A734F" w:rsidRDefault="00403499" w:rsidP="00403499">
                      <w:pPr>
                        <w:shd w:val="clear" w:color="auto" w:fill="FFFFFF"/>
                        <w:rPr>
                          <w:rFonts w:eastAsia="Calibri" w:cstheme="minorHAnsi"/>
                          <w:sz w:val="24"/>
                          <w:szCs w:val="24"/>
                        </w:rPr>
                      </w:pPr>
                      <w:r w:rsidRPr="007A734F">
                        <w:rPr>
                          <w:rFonts w:eastAsia="Calibri" w:cstheme="minorHAnsi"/>
                          <w:sz w:val="24"/>
                          <w:szCs w:val="24"/>
                        </w:rPr>
                        <w:t xml:space="preserve">Danish Refugee Council </w:t>
                      </w:r>
                    </w:p>
                    <w:p w14:paraId="3563BC7D" w14:textId="77777777" w:rsidR="00403499" w:rsidRPr="007A734F" w:rsidRDefault="00403499" w:rsidP="00403499">
                      <w:pPr>
                        <w:tabs>
                          <w:tab w:val="left" w:pos="8200"/>
                        </w:tabs>
                        <w:jc w:val="left"/>
                        <w:rPr>
                          <w:rFonts w:eastAsia="Calibri" w:cstheme="minorHAnsi"/>
                          <w:sz w:val="24"/>
                          <w:szCs w:val="24"/>
                        </w:rPr>
                      </w:pPr>
                      <w:r w:rsidRPr="007A734F">
                        <w:rPr>
                          <w:rFonts w:eastAsia="Calibri" w:cstheme="minorHAnsi"/>
                          <w:sz w:val="24"/>
                          <w:szCs w:val="24"/>
                        </w:rPr>
                        <w:t xml:space="preserve">House 1431(29), Street # 1, PD # 3, Kart-e-Chahar </w:t>
                      </w:r>
                    </w:p>
                    <w:p w14:paraId="4E42CEE4" w14:textId="77777777" w:rsidR="00403499" w:rsidRPr="007A734F" w:rsidRDefault="00403499" w:rsidP="00403499">
                      <w:pPr>
                        <w:jc w:val="left"/>
                        <w:rPr>
                          <w:rFonts w:eastAsia="Calibri" w:cstheme="minorHAnsi"/>
                          <w:sz w:val="24"/>
                          <w:szCs w:val="24"/>
                        </w:rPr>
                      </w:pPr>
                      <w:r w:rsidRPr="007A734F">
                        <w:rPr>
                          <w:rFonts w:eastAsia="Calibri" w:cstheme="minorHAnsi"/>
                          <w:sz w:val="24"/>
                          <w:szCs w:val="24"/>
                        </w:rPr>
                        <w:t xml:space="preserve">Kabul, Afghanistan </w:t>
                      </w:r>
                    </w:p>
                    <w:p w14:paraId="4692FAD4" w14:textId="77777777" w:rsidR="00936F3B" w:rsidRPr="005E48A6" w:rsidRDefault="00936F3B" w:rsidP="00936F3B">
                      <w:pPr>
                        <w:rPr>
                          <w:lang w:val="en-GB"/>
                        </w:rPr>
                      </w:pPr>
                    </w:p>
                  </w:txbxContent>
                </v:textbox>
                <w10:wrap type="topAndBottom"/>
              </v:shape>
            </w:pict>
          </mc:Fallback>
        </mc:AlternateContent>
      </w:r>
    </w:p>
    <w:p w14:paraId="6DB83184" w14:textId="37B4054C" w:rsidR="00A9431A" w:rsidRDefault="00A9431A" w:rsidP="00A9431A">
      <w:pPr>
        <w:tabs>
          <w:tab w:val="left" w:pos="900"/>
        </w:tabs>
        <w:rPr>
          <w:rFonts w:ascii="Calibri" w:hAnsi="Calibri" w:cs="Arial"/>
          <w:color w:val="222222"/>
          <w:szCs w:val="22"/>
          <w:u w:val="single"/>
          <w:lang w:val="en-GB"/>
        </w:rPr>
      </w:pPr>
    </w:p>
    <w:p w14:paraId="6889E75A" w14:textId="77777777" w:rsidR="00A9431A" w:rsidRPr="00A9431A" w:rsidRDefault="00A9431A" w:rsidP="00A9431A">
      <w:pPr>
        <w:pStyle w:val="Heading2"/>
        <w:rPr>
          <w:lang w:val="en-GB"/>
        </w:rPr>
      </w:pPr>
      <w:r w:rsidRPr="00A9431A">
        <w:rPr>
          <w:lang w:val="en-GB"/>
        </w:rPr>
        <w:t xml:space="preserve">Email submission </w:t>
      </w:r>
    </w:p>
    <w:p w14:paraId="28E73666" w14:textId="1DD14232" w:rsidR="00A9431A" w:rsidRPr="00443410" w:rsidRDefault="00A9431A" w:rsidP="00A9431A">
      <w:pPr>
        <w:pStyle w:val="Heading2"/>
        <w:numPr>
          <w:ilvl w:val="0"/>
          <w:numId w:val="0"/>
        </w:numPr>
        <w:rPr>
          <w:b w:val="0"/>
          <w:sz w:val="18"/>
          <w:szCs w:val="18"/>
          <w:lang w:val="en-GB"/>
        </w:rPr>
      </w:pPr>
      <w:r w:rsidRPr="00443410">
        <w:rPr>
          <w:b w:val="0"/>
          <w:sz w:val="18"/>
          <w:szCs w:val="18"/>
          <w:lang w:val="en-GB"/>
        </w:rPr>
        <w:t xml:space="preserve">Bids can be submitted by email to the following dedicated, controlled, &amp; secure email address: </w:t>
      </w:r>
    </w:p>
    <w:p w14:paraId="39B5DB91" w14:textId="06042FC7" w:rsidR="00A9431A" w:rsidRDefault="00403499" w:rsidP="00A9431A">
      <w:pPr>
        <w:tabs>
          <w:tab w:val="left" w:pos="900"/>
        </w:tabs>
        <w:rPr>
          <w:rStyle w:val="Hyperlink"/>
          <w:rFonts w:cstheme="minorHAnsi"/>
        </w:rPr>
      </w:pPr>
      <w:hyperlink r:id="rId14" w:history="1">
        <w:r w:rsidRPr="0062364E">
          <w:rPr>
            <w:rStyle w:val="Hyperlink"/>
            <w:rFonts w:cstheme="minorHAnsi"/>
          </w:rPr>
          <w:t>tender.afg@drc.ngo</w:t>
        </w:r>
      </w:hyperlink>
    </w:p>
    <w:p w14:paraId="1A7EE8C8" w14:textId="77777777" w:rsidR="00403499" w:rsidRPr="00EE1B34" w:rsidRDefault="00403499" w:rsidP="00A9431A">
      <w:pPr>
        <w:tabs>
          <w:tab w:val="left" w:pos="900"/>
        </w:tabs>
        <w:rPr>
          <w:rFonts w:ascii="Calibri" w:hAnsi="Calibri" w:cs="Arial"/>
          <w:color w:val="222222"/>
          <w:szCs w:val="22"/>
          <w:lang w:val="en-GB"/>
        </w:rPr>
      </w:pPr>
    </w:p>
    <w:p w14:paraId="10B51090" w14:textId="0DAE7457" w:rsidR="00A9431A" w:rsidRPr="00443410" w:rsidRDefault="00A9431A" w:rsidP="00A9431A">
      <w:pPr>
        <w:tabs>
          <w:tab w:val="left" w:pos="900"/>
        </w:tabs>
        <w:rPr>
          <w:sz w:val="18"/>
          <w:szCs w:val="18"/>
          <w:lang w:val="en-GB"/>
        </w:rPr>
      </w:pPr>
      <w:r w:rsidRPr="00443410">
        <w:rPr>
          <w:sz w:val="18"/>
          <w:szCs w:val="18"/>
          <w:lang w:val="en-GB"/>
        </w:rPr>
        <w:t xml:space="preserve">When Bids are </w:t>
      </w:r>
      <w:r w:rsidR="006364D9" w:rsidRPr="00443410">
        <w:rPr>
          <w:sz w:val="18"/>
          <w:szCs w:val="18"/>
          <w:lang w:val="en-GB"/>
        </w:rPr>
        <w:t>emailed,</w:t>
      </w:r>
      <w:r w:rsidRPr="00443410">
        <w:rPr>
          <w:sz w:val="18"/>
          <w:szCs w:val="18"/>
          <w:lang w:val="en-GB"/>
        </w:rPr>
        <w:t xml:space="preserve"> the following conditions </w:t>
      </w:r>
      <w:r w:rsidR="00EF41E1" w:rsidRPr="00443410">
        <w:rPr>
          <w:sz w:val="18"/>
          <w:szCs w:val="18"/>
          <w:lang w:val="en-GB"/>
        </w:rPr>
        <w:t>shall</w:t>
      </w:r>
      <w:r w:rsidRPr="00443410">
        <w:rPr>
          <w:sz w:val="18"/>
          <w:szCs w:val="18"/>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5FFD1766"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 xml:space="preserve">The </w:t>
      </w:r>
      <w:r w:rsidR="00344481" w:rsidRPr="008972A3">
        <w:rPr>
          <w:b/>
          <w:color w:val="FF0000"/>
          <w:sz w:val="18"/>
          <w:szCs w:val="18"/>
          <w:u w:val="single"/>
          <w:lang w:val="en-GB"/>
        </w:rPr>
        <w:t>ITB-AFG-AFC-</w:t>
      </w:r>
      <w:r w:rsidR="00D87690">
        <w:rPr>
          <w:b/>
          <w:color w:val="FF0000"/>
          <w:sz w:val="18"/>
          <w:szCs w:val="18"/>
          <w:u w:val="single"/>
          <w:lang w:val="en-GB"/>
        </w:rPr>
        <w:t>01</w:t>
      </w:r>
      <w:r w:rsidR="00961936">
        <w:rPr>
          <w:b/>
          <w:color w:val="FF0000"/>
          <w:sz w:val="18"/>
          <w:szCs w:val="18"/>
          <w:u w:val="single"/>
          <w:lang w:val="en-GB"/>
        </w:rPr>
        <w:t>3</w:t>
      </w:r>
      <w:r w:rsidR="00D87690">
        <w:rPr>
          <w:b/>
          <w:color w:val="FF0000"/>
          <w:sz w:val="18"/>
          <w:szCs w:val="18"/>
          <w:u w:val="single"/>
          <w:lang w:val="en-GB"/>
        </w:rPr>
        <w:t>-</w:t>
      </w:r>
      <w:r w:rsidR="00344481" w:rsidRPr="008972A3">
        <w:rPr>
          <w:b/>
          <w:color w:val="FF0000"/>
          <w:sz w:val="18"/>
          <w:szCs w:val="18"/>
          <w:u w:val="single"/>
          <w:lang w:val="en-GB"/>
        </w:rPr>
        <w:t>2024</w:t>
      </w:r>
      <w:r w:rsidR="00515E0A">
        <w:rPr>
          <w:b/>
          <w:color w:val="FF0000"/>
          <w:sz w:val="18"/>
          <w:szCs w:val="18"/>
          <w:u w:val="single"/>
          <w:lang w:val="en-GB"/>
        </w:rPr>
        <w:t>-</w:t>
      </w:r>
      <w:proofErr w:type="gramStart"/>
      <w:r w:rsidR="00515E0A">
        <w:rPr>
          <w:b/>
          <w:color w:val="FF0000"/>
          <w:sz w:val="18"/>
          <w:szCs w:val="18"/>
          <w:u w:val="single"/>
          <w:lang w:val="en-GB"/>
        </w:rPr>
        <w:t xml:space="preserve">Readvertised </w:t>
      </w:r>
      <w:r w:rsidR="00FE2061">
        <w:rPr>
          <w:b/>
          <w:color w:val="FF0000"/>
          <w:sz w:val="18"/>
          <w:szCs w:val="18"/>
          <w:u w:val="single"/>
          <w:lang w:val="en-GB"/>
        </w:rPr>
        <w:t xml:space="preserve"> </w:t>
      </w:r>
      <w:r w:rsidRPr="008972A3">
        <w:rPr>
          <w:b/>
          <w:sz w:val="18"/>
          <w:szCs w:val="18"/>
          <w:lang w:val="en-GB"/>
        </w:rPr>
        <w:t>number</w:t>
      </w:r>
      <w:proofErr w:type="gramEnd"/>
      <w:r w:rsidRPr="008972A3">
        <w:rPr>
          <w:b/>
          <w:sz w:val="18"/>
          <w:szCs w:val="18"/>
          <w:lang w:val="en-GB"/>
        </w:rPr>
        <w:t xml:space="preserve"> </w:t>
      </w:r>
      <w:r w:rsidR="00EF41E1" w:rsidRPr="008972A3">
        <w:rPr>
          <w:b/>
          <w:sz w:val="18"/>
          <w:szCs w:val="18"/>
          <w:lang w:val="en-GB"/>
        </w:rPr>
        <w:t>shall</w:t>
      </w:r>
      <w:r w:rsidRPr="008972A3">
        <w:rPr>
          <w:b/>
          <w:sz w:val="18"/>
          <w:szCs w:val="18"/>
          <w:lang w:val="en-GB"/>
        </w:rPr>
        <w:t xml:space="preserve"> be inserted in the Subject Heading of the email</w:t>
      </w:r>
    </w:p>
    <w:p w14:paraId="60D6C9E0" w14:textId="359DA39E"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Separate emails shall be used for the ‘</w:t>
      </w:r>
      <w:r w:rsidR="002D1A68" w:rsidRPr="008972A3">
        <w:rPr>
          <w:b/>
          <w:sz w:val="18"/>
          <w:szCs w:val="18"/>
          <w:lang w:val="en-GB"/>
        </w:rPr>
        <w:t>Financial</w:t>
      </w:r>
      <w:r w:rsidRPr="008972A3">
        <w:rPr>
          <w:b/>
          <w:sz w:val="18"/>
          <w:szCs w:val="18"/>
          <w:lang w:val="en-GB"/>
        </w:rPr>
        <w:t xml:space="preserve"> Bid’ and ‘Technical Bid’, and the Subject Heading of the email shall indicate which </w:t>
      </w:r>
      <w:r w:rsidR="004D2B5B" w:rsidRPr="008972A3">
        <w:rPr>
          <w:b/>
          <w:sz w:val="18"/>
          <w:szCs w:val="18"/>
          <w:lang w:val="en-GB"/>
        </w:rPr>
        <w:t>type of</w:t>
      </w:r>
      <w:r w:rsidRPr="008972A3">
        <w:rPr>
          <w:b/>
          <w:sz w:val="18"/>
          <w:szCs w:val="18"/>
          <w:lang w:val="en-GB"/>
        </w:rPr>
        <w:t xml:space="preserve"> the email contains</w:t>
      </w:r>
      <w:r w:rsidR="008972A3" w:rsidRPr="008972A3">
        <w:rPr>
          <w:b/>
          <w:bCs/>
          <w:sz w:val="18"/>
          <w:szCs w:val="18"/>
          <w:lang w:val="en-GB"/>
        </w:rPr>
        <w:t>.</w:t>
      </w:r>
    </w:p>
    <w:p w14:paraId="63AACBE5" w14:textId="77777777" w:rsidR="00443410" w:rsidRDefault="00443410" w:rsidP="00443410">
      <w:pPr>
        <w:tabs>
          <w:tab w:val="left" w:pos="900"/>
        </w:tabs>
        <w:ind w:left="900"/>
        <w:rPr>
          <w:rFonts w:ascii="Calibri" w:hAnsi="Calibri" w:cs="Arial"/>
          <w:b/>
          <w:color w:val="222222"/>
          <w:szCs w:val="22"/>
          <w:lang w:val="en-GB"/>
        </w:rPr>
      </w:pPr>
    </w:p>
    <w:p w14:paraId="106FFE8E" w14:textId="3307DFF5" w:rsidR="00A039A7" w:rsidRPr="00443410" w:rsidRDefault="00A039A7" w:rsidP="00C57DC3">
      <w:pPr>
        <w:numPr>
          <w:ilvl w:val="1"/>
          <w:numId w:val="5"/>
        </w:numPr>
        <w:tabs>
          <w:tab w:val="left" w:pos="900"/>
        </w:tabs>
        <w:rPr>
          <w:sz w:val="18"/>
          <w:szCs w:val="18"/>
          <w:lang w:val="en-GB"/>
        </w:rPr>
      </w:pPr>
      <w:r w:rsidRPr="00443410">
        <w:rPr>
          <w:sz w:val="18"/>
          <w:szCs w:val="18"/>
          <w:lang w:val="en-GB"/>
        </w:rPr>
        <w:t xml:space="preserve">The </w:t>
      </w:r>
      <w:r w:rsidR="002D1A68" w:rsidRPr="00443410">
        <w:rPr>
          <w:sz w:val="18"/>
          <w:szCs w:val="18"/>
          <w:lang w:val="en-GB"/>
        </w:rPr>
        <w:t>Financial Bid</w:t>
      </w:r>
      <w:r w:rsidRPr="00443410">
        <w:rPr>
          <w:sz w:val="18"/>
          <w:szCs w:val="18"/>
          <w:lang w:val="en-GB"/>
        </w:rPr>
        <w:t xml:space="preserve"> sh</w:t>
      </w:r>
      <w:r w:rsidR="00461C7E" w:rsidRPr="00443410">
        <w:rPr>
          <w:sz w:val="18"/>
          <w:szCs w:val="18"/>
          <w:lang w:val="en-GB"/>
        </w:rPr>
        <w:t>all</w:t>
      </w:r>
      <w:r w:rsidRPr="00443410">
        <w:rPr>
          <w:sz w:val="18"/>
          <w:szCs w:val="18"/>
          <w:lang w:val="en-GB"/>
        </w:rPr>
        <w:t xml:space="preserve"> only contain the financial bid form, Annex A.2</w:t>
      </w:r>
      <w:r w:rsidR="00020EA2">
        <w:rPr>
          <w:sz w:val="18"/>
          <w:szCs w:val="18"/>
          <w:lang w:val="en-GB"/>
        </w:rPr>
        <w:t xml:space="preserve"> </w:t>
      </w:r>
    </w:p>
    <w:p w14:paraId="2F70E912" w14:textId="5E2F8D3B" w:rsidR="002D1A68" w:rsidRPr="00443410" w:rsidRDefault="002D1A68" w:rsidP="00C57DC3">
      <w:pPr>
        <w:numPr>
          <w:ilvl w:val="1"/>
          <w:numId w:val="5"/>
        </w:numPr>
        <w:tabs>
          <w:tab w:val="left" w:pos="900"/>
        </w:tabs>
        <w:rPr>
          <w:sz w:val="18"/>
          <w:szCs w:val="18"/>
          <w:lang w:val="en-GB"/>
        </w:rPr>
      </w:pPr>
      <w:r w:rsidRPr="00443410">
        <w:rPr>
          <w:sz w:val="18"/>
          <w:szCs w:val="18"/>
          <w:lang w:val="en-GB"/>
        </w:rPr>
        <w:t xml:space="preserve">The Technical Bid shall contain all other documents required by the tender as mentioned in section A. Administrative </w:t>
      </w:r>
      <w:r w:rsidR="006364D9" w:rsidRPr="00443410">
        <w:rPr>
          <w:sz w:val="18"/>
          <w:szCs w:val="18"/>
          <w:lang w:val="en-GB"/>
        </w:rPr>
        <w:t>Evaluation but</w:t>
      </w:r>
      <w:r w:rsidRPr="00443410">
        <w:rPr>
          <w:sz w:val="18"/>
          <w:szCs w:val="18"/>
          <w:lang w:val="en-GB"/>
        </w:rPr>
        <w:t xml:space="preserve"> excluding any pricing information</w:t>
      </w:r>
      <w:r w:rsidR="001B29EA" w:rsidRPr="00443410">
        <w:rPr>
          <w:sz w:val="18"/>
          <w:szCs w:val="18"/>
          <w:lang w:val="en-GB"/>
        </w:rPr>
        <w:t>.</w:t>
      </w:r>
    </w:p>
    <w:p w14:paraId="2B0B911C" w14:textId="5483BC2F"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Bid documents required, </w:t>
      </w:r>
      <w:r w:rsidR="00EF41E1" w:rsidRPr="00443410">
        <w:rPr>
          <w:sz w:val="18"/>
          <w:szCs w:val="18"/>
          <w:lang w:val="en-GB"/>
        </w:rPr>
        <w:t>shall</w:t>
      </w:r>
      <w:r w:rsidRPr="00443410">
        <w:rPr>
          <w:sz w:val="18"/>
          <w:szCs w:val="18"/>
          <w:lang w:val="en-GB"/>
        </w:rPr>
        <w:t xml:space="preserve"> be included as an attachment to the </w:t>
      </w:r>
      <w:r w:rsidR="00A039A7" w:rsidRPr="00443410">
        <w:rPr>
          <w:sz w:val="18"/>
          <w:szCs w:val="18"/>
          <w:lang w:val="en-GB"/>
        </w:rPr>
        <w:t>email in PDF, JPEG, TIF</w:t>
      </w:r>
      <w:r w:rsidRPr="00443410">
        <w:rPr>
          <w:sz w:val="18"/>
          <w:szCs w:val="18"/>
          <w:lang w:val="en-GB"/>
        </w:rPr>
        <w:t xml:space="preserve"> format</w:t>
      </w:r>
      <w:r w:rsidR="00A039A7" w:rsidRPr="00443410">
        <w:rPr>
          <w:sz w:val="18"/>
          <w:szCs w:val="18"/>
          <w:lang w:val="en-GB"/>
        </w:rPr>
        <w:t>, or the same type of files provided as a ZIP file</w:t>
      </w:r>
      <w:r w:rsidRPr="00443410">
        <w:rPr>
          <w:sz w:val="18"/>
          <w:szCs w:val="18"/>
          <w:lang w:val="en-GB"/>
        </w:rPr>
        <w:t>. Documents in MS Word or excel formats, will result in the bid being disqualified.</w:t>
      </w:r>
      <w:r w:rsidR="00A039A7" w:rsidRPr="00443410">
        <w:rPr>
          <w:sz w:val="18"/>
          <w:szCs w:val="18"/>
          <w:lang w:val="en-GB"/>
        </w:rPr>
        <w:t xml:space="preserve"> </w:t>
      </w:r>
    </w:p>
    <w:p w14:paraId="75CAA6E0" w14:textId="47058681"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Email attachments </w:t>
      </w:r>
      <w:r w:rsidR="00EF41E1" w:rsidRPr="00443410">
        <w:rPr>
          <w:sz w:val="18"/>
          <w:szCs w:val="18"/>
          <w:lang w:val="en-GB"/>
        </w:rPr>
        <w:t>shall</w:t>
      </w:r>
      <w:r w:rsidRPr="00443410">
        <w:rPr>
          <w:sz w:val="18"/>
          <w:szCs w:val="18"/>
          <w:lang w:val="en-GB"/>
        </w:rPr>
        <w:t xml:space="preserve"> not exceed 4MB; </w:t>
      </w:r>
      <w:r w:rsidR="006364D9" w:rsidRPr="00443410">
        <w:rPr>
          <w:sz w:val="18"/>
          <w:szCs w:val="18"/>
          <w:lang w:val="en-GB"/>
        </w:rPr>
        <w:t>otherwise,</w:t>
      </w:r>
      <w:r w:rsidRPr="00443410">
        <w:rPr>
          <w:sz w:val="18"/>
          <w:szCs w:val="18"/>
          <w:lang w:val="en-GB"/>
        </w:rPr>
        <w:t xml:space="preserve"> the bidder </w:t>
      </w:r>
      <w:r w:rsidR="00EF41E1" w:rsidRPr="00443410">
        <w:rPr>
          <w:sz w:val="18"/>
          <w:szCs w:val="18"/>
          <w:lang w:val="en-GB"/>
        </w:rPr>
        <w:t>shall</w:t>
      </w:r>
      <w:r w:rsidRPr="00443410">
        <w:rPr>
          <w:sz w:val="18"/>
          <w:szCs w:val="18"/>
          <w:lang w:val="en-GB"/>
        </w:rPr>
        <w:t xml:space="preserve"> send his bid in multiple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Pr="008972A3" w:rsidRDefault="00A9431A" w:rsidP="00A9431A">
      <w:pPr>
        <w:tabs>
          <w:tab w:val="left" w:pos="900"/>
        </w:tabs>
        <w:rPr>
          <w:i/>
          <w:lang w:val="en-GB"/>
        </w:rPr>
      </w:pPr>
      <w:r w:rsidRPr="008972A3">
        <w:rPr>
          <w:i/>
          <w:lang w:val="en-GB"/>
        </w:rPr>
        <w:t>Failure to comply with the above may disqualify the Bi</w:t>
      </w:r>
      <w:r w:rsidR="00A039A7" w:rsidRPr="008972A3">
        <w:rPr>
          <w:i/>
          <w:lang w:val="en-GB"/>
        </w:rPr>
        <w:t>d.</w:t>
      </w:r>
    </w:p>
    <w:p w14:paraId="198DEDE8" w14:textId="77777777" w:rsidR="00A9431A" w:rsidRDefault="00A9431A" w:rsidP="009739DD">
      <w:pPr>
        <w:tabs>
          <w:tab w:val="left" w:pos="900"/>
        </w:tabs>
        <w:rPr>
          <w:color w:val="222222"/>
        </w:rPr>
      </w:pPr>
    </w:p>
    <w:p w14:paraId="79DC4B94" w14:textId="77777777"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failure of the Internet, network, server, or any other hardware, or software, used by either the Bidder or DRC in the processing of emails. </w:t>
      </w:r>
    </w:p>
    <w:p w14:paraId="75FA57E4" w14:textId="77777777" w:rsidR="00A039A7" w:rsidRPr="008972A3" w:rsidRDefault="00A039A7" w:rsidP="00A039A7">
      <w:pPr>
        <w:shd w:val="clear" w:color="auto" w:fill="FFFFFF"/>
        <w:contextualSpacing/>
        <w:rPr>
          <w:sz w:val="18"/>
          <w:szCs w:val="18"/>
          <w:lang w:val="en-GB"/>
        </w:rPr>
      </w:pPr>
    </w:p>
    <w:p w14:paraId="24687CBE" w14:textId="200AC9B4" w:rsidR="00A039A7" w:rsidRPr="008972A3" w:rsidRDefault="00A039A7" w:rsidP="00A039A7">
      <w:pPr>
        <w:shd w:val="clear" w:color="auto" w:fill="FFFFFF"/>
        <w:contextualSpacing/>
        <w:rPr>
          <w:sz w:val="18"/>
          <w:szCs w:val="18"/>
          <w:lang w:val="en-GB"/>
        </w:rPr>
      </w:pPr>
      <w:r w:rsidRPr="008972A3">
        <w:rPr>
          <w:sz w:val="18"/>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09739DD">
      <w:pPr>
        <w:tabs>
          <w:tab w:val="left" w:pos="900"/>
        </w:tabs>
        <w:rPr>
          <w:b/>
          <w:color w:val="222222"/>
        </w:rPr>
      </w:pPr>
      <w:r w:rsidRPr="00A039A7">
        <w:rPr>
          <w:b/>
          <w:color w:val="222222"/>
        </w:rPr>
        <w:t xml:space="preserve">Bids can be submitted in one </w:t>
      </w:r>
      <w:proofErr w:type="gramStart"/>
      <w:r w:rsidRPr="00A039A7">
        <w:rPr>
          <w:b/>
          <w:color w:val="222222"/>
        </w:rPr>
        <w:t>of</w:t>
      </w:r>
      <w:proofErr w:type="gramEnd"/>
      <w:r w:rsidRPr="00A039A7">
        <w:rPr>
          <w:b/>
          <w:color w:val="222222"/>
        </w:rPr>
        <w:t xml:space="preserve"> two </w:t>
      </w:r>
      <w:proofErr w:type="gramStart"/>
      <w:r w:rsidRPr="00A039A7">
        <w:rPr>
          <w:b/>
          <w:color w:val="222222"/>
        </w:rPr>
        <w:t>ways;</w:t>
      </w:r>
      <w:proofErr w:type="gramEnd"/>
      <w:r w:rsidRPr="00A039A7">
        <w:rPr>
          <w:b/>
          <w:color w:val="222222"/>
        </w:rPr>
        <w:t xml:space="preserve"> hardcopy or electronically. </w:t>
      </w:r>
      <w:r w:rsidR="002D1A68">
        <w:rPr>
          <w:b/>
          <w:color w:val="222222"/>
        </w:rPr>
        <w:t>If the Bidder submits a Bid in both Hardcopy and electronically, DRC will choose the version that is the most advantageous to DRC.</w:t>
      </w: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17F39C0D" w14:textId="77777777" w:rsidR="008A3057" w:rsidRDefault="008A3057" w:rsidP="00ED4934">
      <w:pPr>
        <w:tabs>
          <w:tab w:val="left" w:pos="360"/>
        </w:tabs>
        <w:rPr>
          <w:rFonts w:ascii="Calibri" w:hAnsi="Calibri" w:cs="Arial"/>
          <w:color w:val="222222"/>
          <w:szCs w:val="22"/>
          <w:lang w:val="en-GB"/>
        </w:rPr>
      </w:pPr>
    </w:p>
    <w:p w14:paraId="4B8B60EB" w14:textId="77777777" w:rsidR="00B70460" w:rsidRPr="00822E2D" w:rsidRDefault="00B70460" w:rsidP="000A3817">
      <w:pPr>
        <w:shd w:val="clear" w:color="auto" w:fill="FFFFFF"/>
        <w:contextualSpacing/>
        <w:rPr>
          <w:rFonts w:cs="Arial"/>
          <w:szCs w:val="22"/>
        </w:rPr>
      </w:pPr>
      <w:r w:rsidRPr="006864DC">
        <w:t>Sample submission is</w:t>
      </w:r>
      <w:r w:rsidRPr="00822E2D">
        <w:t xml:space="preserve"> not part of the bid submission. However, technically qualified bidders will be visited by the DRC technical team, and a sample check</w:t>
      </w:r>
      <w:r>
        <w:t xml:space="preserve"> of physical inspection of the required services and tools/</w:t>
      </w:r>
      <w:proofErr w:type="gramStart"/>
      <w:r>
        <w:t xml:space="preserve">items </w:t>
      </w:r>
      <w:r w:rsidRPr="00822E2D">
        <w:t xml:space="preserve"> will</w:t>
      </w:r>
      <w:proofErr w:type="gramEnd"/>
      <w:r w:rsidRPr="00822E2D">
        <w:t xml:space="preserve"> be conducted on the supplier's site.</w:t>
      </w:r>
    </w:p>
    <w:p w14:paraId="3269CF56" w14:textId="77777777" w:rsidR="00D31A93" w:rsidRPr="00B70460" w:rsidRDefault="00D31A93" w:rsidP="3C05AE7C">
      <w:pPr>
        <w:tabs>
          <w:tab w:val="left" w:pos="360"/>
        </w:tabs>
        <w:rPr>
          <w:sz w:val="18"/>
          <w:szCs w:val="18"/>
        </w:rPr>
      </w:pPr>
    </w:p>
    <w:p w14:paraId="6A133F27" w14:textId="77777777" w:rsidR="00D31A93" w:rsidRDefault="00D31A93" w:rsidP="3C05AE7C">
      <w:pPr>
        <w:tabs>
          <w:tab w:val="left" w:pos="360"/>
        </w:tabs>
        <w:rPr>
          <w:rFonts w:ascii="Calibri" w:hAnsi="Calibri" w:cs="Arial"/>
          <w:color w:val="2222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1B29EA" w:rsidRDefault="00762830" w:rsidP="00972789">
      <w:pPr>
        <w:tabs>
          <w:tab w:val="left" w:pos="360"/>
        </w:tabs>
        <w:ind w:left="180" w:hanging="180"/>
        <w:rPr>
          <w:sz w:val="18"/>
          <w:szCs w:val="18"/>
          <w:lang w:val="en-GB"/>
        </w:rPr>
      </w:pPr>
      <w:r w:rsidRPr="001B29EA">
        <w:rPr>
          <w:sz w:val="18"/>
          <w:szCs w:val="18"/>
          <w:lang w:val="en-GB"/>
        </w:rPr>
        <w:t xml:space="preserve">Any discount offered </w:t>
      </w:r>
      <w:r w:rsidR="00EF41E1" w:rsidRPr="001B29EA">
        <w:rPr>
          <w:sz w:val="18"/>
          <w:szCs w:val="18"/>
          <w:lang w:val="en-GB"/>
        </w:rPr>
        <w:t>shall</w:t>
      </w:r>
      <w:r w:rsidRPr="001B29EA">
        <w:rPr>
          <w:sz w:val="18"/>
          <w:szCs w:val="18"/>
          <w:lang w:val="en-GB"/>
        </w:rPr>
        <w:t xml:space="preserve"> be included in the Bid price</w:t>
      </w:r>
      <w:r w:rsidR="00ED4934" w:rsidRPr="001B29EA">
        <w:rPr>
          <w:sz w:val="18"/>
          <w:szCs w:val="18"/>
          <w:lang w:val="en-GB"/>
        </w:rPr>
        <w:t>.</w:t>
      </w:r>
      <w:r w:rsidR="009E6E94" w:rsidRPr="001B29EA">
        <w:rPr>
          <w:sz w:val="18"/>
          <w:szCs w:val="18"/>
          <w:lang w:val="en-GB"/>
        </w:rPr>
        <w:t xml:space="preserve"> </w:t>
      </w:r>
    </w:p>
    <w:p w14:paraId="12369A44" w14:textId="242A8C21" w:rsidR="00ED4934" w:rsidRPr="001B29EA" w:rsidRDefault="002360FC" w:rsidP="00972789">
      <w:pPr>
        <w:tabs>
          <w:tab w:val="left" w:pos="360"/>
        </w:tabs>
        <w:ind w:left="180" w:hanging="180"/>
        <w:rPr>
          <w:sz w:val="18"/>
          <w:szCs w:val="18"/>
          <w:lang w:val="en-GB"/>
        </w:rPr>
      </w:pPr>
      <w:r w:rsidRPr="001B29EA">
        <w:rPr>
          <w:sz w:val="18"/>
          <w:szCs w:val="18"/>
          <w:lang w:val="en-GB"/>
        </w:rPr>
        <w:t xml:space="preserve">Unless </w:t>
      </w:r>
      <w:r w:rsidR="006F1A94" w:rsidRPr="001B29EA">
        <w:rPr>
          <w:sz w:val="18"/>
          <w:szCs w:val="18"/>
          <w:lang w:val="en-GB"/>
        </w:rPr>
        <w:t>otherwise</w:t>
      </w:r>
      <w:r w:rsidRPr="001B29EA">
        <w:rPr>
          <w:sz w:val="18"/>
          <w:szCs w:val="18"/>
          <w:lang w:val="en-GB"/>
        </w:rPr>
        <w:t xml:space="preserve"> requested all Bids</w:t>
      </w:r>
      <w:r w:rsidR="00ED4934" w:rsidRPr="001B29EA">
        <w:rPr>
          <w:sz w:val="18"/>
          <w:szCs w:val="18"/>
          <w:lang w:val="en-GB"/>
        </w:rPr>
        <w:t xml:space="preserve"> </w:t>
      </w:r>
      <w:r w:rsidR="00EF41E1" w:rsidRPr="001B29EA">
        <w:rPr>
          <w:sz w:val="18"/>
          <w:szCs w:val="18"/>
          <w:lang w:val="en-GB"/>
        </w:rPr>
        <w:t>shall</w:t>
      </w:r>
      <w:r w:rsidR="00ED4934" w:rsidRPr="001B29EA">
        <w:rPr>
          <w:sz w:val="18"/>
          <w:szCs w:val="18"/>
          <w:lang w:val="en-GB"/>
        </w:rPr>
        <w:t xml:space="preserve"> state if the prices quoted are not DDP (Incoterms 20</w:t>
      </w:r>
      <w:r w:rsidR="00C40D8A" w:rsidRPr="001B29EA">
        <w:rPr>
          <w:sz w:val="18"/>
          <w:szCs w:val="18"/>
          <w:lang w:val="en-GB"/>
        </w:rPr>
        <w:t>20</w:t>
      </w:r>
      <w:r w:rsidR="00ED4934" w:rsidRPr="001B29EA">
        <w:rPr>
          <w:sz w:val="18"/>
          <w:szCs w:val="18"/>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789B6338" w:rsidR="00ED4934" w:rsidRPr="001B29EA" w:rsidRDefault="00ED4934" w:rsidP="5F1C3C0C">
      <w:pPr>
        <w:tabs>
          <w:tab w:val="left" w:pos="360"/>
        </w:tabs>
        <w:ind w:left="180" w:hanging="180"/>
        <w:rPr>
          <w:sz w:val="18"/>
          <w:szCs w:val="18"/>
        </w:rPr>
      </w:pPr>
      <w:r w:rsidRPr="5F1C3C0C">
        <w:rPr>
          <w:sz w:val="18"/>
          <w:szCs w:val="18"/>
        </w:rPr>
        <w:t xml:space="preserve">The currency of the Bid </w:t>
      </w:r>
      <w:r w:rsidR="00EF41E1" w:rsidRPr="5F1C3C0C">
        <w:rPr>
          <w:sz w:val="18"/>
          <w:szCs w:val="18"/>
        </w:rPr>
        <w:t>shall</w:t>
      </w:r>
      <w:r w:rsidR="002360FC" w:rsidRPr="5F1C3C0C">
        <w:rPr>
          <w:sz w:val="18"/>
          <w:szCs w:val="18"/>
        </w:rPr>
        <w:t xml:space="preserve"> </w:t>
      </w:r>
      <w:r w:rsidR="00762830" w:rsidRPr="5F1C3C0C">
        <w:rPr>
          <w:sz w:val="18"/>
          <w:szCs w:val="18"/>
        </w:rPr>
        <w:t xml:space="preserve">be in </w:t>
      </w:r>
      <w:r w:rsidR="002D1C3A" w:rsidRPr="5F1C3C0C">
        <w:rPr>
          <w:color w:val="FF0000"/>
          <w:sz w:val="18"/>
          <w:szCs w:val="18"/>
        </w:rPr>
        <w:t>AFN</w:t>
      </w:r>
      <w:r w:rsidR="00403499" w:rsidRPr="5F1C3C0C">
        <w:rPr>
          <w:sz w:val="18"/>
          <w:szCs w:val="18"/>
        </w:rPr>
        <w:t xml:space="preserve">. </w:t>
      </w:r>
      <w:r w:rsidRPr="5F1C3C0C">
        <w:rPr>
          <w:sz w:val="18"/>
          <w:szCs w:val="18"/>
        </w:rPr>
        <w:t xml:space="preserve"> </w:t>
      </w:r>
      <w:r w:rsidR="00762830" w:rsidRPr="5F1C3C0C">
        <w:rPr>
          <w:sz w:val="18"/>
          <w:szCs w:val="18"/>
        </w:rPr>
        <w:t xml:space="preserve">No </w:t>
      </w:r>
      <w:r w:rsidRPr="5F1C3C0C">
        <w:rPr>
          <w:sz w:val="18"/>
          <w:szCs w:val="18"/>
        </w:rPr>
        <w:t xml:space="preserve">other currencies are </w:t>
      </w:r>
      <w:r w:rsidR="00762830" w:rsidRPr="5F1C3C0C">
        <w:rPr>
          <w:sz w:val="18"/>
          <w:szCs w:val="18"/>
        </w:rPr>
        <w:t>acceptable.</w:t>
      </w:r>
      <w:r w:rsidR="00FE459D" w:rsidRPr="5F1C3C0C">
        <w:rPr>
          <w:sz w:val="18"/>
          <w:szCs w:val="18"/>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Pr="001B29EA" w:rsidRDefault="00ED4934" w:rsidP="00972789">
      <w:pPr>
        <w:tabs>
          <w:tab w:val="left" w:pos="360"/>
        </w:tabs>
        <w:ind w:left="180" w:hanging="180"/>
        <w:rPr>
          <w:sz w:val="18"/>
          <w:szCs w:val="18"/>
          <w:lang w:val="en-GB"/>
        </w:rPr>
      </w:pPr>
      <w:r w:rsidRPr="001B29EA">
        <w:rPr>
          <w:sz w:val="18"/>
          <w:szCs w:val="18"/>
          <w:lang w:val="en-GB"/>
        </w:rPr>
        <w:t xml:space="preserve">The Bid Form, </w:t>
      </w:r>
      <w:r w:rsidR="002360FC" w:rsidRPr="001B29EA">
        <w:rPr>
          <w:sz w:val="18"/>
          <w:szCs w:val="18"/>
          <w:lang w:val="en-GB"/>
        </w:rPr>
        <w:t xml:space="preserve">and </w:t>
      </w:r>
      <w:r w:rsidRPr="001B29EA">
        <w:rPr>
          <w:sz w:val="18"/>
          <w:szCs w:val="18"/>
          <w:lang w:val="en-GB"/>
        </w:rPr>
        <w:t>all correspondence and documents related to th</w:t>
      </w:r>
      <w:r w:rsidR="002360FC" w:rsidRPr="001B29EA">
        <w:rPr>
          <w:sz w:val="18"/>
          <w:szCs w:val="18"/>
          <w:lang w:val="en-GB"/>
        </w:rPr>
        <w:t>is</w:t>
      </w:r>
      <w:r w:rsidRPr="001B29EA">
        <w:rPr>
          <w:sz w:val="18"/>
          <w:szCs w:val="18"/>
          <w:lang w:val="en-GB"/>
        </w:rPr>
        <w:t xml:space="preserve"> ITB </w:t>
      </w:r>
      <w:r w:rsidR="00EF41E1" w:rsidRPr="001B29EA">
        <w:rPr>
          <w:sz w:val="18"/>
          <w:szCs w:val="18"/>
          <w:lang w:val="en-GB"/>
        </w:rPr>
        <w:t>shall</w:t>
      </w:r>
      <w:r w:rsidRPr="001B29EA">
        <w:rPr>
          <w:sz w:val="18"/>
          <w:szCs w:val="18"/>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4B9340B7" w:rsidR="00ED4934" w:rsidRPr="001B29EA" w:rsidRDefault="00ED4934" w:rsidP="001B29EA">
      <w:pPr>
        <w:tabs>
          <w:tab w:val="left" w:pos="360"/>
        </w:tabs>
        <w:ind w:left="180" w:hanging="180"/>
        <w:rPr>
          <w:sz w:val="18"/>
          <w:szCs w:val="18"/>
          <w:lang w:val="en-GB"/>
        </w:rPr>
      </w:pPr>
      <w:r w:rsidRPr="001B29EA">
        <w:rPr>
          <w:sz w:val="18"/>
          <w:szCs w:val="18"/>
          <w:lang w:val="en-GB"/>
        </w:rPr>
        <w:t xml:space="preserve">Packaging shall be of </w:t>
      </w:r>
      <w:proofErr w:type="gramStart"/>
      <w:r w:rsidRPr="001B29EA">
        <w:rPr>
          <w:sz w:val="18"/>
          <w:szCs w:val="18"/>
          <w:lang w:val="en-GB"/>
        </w:rPr>
        <w:t>International</w:t>
      </w:r>
      <w:proofErr w:type="gramEnd"/>
      <w:r w:rsidRPr="001B29EA">
        <w:rPr>
          <w:sz w:val="18"/>
          <w:szCs w:val="18"/>
          <w:lang w:val="en-GB"/>
        </w:rPr>
        <w:t xml:space="preserve"> shipping standard, strong quality, and suitable for shipment</w:t>
      </w:r>
      <w:r w:rsidR="00FE459D" w:rsidRPr="001B29EA">
        <w:rPr>
          <w:sz w:val="18"/>
          <w:szCs w:val="18"/>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6ADF132A" w:rsidR="00ED4934" w:rsidRPr="001B29EA" w:rsidRDefault="00FE459D" w:rsidP="00972789">
      <w:pPr>
        <w:tabs>
          <w:tab w:val="left" w:pos="360"/>
        </w:tabs>
        <w:ind w:left="180" w:hanging="180"/>
        <w:rPr>
          <w:sz w:val="18"/>
          <w:szCs w:val="18"/>
          <w:lang w:val="en-GB"/>
        </w:rPr>
      </w:pPr>
      <w:r w:rsidRPr="001B29EA">
        <w:rPr>
          <w:sz w:val="18"/>
          <w:szCs w:val="18"/>
          <w:lang w:val="en-GB"/>
        </w:rPr>
        <w:t>Country</w:t>
      </w:r>
      <w:r w:rsidR="00ED4934" w:rsidRPr="001B29EA">
        <w:rPr>
          <w:sz w:val="18"/>
          <w:szCs w:val="18"/>
          <w:lang w:val="en-GB"/>
        </w:rPr>
        <w:t xml:space="preserve"> of origin of the items </w:t>
      </w:r>
      <w:r w:rsidR="00EF41E1" w:rsidRPr="001B29EA">
        <w:rPr>
          <w:sz w:val="18"/>
          <w:szCs w:val="18"/>
          <w:lang w:val="en-GB"/>
        </w:rPr>
        <w:t>shall</w:t>
      </w:r>
      <w:r w:rsidR="00ED4934" w:rsidRPr="001B29EA">
        <w:rPr>
          <w:sz w:val="18"/>
          <w:szCs w:val="18"/>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19F6ABF8" w:rsidR="00011822" w:rsidRPr="001B29EA" w:rsidRDefault="00011822" w:rsidP="00972789">
      <w:pPr>
        <w:pStyle w:val="ListParagraph"/>
        <w:tabs>
          <w:tab w:val="left" w:pos="360"/>
        </w:tabs>
        <w:ind w:left="0"/>
        <w:rPr>
          <w:sz w:val="18"/>
          <w:szCs w:val="18"/>
          <w:lang w:val="en-GB"/>
        </w:rPr>
      </w:pPr>
      <w:r w:rsidRPr="001B29EA">
        <w:rPr>
          <w:sz w:val="18"/>
          <w:szCs w:val="18"/>
          <w:lang w:val="en-GB"/>
        </w:rPr>
        <w:t xml:space="preserve">Bids should be clearly legible. Prices entered in lead pencil will not be considered. All erasures, amendments, or alterations </w:t>
      </w:r>
      <w:r w:rsidR="00EF41E1" w:rsidRPr="001B29EA">
        <w:rPr>
          <w:sz w:val="18"/>
          <w:szCs w:val="18"/>
          <w:lang w:val="en-GB"/>
        </w:rPr>
        <w:t>shall</w:t>
      </w:r>
      <w:r w:rsidRPr="001B29EA">
        <w:rPr>
          <w:sz w:val="18"/>
          <w:szCs w:val="18"/>
          <w:lang w:val="en-GB"/>
        </w:rPr>
        <w:t xml:space="preserve"> be initialed by the signatory to the Bid. Do not submit blank pages of the Bid Form and/or schedules which are unnecessary for your offer. All documentation </w:t>
      </w:r>
      <w:r w:rsidR="00EF41E1" w:rsidRPr="001B29EA">
        <w:rPr>
          <w:sz w:val="18"/>
          <w:szCs w:val="18"/>
          <w:lang w:val="en-GB"/>
        </w:rPr>
        <w:t>shall</w:t>
      </w:r>
      <w:r w:rsidRPr="001B29EA">
        <w:rPr>
          <w:sz w:val="18"/>
          <w:szCs w:val="18"/>
          <w:lang w:val="en-GB"/>
        </w:rPr>
        <w:t xml:space="preserve"> be written in English. All Bids </w:t>
      </w:r>
      <w:r w:rsidR="00EF41E1" w:rsidRPr="001B29EA">
        <w:rPr>
          <w:sz w:val="18"/>
          <w:szCs w:val="18"/>
          <w:lang w:val="en-GB"/>
        </w:rPr>
        <w:t>shall</w:t>
      </w:r>
      <w:r w:rsidRPr="001B29EA">
        <w:rPr>
          <w:sz w:val="18"/>
          <w:szCs w:val="18"/>
          <w:lang w:val="en-GB"/>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Pr="00E223B6" w:rsidRDefault="00ED4934" w:rsidP="00972789">
      <w:pPr>
        <w:tabs>
          <w:tab w:val="left" w:pos="900"/>
        </w:tabs>
        <w:ind w:left="180" w:hanging="180"/>
        <w:rPr>
          <w:sz w:val="18"/>
          <w:szCs w:val="18"/>
          <w:lang w:val="en-GB"/>
        </w:rPr>
      </w:pPr>
      <w:r w:rsidRPr="00E223B6">
        <w:rPr>
          <w:sz w:val="18"/>
          <w:szCs w:val="18"/>
          <w:lang w:val="en-GB"/>
        </w:rPr>
        <w:t>DRC reserves the right to split</w:t>
      </w:r>
      <w:r w:rsidR="00011822" w:rsidRPr="00E223B6">
        <w:rPr>
          <w:sz w:val="18"/>
          <w:szCs w:val="18"/>
          <w:lang w:val="en-GB"/>
        </w:rPr>
        <w:t xml:space="preserve"> </w:t>
      </w:r>
      <w:r w:rsidRPr="00E223B6">
        <w:rPr>
          <w:sz w:val="18"/>
          <w:szCs w:val="18"/>
          <w:lang w:val="en-GB"/>
        </w:rPr>
        <w:t>award</w:t>
      </w:r>
      <w:r w:rsidR="00011822" w:rsidRPr="00E223B6">
        <w:rPr>
          <w:sz w:val="18"/>
          <w:szCs w:val="18"/>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223B6" w:rsidRDefault="00ED4934">
      <w:pPr>
        <w:tabs>
          <w:tab w:val="left" w:pos="360"/>
        </w:tabs>
        <w:rPr>
          <w:sz w:val="18"/>
          <w:szCs w:val="18"/>
          <w:lang w:val="en-GB"/>
        </w:rPr>
      </w:pPr>
      <w:r w:rsidRPr="00E223B6">
        <w:rPr>
          <w:sz w:val="18"/>
          <w:szCs w:val="18"/>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64D9BE87" w:rsidR="00ED4934" w:rsidRPr="00E223B6" w:rsidRDefault="00ED4934" w:rsidP="00ED4934">
      <w:pPr>
        <w:tabs>
          <w:tab w:val="left" w:pos="360"/>
        </w:tabs>
        <w:rPr>
          <w:sz w:val="18"/>
          <w:szCs w:val="18"/>
          <w:lang w:val="en-GB"/>
        </w:rPr>
      </w:pPr>
      <w:r w:rsidRPr="6DCBCC81">
        <w:rPr>
          <w:sz w:val="18"/>
          <w:szCs w:val="18"/>
          <w:lang w:val="en-GB"/>
        </w:rPr>
        <w:t xml:space="preserve">DRC reserves the right, at its sole discretion, to consider as invalid or unacceptable any Bid which is a) not clear; b) incomplete in any </w:t>
      </w:r>
      <w:r w:rsidR="5576B1F3" w:rsidRPr="6DCBCC81">
        <w:rPr>
          <w:sz w:val="18"/>
          <w:szCs w:val="18"/>
          <w:lang w:val="en-GB"/>
        </w:rPr>
        <w:t xml:space="preserve">Services </w:t>
      </w:r>
      <w:r w:rsidRPr="6DCBCC81">
        <w:rPr>
          <w:sz w:val="18"/>
          <w:szCs w:val="18"/>
          <w:lang w:val="en-GB"/>
        </w:rPr>
        <w:t>detail such as specification, terms delivery, quantity etc</w:t>
      </w:r>
      <w:r w:rsidR="00ED64EC" w:rsidRPr="6DCBCC81">
        <w:rPr>
          <w:sz w:val="18"/>
          <w:szCs w:val="18"/>
          <w:lang w:val="en-GB"/>
        </w:rPr>
        <w:t>.</w:t>
      </w:r>
      <w:r w:rsidRPr="6DCBCC81">
        <w:rPr>
          <w:sz w:val="18"/>
          <w:szCs w:val="18"/>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223B6" w:rsidRDefault="00ED4934" w:rsidP="00ED4934">
      <w:pPr>
        <w:tabs>
          <w:tab w:val="left" w:pos="0"/>
        </w:tabs>
        <w:rPr>
          <w:sz w:val="18"/>
          <w:szCs w:val="18"/>
          <w:lang w:val="en-GB"/>
        </w:rPr>
      </w:pPr>
      <w:r w:rsidRPr="00E223B6">
        <w:rPr>
          <w:sz w:val="18"/>
          <w:szCs w:val="18"/>
          <w:lang w:val="en-GB"/>
        </w:rPr>
        <w:t xml:space="preserve">This ITB does not commit DRC to award a contract or pay any costs incurred in the preparation or submission of Bids, or costs incurred in making necessary studies for the preparation thereof, or to procure or contract for services or goods. Any bid submitted will be regarded </w:t>
      </w:r>
      <w:r w:rsidRPr="00E223B6">
        <w:rPr>
          <w:sz w:val="18"/>
          <w:szCs w:val="18"/>
          <w:lang w:val="en-GB"/>
        </w:rPr>
        <w:lastRenderedPageBreak/>
        <w:t>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223B6" w:rsidRDefault="00ED4934" w:rsidP="00ED4934">
      <w:pPr>
        <w:tabs>
          <w:tab w:val="left" w:pos="0"/>
        </w:tabs>
        <w:rPr>
          <w:sz w:val="18"/>
          <w:szCs w:val="18"/>
          <w:lang w:val="en-GB"/>
        </w:rPr>
      </w:pPr>
      <w:r w:rsidRPr="00E223B6">
        <w:rPr>
          <w:sz w:val="18"/>
          <w:szCs w:val="18"/>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223B6" w:rsidRDefault="00ED4934" w:rsidP="00ED4934">
      <w:pPr>
        <w:tabs>
          <w:tab w:val="left" w:pos="0"/>
        </w:tabs>
        <w:rPr>
          <w:sz w:val="18"/>
          <w:szCs w:val="18"/>
          <w:lang w:val="en-GB"/>
        </w:rPr>
      </w:pPr>
    </w:p>
    <w:p w14:paraId="38AFA062" w14:textId="77777777" w:rsidR="00ED4934" w:rsidRPr="00E223B6" w:rsidRDefault="00ED4934" w:rsidP="00ED4934">
      <w:pPr>
        <w:tabs>
          <w:tab w:val="left" w:pos="0"/>
        </w:tabs>
        <w:rPr>
          <w:sz w:val="18"/>
          <w:szCs w:val="18"/>
          <w:lang w:val="en-GB"/>
        </w:rPr>
      </w:pPr>
      <w:r w:rsidRPr="00E223B6">
        <w:rPr>
          <w:sz w:val="18"/>
          <w:szCs w:val="18"/>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223B6">
        <w:rPr>
          <w:sz w:val="18"/>
          <w:szCs w:val="18"/>
          <w:lang w:val="en-GB"/>
        </w:rPr>
        <w:t xml:space="preserve">DRC </w:t>
      </w:r>
      <w:r w:rsidRPr="00E223B6">
        <w:rPr>
          <w:sz w:val="18"/>
          <w:szCs w:val="18"/>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223B6" w:rsidRDefault="00ED4934" w:rsidP="00ED4934">
      <w:pPr>
        <w:tabs>
          <w:tab w:val="left" w:pos="0"/>
        </w:tabs>
        <w:rPr>
          <w:sz w:val="18"/>
          <w:szCs w:val="18"/>
          <w:lang w:val="en-GB"/>
        </w:rPr>
      </w:pPr>
      <w:r w:rsidRPr="00E223B6">
        <w:rPr>
          <w:sz w:val="18"/>
          <w:szCs w:val="18"/>
          <w:lang w:val="en-GB"/>
        </w:rPr>
        <w:t xml:space="preserve">This ITB or any part hereof, and all copies hereof </w:t>
      </w:r>
      <w:r w:rsidR="00EF41E1" w:rsidRPr="00E223B6">
        <w:rPr>
          <w:sz w:val="18"/>
          <w:szCs w:val="18"/>
          <w:lang w:val="en-GB"/>
        </w:rPr>
        <w:t>shall</w:t>
      </w:r>
      <w:r w:rsidRPr="00E223B6">
        <w:rPr>
          <w:sz w:val="18"/>
          <w:szCs w:val="18"/>
          <w:lang w:val="en-GB"/>
        </w:rPr>
        <w:t xml:space="preserve"> be returned to DRC upon request. </w:t>
      </w:r>
      <w:r w:rsidR="00461C7E" w:rsidRPr="00E223B6">
        <w:rPr>
          <w:sz w:val="18"/>
          <w:szCs w:val="18"/>
          <w:lang w:val="en-GB"/>
        </w:rPr>
        <w:t>T</w:t>
      </w:r>
      <w:r w:rsidRPr="00E223B6">
        <w:rPr>
          <w:sz w:val="18"/>
          <w:szCs w:val="18"/>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223B6">
        <w:rPr>
          <w:sz w:val="18"/>
          <w:szCs w:val="18"/>
          <w:lang w:val="en-GB"/>
        </w:rPr>
        <w:t>s</w:t>
      </w:r>
      <w:r w:rsidRPr="00E223B6">
        <w:rPr>
          <w:sz w:val="18"/>
          <w:szCs w:val="18"/>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t>
      </w:r>
      <w:proofErr w:type="gramStart"/>
      <w:r w:rsidRPr="00E223B6">
        <w:rPr>
          <w:sz w:val="18"/>
          <w:szCs w:val="18"/>
          <w:lang w:val="en-GB"/>
        </w:rPr>
        <w:t>whether or not</w:t>
      </w:r>
      <w:proofErr w:type="gramEnd"/>
      <w:r w:rsidRPr="00E223B6">
        <w:rPr>
          <w:sz w:val="18"/>
          <w:szCs w:val="18"/>
          <w:lang w:val="en-GB"/>
        </w:rPr>
        <w:t xml:space="preserve">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213C5ACF" w14:textId="77777777" w:rsidR="00E223B6" w:rsidRPr="00E223B6" w:rsidRDefault="00E223B6" w:rsidP="00E223B6">
      <w:pPr>
        <w:rPr>
          <w:lang w:val="en-GB"/>
        </w:rPr>
      </w:pPr>
    </w:p>
    <w:p w14:paraId="058123C8" w14:textId="72C5CF9D" w:rsidR="00ED4934" w:rsidRPr="00E223B6" w:rsidRDefault="00ED4934" w:rsidP="00ED4934">
      <w:pPr>
        <w:tabs>
          <w:tab w:val="left" w:pos="0"/>
        </w:tabs>
        <w:rPr>
          <w:sz w:val="18"/>
          <w:szCs w:val="18"/>
          <w:lang w:val="en-GB"/>
        </w:rPr>
      </w:pPr>
      <w:r w:rsidRPr="00E223B6">
        <w:rPr>
          <w:sz w:val="18"/>
          <w:szCs w:val="18"/>
          <w:lang w:val="en-GB"/>
        </w:rPr>
        <w:t xml:space="preserve">Bidders and their employees, officers, advisers, agent or </w:t>
      </w:r>
      <w:r w:rsidR="00FE459D" w:rsidRPr="00E223B6">
        <w:rPr>
          <w:sz w:val="18"/>
          <w:szCs w:val="18"/>
          <w:lang w:val="en-GB"/>
        </w:rPr>
        <w:t>sub-contractors</w:t>
      </w:r>
      <w:r w:rsidRPr="00E223B6">
        <w:rPr>
          <w:sz w:val="18"/>
          <w:szCs w:val="18"/>
          <w:lang w:val="en-GB"/>
        </w:rPr>
        <w:t xml:space="preserve"> </w:t>
      </w:r>
      <w:r w:rsidR="00EF41E1" w:rsidRPr="00E223B6">
        <w:rPr>
          <w:sz w:val="18"/>
          <w:szCs w:val="18"/>
          <w:lang w:val="en-GB"/>
        </w:rPr>
        <w:t>shall</w:t>
      </w:r>
      <w:r w:rsidRPr="00E223B6">
        <w:rPr>
          <w:sz w:val="18"/>
          <w:szCs w:val="18"/>
          <w:lang w:val="en-GB"/>
        </w:rPr>
        <w:t xml:space="preserve"> not engage in any collusive bidding or other anti-competitive conduct or any other similar conduct, in relations to:</w:t>
      </w:r>
    </w:p>
    <w:p w14:paraId="464675CA" w14:textId="780274C2" w:rsidR="00ED4934" w:rsidRPr="00E223B6" w:rsidRDefault="00ED4934" w:rsidP="00C57DC3">
      <w:pPr>
        <w:numPr>
          <w:ilvl w:val="0"/>
          <w:numId w:val="6"/>
        </w:numPr>
        <w:tabs>
          <w:tab w:val="left" w:pos="0"/>
        </w:tabs>
        <w:rPr>
          <w:sz w:val="18"/>
          <w:szCs w:val="18"/>
          <w:lang w:val="en-GB"/>
        </w:rPr>
      </w:pPr>
      <w:r w:rsidRPr="00E223B6">
        <w:rPr>
          <w:sz w:val="18"/>
          <w:szCs w:val="18"/>
          <w:lang w:val="en-GB"/>
        </w:rPr>
        <w:t>The preparation of submission of Bids</w:t>
      </w:r>
    </w:p>
    <w:p w14:paraId="1821A0D3" w14:textId="5269FF68" w:rsidR="00ED4934" w:rsidRPr="00E223B6" w:rsidRDefault="00ED4934" w:rsidP="00C57DC3">
      <w:pPr>
        <w:numPr>
          <w:ilvl w:val="0"/>
          <w:numId w:val="6"/>
        </w:numPr>
        <w:tabs>
          <w:tab w:val="left" w:pos="0"/>
        </w:tabs>
        <w:rPr>
          <w:sz w:val="18"/>
          <w:szCs w:val="18"/>
          <w:lang w:val="en-GB"/>
        </w:rPr>
      </w:pPr>
      <w:r w:rsidRPr="00E223B6">
        <w:rPr>
          <w:sz w:val="18"/>
          <w:szCs w:val="18"/>
          <w:lang w:val="en-GB"/>
        </w:rPr>
        <w:t>The clarification of Bids</w:t>
      </w:r>
    </w:p>
    <w:p w14:paraId="5D237B58" w14:textId="1146382E" w:rsidR="00ED4934" w:rsidRPr="00E223B6" w:rsidRDefault="00ED4934" w:rsidP="00C57DC3">
      <w:pPr>
        <w:numPr>
          <w:ilvl w:val="0"/>
          <w:numId w:val="6"/>
        </w:numPr>
        <w:tabs>
          <w:tab w:val="left" w:pos="0"/>
        </w:tabs>
        <w:rPr>
          <w:sz w:val="18"/>
          <w:szCs w:val="18"/>
          <w:lang w:val="en-GB"/>
        </w:rPr>
      </w:pPr>
      <w:r w:rsidRPr="00E223B6">
        <w:rPr>
          <w:sz w:val="18"/>
          <w:szCs w:val="18"/>
          <w:lang w:val="en-GB"/>
        </w:rPr>
        <w:t>The conduct and content of negotiations</w:t>
      </w:r>
    </w:p>
    <w:p w14:paraId="353FBDC1" w14:textId="6B18395A" w:rsidR="00ED4934" w:rsidRPr="00E223B6" w:rsidRDefault="00ED4934" w:rsidP="00C57DC3">
      <w:pPr>
        <w:numPr>
          <w:ilvl w:val="0"/>
          <w:numId w:val="6"/>
        </w:numPr>
        <w:tabs>
          <w:tab w:val="left" w:pos="0"/>
        </w:tabs>
        <w:rPr>
          <w:sz w:val="18"/>
          <w:szCs w:val="18"/>
          <w:lang w:val="en-GB"/>
        </w:rPr>
      </w:pPr>
      <w:r w:rsidRPr="00E223B6">
        <w:rPr>
          <w:sz w:val="18"/>
          <w:szCs w:val="18"/>
          <w:lang w:val="en-GB"/>
        </w:rPr>
        <w:t>Including final contract negotiations</w:t>
      </w:r>
    </w:p>
    <w:p w14:paraId="695F6655" w14:textId="77777777" w:rsidR="00ED4934" w:rsidRPr="00E223B6" w:rsidRDefault="00B54AEB" w:rsidP="00ED4934">
      <w:pPr>
        <w:tabs>
          <w:tab w:val="left" w:pos="0"/>
        </w:tabs>
        <w:rPr>
          <w:sz w:val="18"/>
          <w:szCs w:val="18"/>
          <w:lang w:val="en-GB"/>
        </w:rPr>
      </w:pPr>
      <w:r w:rsidRPr="00E223B6">
        <w:rPr>
          <w:sz w:val="18"/>
          <w:szCs w:val="18"/>
          <w:lang w:val="en-GB"/>
        </w:rPr>
        <w:t>In</w:t>
      </w:r>
      <w:r w:rsidR="00ED4934" w:rsidRPr="00E223B6">
        <w:rPr>
          <w:sz w:val="18"/>
          <w:szCs w:val="18"/>
          <w:lang w:val="en-GB"/>
        </w:rPr>
        <w:t xml:space="preserve"> respect of this ITB or procurement process, or any other procurement process being conducted by DRC in respect of any of its requirements.</w:t>
      </w:r>
    </w:p>
    <w:p w14:paraId="0BE5C730" w14:textId="77777777" w:rsidR="00ED4934" w:rsidRPr="00E223B6" w:rsidRDefault="00ED4934" w:rsidP="00ED4934">
      <w:pPr>
        <w:tabs>
          <w:tab w:val="left" w:pos="0"/>
        </w:tabs>
        <w:rPr>
          <w:sz w:val="18"/>
          <w:szCs w:val="18"/>
          <w:lang w:val="en-GB"/>
        </w:rPr>
      </w:pPr>
    </w:p>
    <w:p w14:paraId="09173D08" w14:textId="77777777" w:rsidR="00ED4934" w:rsidRPr="00E223B6" w:rsidRDefault="00ED4934" w:rsidP="00ED4934">
      <w:pPr>
        <w:tabs>
          <w:tab w:val="left" w:pos="0"/>
        </w:tabs>
        <w:rPr>
          <w:sz w:val="18"/>
          <w:szCs w:val="18"/>
          <w:lang w:val="en-GB"/>
        </w:rPr>
      </w:pPr>
      <w:r w:rsidRPr="00E223B6">
        <w:rPr>
          <w:sz w:val="18"/>
          <w:szCs w:val="18"/>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0861DE" w:rsidRDefault="00ED4934" w:rsidP="00ED4934">
      <w:pPr>
        <w:tabs>
          <w:tab w:val="left" w:pos="0"/>
        </w:tabs>
        <w:rPr>
          <w:sz w:val="18"/>
          <w:szCs w:val="18"/>
          <w:lang w:val="en-GB"/>
        </w:rPr>
      </w:pPr>
      <w:r w:rsidRPr="000861DE">
        <w:rPr>
          <w:sz w:val="18"/>
          <w:szCs w:val="18"/>
          <w:lang w:val="en-GB"/>
        </w:rPr>
        <w:t>Bids that, in the sole opinion of DRC, have been compiled:</w:t>
      </w:r>
    </w:p>
    <w:p w14:paraId="4ABCCC50"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 xml:space="preserve">With the assistance of current or former employees of DRC, or current or former contractors of DRC in violation of confidentially obligations or by using information not otherwise available to the </w:t>
      </w:r>
      <w:proofErr w:type="gramStart"/>
      <w:r w:rsidRPr="000861DE">
        <w:rPr>
          <w:sz w:val="18"/>
          <w:szCs w:val="18"/>
          <w:lang w:val="en-GB"/>
        </w:rPr>
        <w:t>general public</w:t>
      </w:r>
      <w:proofErr w:type="gramEnd"/>
      <w:r w:rsidRPr="000861DE">
        <w:rPr>
          <w:sz w:val="18"/>
          <w:szCs w:val="18"/>
          <w:lang w:val="en-GB"/>
        </w:rPr>
        <w:t xml:space="preserve"> or which would provide a non-competitive benefit,</w:t>
      </w:r>
    </w:p>
    <w:p w14:paraId="47F6E544"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utilization of confidential and/or internal DRC information not made available to the public or to the other Bidders,</w:t>
      </w:r>
    </w:p>
    <w:p w14:paraId="7EB27147" w14:textId="1C9EF333"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In breach of an obligation of confidentially to DRC, or</w:t>
      </w:r>
      <w:r w:rsidR="002B39C4" w:rsidRPr="000861DE">
        <w:rPr>
          <w:sz w:val="18"/>
          <w:szCs w:val="18"/>
          <w:lang w:val="en-GB"/>
        </w:rPr>
        <w:t xml:space="preserve"> c</w:t>
      </w:r>
      <w:r w:rsidRPr="000861DE">
        <w:rPr>
          <w:sz w:val="18"/>
          <w:szCs w:val="18"/>
          <w:lang w:val="en-GB"/>
        </w:rPr>
        <w:t>ontrary to these terms and conditions for submission of a Bid,</w:t>
      </w:r>
      <w:r w:rsidR="002B39C4" w:rsidRPr="000861DE">
        <w:rPr>
          <w:sz w:val="18"/>
          <w:szCs w:val="18"/>
          <w:lang w:val="en-GB"/>
        </w:rPr>
        <w:t xml:space="preserve"> s</w:t>
      </w:r>
      <w:r w:rsidRPr="000861DE">
        <w:rPr>
          <w:sz w:val="18"/>
          <w:szCs w:val="18"/>
          <w:lang w:val="en-GB"/>
        </w:rPr>
        <w:t xml:space="preserve">hall be excluded </w:t>
      </w:r>
      <w:r w:rsidR="006B32D8" w:rsidRPr="000861DE">
        <w:rPr>
          <w:sz w:val="18"/>
          <w:szCs w:val="18"/>
          <w:lang w:val="en-GB"/>
        </w:rPr>
        <w:t>from further consideration</w:t>
      </w:r>
      <w:r w:rsidR="008D52BD" w:rsidRPr="000861DE">
        <w:rPr>
          <w:sz w:val="18"/>
          <w:szCs w:val="18"/>
          <w:lang w:val="en-GB"/>
        </w:rPr>
        <w:t>.</w:t>
      </w:r>
    </w:p>
    <w:p w14:paraId="1EB0A7A2" w14:textId="77777777" w:rsidR="00ED4934" w:rsidRPr="000861DE" w:rsidRDefault="00ED4934" w:rsidP="00ED4934">
      <w:pPr>
        <w:tabs>
          <w:tab w:val="left" w:pos="0"/>
        </w:tabs>
        <w:rPr>
          <w:sz w:val="18"/>
          <w:szCs w:val="18"/>
          <w:lang w:val="en-GB"/>
        </w:rPr>
      </w:pPr>
    </w:p>
    <w:p w14:paraId="7A1BA89F" w14:textId="303D2B60" w:rsidR="00ED4934" w:rsidRPr="000861DE" w:rsidRDefault="00ED4934" w:rsidP="00ED4934">
      <w:pPr>
        <w:tabs>
          <w:tab w:val="left" w:pos="0"/>
        </w:tabs>
        <w:rPr>
          <w:sz w:val="18"/>
          <w:szCs w:val="18"/>
          <w:lang w:val="en-GB"/>
        </w:rPr>
      </w:pPr>
      <w:r w:rsidRPr="000861DE">
        <w:rPr>
          <w:sz w:val="18"/>
          <w:szCs w:val="18"/>
          <w:lang w:val="en-GB"/>
        </w:rPr>
        <w:t xml:space="preserve">Without limiting the operation of the above clause, a Bidder </w:t>
      </w:r>
      <w:r w:rsidR="00EF41E1" w:rsidRPr="000861DE">
        <w:rPr>
          <w:sz w:val="18"/>
          <w:szCs w:val="18"/>
          <w:lang w:val="en-GB"/>
        </w:rPr>
        <w:t>shall</w:t>
      </w:r>
      <w:r w:rsidRPr="000861DE">
        <w:rPr>
          <w:sz w:val="18"/>
          <w:szCs w:val="18"/>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sidRPr="000861DE">
        <w:rPr>
          <w:sz w:val="18"/>
          <w:szCs w:val="18"/>
          <w:lang w:val="en-GB"/>
        </w:rPr>
        <w:t>functionary</w:t>
      </w:r>
      <w:r w:rsidRPr="000861DE">
        <w:rPr>
          <w:sz w:val="18"/>
          <w:szCs w:val="18"/>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0861DE" w:rsidRDefault="00461C7E" w:rsidP="00461C7E">
      <w:pPr>
        <w:tabs>
          <w:tab w:val="left" w:pos="0"/>
        </w:tabs>
        <w:rPr>
          <w:sz w:val="18"/>
          <w:szCs w:val="18"/>
          <w:lang w:val="en-GB"/>
        </w:rPr>
      </w:pPr>
      <w:r w:rsidRPr="000861DE">
        <w:rPr>
          <w:sz w:val="18"/>
          <w:szCs w:val="18"/>
          <w:lang w:val="en-GB"/>
        </w:rPr>
        <w:t xml:space="preserve">DRC has zero tolerance for corruption. </w:t>
      </w:r>
    </w:p>
    <w:p w14:paraId="72710F07" w14:textId="77777777" w:rsidR="00461C7E" w:rsidRPr="000861DE" w:rsidRDefault="00461C7E" w:rsidP="00461C7E">
      <w:pPr>
        <w:tabs>
          <w:tab w:val="left" w:pos="0"/>
        </w:tabs>
        <w:rPr>
          <w:sz w:val="18"/>
          <w:szCs w:val="18"/>
          <w:lang w:val="en-GB"/>
        </w:rPr>
      </w:pPr>
    </w:p>
    <w:p w14:paraId="2B95E6D6" w14:textId="6B08C652" w:rsidR="00461C7E" w:rsidRPr="000861DE" w:rsidRDefault="00461C7E" w:rsidP="00461C7E">
      <w:pPr>
        <w:tabs>
          <w:tab w:val="left" w:pos="0"/>
        </w:tabs>
        <w:rPr>
          <w:sz w:val="18"/>
          <w:szCs w:val="18"/>
          <w:lang w:val="en-GB"/>
        </w:rPr>
      </w:pPr>
      <w:r w:rsidRPr="000861DE">
        <w:rPr>
          <w:sz w:val="18"/>
          <w:szCs w:val="18"/>
          <w:lang w:val="en-GB"/>
        </w:rPr>
        <w:t>The Bidder represents and warrants that neither it nor any of its potential subcontractors are engaged in any form of corruption, defined by DRC as the misuse of entrusted power for private gain.</w:t>
      </w:r>
    </w:p>
    <w:p w14:paraId="1636CED3" w14:textId="76F95401" w:rsidR="00461C7E" w:rsidRPr="000861DE" w:rsidRDefault="00461C7E" w:rsidP="009B001E">
      <w:pPr>
        <w:tabs>
          <w:tab w:val="left" w:pos="0"/>
        </w:tabs>
        <w:rPr>
          <w:sz w:val="18"/>
          <w:szCs w:val="18"/>
          <w:lang w:val="en-GB"/>
        </w:rPr>
      </w:pPr>
      <w:r w:rsidRPr="000861DE">
        <w:rPr>
          <w:sz w:val="18"/>
          <w:szCs w:val="18"/>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proofErr w:type="gramStart"/>
      <w:r w:rsidRPr="000861DE">
        <w:rPr>
          <w:sz w:val="18"/>
          <w:szCs w:val="18"/>
          <w:lang w:val="en-GB"/>
        </w:rPr>
        <w:t>of:</w:t>
      </w:r>
      <w:proofErr w:type="gramEnd"/>
      <w:r w:rsidRPr="000861DE">
        <w:rPr>
          <w:sz w:val="18"/>
          <w:szCs w:val="18"/>
          <w:lang w:val="en-GB"/>
        </w:rPr>
        <w:t xml:space="preserve"> facilitation payments, bribery, gifts </w:t>
      </w:r>
      <w:r w:rsidRPr="000861DE">
        <w:rPr>
          <w:sz w:val="18"/>
          <w:szCs w:val="18"/>
          <w:lang w:val="en-GB"/>
        </w:rPr>
        <w:lastRenderedPageBreak/>
        <w:t xml:space="preserve">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26567F79" w14:textId="77777777" w:rsidR="00461C7E" w:rsidRPr="000861DE" w:rsidRDefault="00461C7E" w:rsidP="00461C7E">
      <w:pPr>
        <w:tabs>
          <w:tab w:val="left" w:pos="0"/>
        </w:tabs>
        <w:rPr>
          <w:sz w:val="18"/>
          <w:szCs w:val="18"/>
          <w:lang w:val="en-GB"/>
        </w:rPr>
      </w:pPr>
    </w:p>
    <w:p w14:paraId="4FA9371D" w14:textId="157B478A" w:rsidR="00461C7E" w:rsidRPr="00461C7E" w:rsidRDefault="00461C7E" w:rsidP="000861DE">
      <w:pPr>
        <w:tabs>
          <w:tab w:val="left" w:pos="0"/>
        </w:tabs>
        <w:rPr>
          <w:rFonts w:ascii="Calibri" w:hAnsi="Calibri" w:cs="Arial"/>
          <w:lang w:val="en-GB"/>
        </w:rPr>
      </w:pPr>
      <w:r w:rsidRPr="000861DE">
        <w:rPr>
          <w:sz w:val="18"/>
          <w:szCs w:val="18"/>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000861DE">
        <w:rPr>
          <w:sz w:val="18"/>
          <w:szCs w:val="18"/>
          <w:lang w:val="en-GB"/>
        </w:rPr>
        <w:t xml:space="preserve"> policy to</w:t>
      </w:r>
      <w:r w:rsidRPr="000861DE">
        <w:rPr>
          <w:sz w:val="18"/>
          <w:szCs w:val="18"/>
          <w:lang w:val="en-GB"/>
        </w:rPr>
        <w:t xml:space="preserve"> the contact details of the specific DRC country operations via </w:t>
      </w:r>
      <w:hyperlink r:id="rId15" w:history="1">
        <w:r w:rsidR="000861DE" w:rsidRPr="00312A4D">
          <w:rPr>
            <w:rStyle w:val="Hyperlink"/>
            <w:sz w:val="18"/>
            <w:szCs w:val="18"/>
            <w:lang w:val="en-GB"/>
          </w:rPr>
          <w:t>https://pro.drc.ngo/where-we-work</w:t>
        </w:r>
      </w:hyperlink>
      <w:r w:rsidR="000861DE">
        <w:rPr>
          <w:sz w:val="18"/>
          <w:szCs w:val="18"/>
          <w:lang w:val="en-GB"/>
        </w:rPr>
        <w:t xml:space="preserve">   </w:t>
      </w:r>
      <w:r w:rsidRPr="000861DE">
        <w:rPr>
          <w:sz w:val="18"/>
          <w:szCs w:val="18"/>
          <w:lang w:val="en-GB"/>
        </w:rPr>
        <w:t xml:space="preserve"> or via DRC’s C</w:t>
      </w:r>
      <w:hyperlink r:id="rId16">
        <w:r w:rsidRPr="000861DE">
          <w:rPr>
            <w:sz w:val="18"/>
            <w:szCs w:val="18"/>
          </w:rPr>
          <w:t>ode of Conduct Reporting Mechanism</w:t>
        </w:r>
      </w:hyperlink>
      <w:r w:rsidRPr="000861DE">
        <w:rPr>
          <w:sz w:val="18"/>
          <w:szCs w:val="18"/>
          <w:lang w:val="en-GB"/>
        </w:rPr>
        <w:t xml:space="preserve">: Reports of suspected corruption can also be reported directly to DRC HQ at </w:t>
      </w:r>
      <w:hyperlink r:id="rId17" w:history="1">
        <w:r w:rsidR="000861DE" w:rsidRPr="00312A4D">
          <w:rPr>
            <w:rStyle w:val="Hyperlink"/>
            <w:sz w:val="18"/>
            <w:szCs w:val="18"/>
          </w:rPr>
          <w:t>c.o.conduct@drc.ngo</w:t>
        </w:r>
      </w:hyperlink>
      <w:r w:rsidR="000861DE">
        <w:rPr>
          <w:sz w:val="18"/>
          <w:szCs w:val="18"/>
        </w:rPr>
        <w:t xml:space="preserve"> </w:t>
      </w:r>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0861DE" w:rsidRDefault="00ED4934" w:rsidP="00ED4934">
      <w:pPr>
        <w:tabs>
          <w:tab w:val="left" w:pos="0"/>
        </w:tabs>
        <w:rPr>
          <w:sz w:val="18"/>
          <w:szCs w:val="18"/>
          <w:lang w:val="en-GB"/>
        </w:rPr>
      </w:pPr>
      <w:r w:rsidRPr="000861DE">
        <w:rPr>
          <w:sz w:val="18"/>
          <w:szCs w:val="18"/>
          <w:lang w:val="en-GB"/>
        </w:rPr>
        <w:t xml:space="preserve">A Bidder </w:t>
      </w:r>
      <w:r w:rsidR="00EF41E1" w:rsidRPr="000861DE">
        <w:rPr>
          <w:sz w:val="18"/>
          <w:szCs w:val="18"/>
          <w:lang w:val="en-GB"/>
        </w:rPr>
        <w:t>shall</w:t>
      </w:r>
      <w:r w:rsidRPr="000861DE">
        <w:rPr>
          <w:sz w:val="18"/>
          <w:szCs w:val="18"/>
          <w:lang w:val="en-GB"/>
        </w:rPr>
        <w:t xml:space="preserve"> not, and </w:t>
      </w:r>
      <w:r w:rsidR="00EF41E1" w:rsidRPr="000861DE">
        <w:rPr>
          <w:sz w:val="18"/>
          <w:szCs w:val="18"/>
          <w:lang w:val="en-GB"/>
        </w:rPr>
        <w:t>shall</w:t>
      </w:r>
      <w:r w:rsidRPr="000861DE">
        <w:rPr>
          <w:sz w:val="18"/>
          <w:szCs w:val="18"/>
          <w:lang w:val="en-GB"/>
        </w:rPr>
        <w:t xml:space="preserve"> ensure that its employees, officers, advisers, agents or subcontractor</w:t>
      </w:r>
      <w:r w:rsidR="007F3440" w:rsidRPr="000861DE">
        <w:rPr>
          <w:sz w:val="18"/>
          <w:szCs w:val="18"/>
          <w:lang w:val="en-GB"/>
        </w:rPr>
        <w:t xml:space="preserve">s do not place themselves in a </w:t>
      </w:r>
      <w:r w:rsidRPr="000861DE">
        <w:rPr>
          <w:sz w:val="18"/>
          <w:szCs w:val="18"/>
          <w:lang w:val="en-GB"/>
        </w:rPr>
        <w:t>position that may, or does, give rise to an actual, potential or perceived conflict of interest between the interests of DRC and the Bidder’s interests during the procurement process.</w:t>
      </w:r>
    </w:p>
    <w:p w14:paraId="454A6D88" w14:textId="77777777" w:rsidR="00ED4934" w:rsidRPr="000861DE" w:rsidRDefault="00ED4934" w:rsidP="00ED4934">
      <w:pPr>
        <w:tabs>
          <w:tab w:val="left" w:pos="0"/>
        </w:tabs>
        <w:rPr>
          <w:sz w:val="18"/>
          <w:szCs w:val="18"/>
          <w:lang w:val="en-GB"/>
        </w:rPr>
      </w:pPr>
    </w:p>
    <w:p w14:paraId="5358CE06" w14:textId="2945F62F" w:rsidR="00ED4934" w:rsidRPr="000861DE" w:rsidRDefault="00ED4934" w:rsidP="00ED4934">
      <w:pPr>
        <w:tabs>
          <w:tab w:val="left" w:pos="0"/>
        </w:tabs>
        <w:rPr>
          <w:sz w:val="18"/>
          <w:szCs w:val="18"/>
          <w:lang w:val="en-GB"/>
        </w:rPr>
      </w:pPr>
      <w:r w:rsidRPr="000861DE">
        <w:rPr>
          <w:sz w:val="18"/>
          <w:szCs w:val="18"/>
          <w:lang w:val="en-GB"/>
        </w:rPr>
        <w:t xml:space="preserve">If during any stage of the procurement process or performance of any DRC contract a conflict of interest arises, or appears likely to arise, the Bidder </w:t>
      </w:r>
      <w:r w:rsidR="00EF41E1" w:rsidRPr="000861DE">
        <w:rPr>
          <w:sz w:val="18"/>
          <w:szCs w:val="18"/>
          <w:lang w:val="en-GB"/>
        </w:rPr>
        <w:t>shall</w:t>
      </w:r>
      <w:r w:rsidRPr="000861DE">
        <w:rPr>
          <w:sz w:val="18"/>
          <w:szCs w:val="18"/>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sidRPr="000861DE">
        <w:rPr>
          <w:sz w:val="18"/>
          <w:szCs w:val="18"/>
          <w:lang w:val="en-GB"/>
        </w:rPr>
        <w:t>shall</w:t>
      </w:r>
      <w:r w:rsidRPr="000861DE">
        <w:rPr>
          <w:sz w:val="18"/>
          <w:szCs w:val="18"/>
          <w:lang w:val="en-GB"/>
        </w:rPr>
        <w:t xml:space="preserve"> take steps as DRC may reasonably require</w:t>
      </w:r>
      <w:r w:rsidR="00F07CA3" w:rsidRPr="000861DE">
        <w:rPr>
          <w:sz w:val="18"/>
          <w:szCs w:val="18"/>
          <w:lang w:val="en-GB"/>
        </w:rPr>
        <w:t>,</w:t>
      </w:r>
      <w:r w:rsidRPr="000861DE">
        <w:rPr>
          <w:sz w:val="18"/>
          <w:szCs w:val="18"/>
          <w:lang w:val="en-GB"/>
        </w:rPr>
        <w:t xml:space="preserve"> to </w:t>
      </w:r>
      <w:r w:rsidR="00F07CA3" w:rsidRPr="000861DE">
        <w:rPr>
          <w:sz w:val="18"/>
          <w:szCs w:val="18"/>
          <w:lang w:val="en-GB"/>
        </w:rPr>
        <w:t>resolve</w:t>
      </w:r>
      <w:r w:rsidRPr="000861DE">
        <w:rPr>
          <w:sz w:val="18"/>
          <w:szCs w:val="18"/>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0861DE" w:rsidRDefault="00ED4934" w:rsidP="00ED4934">
      <w:pPr>
        <w:tabs>
          <w:tab w:val="left" w:pos="0"/>
        </w:tabs>
        <w:rPr>
          <w:sz w:val="18"/>
          <w:szCs w:val="18"/>
          <w:lang w:val="en-GB"/>
        </w:rPr>
      </w:pPr>
      <w:r w:rsidRPr="000861DE">
        <w:rPr>
          <w:sz w:val="18"/>
          <w:szCs w:val="18"/>
          <w:lang w:val="en-GB"/>
        </w:rPr>
        <w:t xml:space="preserve">Requests to withdraw a Bid </w:t>
      </w:r>
      <w:r w:rsidR="003461DC" w:rsidRPr="000861DE">
        <w:rPr>
          <w:sz w:val="18"/>
          <w:szCs w:val="18"/>
          <w:lang w:val="en-GB"/>
        </w:rPr>
        <w:t xml:space="preserve">after the Bid closure time </w:t>
      </w:r>
      <w:r w:rsidRPr="000861DE">
        <w:rPr>
          <w:sz w:val="18"/>
          <w:szCs w:val="18"/>
          <w:lang w:val="en-GB"/>
        </w:rPr>
        <w:t xml:space="preserve">shall not be honoured. </w:t>
      </w:r>
    </w:p>
    <w:p w14:paraId="0B210619" w14:textId="77777777" w:rsidR="00ED4934" w:rsidRPr="000861DE" w:rsidRDefault="00ED4934" w:rsidP="00ED4934">
      <w:pPr>
        <w:tabs>
          <w:tab w:val="left" w:pos="0"/>
        </w:tabs>
        <w:rPr>
          <w:sz w:val="18"/>
          <w:szCs w:val="18"/>
          <w:lang w:val="en-GB"/>
        </w:rPr>
      </w:pPr>
      <w:r w:rsidRPr="000861DE">
        <w:rPr>
          <w:sz w:val="18"/>
          <w:szCs w:val="18"/>
          <w:lang w:val="en-GB"/>
        </w:rPr>
        <w:t>Withdrawal of a Bid may result in your suspension or removal from the DRC suppliers List.</w:t>
      </w:r>
    </w:p>
    <w:p w14:paraId="7A23F6F4" w14:textId="77777777" w:rsidR="00ED4934" w:rsidRPr="000861DE" w:rsidRDefault="00ED4934" w:rsidP="00ED4934">
      <w:pPr>
        <w:tabs>
          <w:tab w:val="left" w:pos="0"/>
        </w:tabs>
        <w:rPr>
          <w:sz w:val="18"/>
          <w:szCs w:val="18"/>
          <w:lang w:val="en-GB"/>
        </w:rPr>
      </w:pPr>
      <w:r w:rsidRPr="000861DE">
        <w:rPr>
          <w:sz w:val="18"/>
          <w:szCs w:val="18"/>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Pr="000861DE" w:rsidRDefault="00DB4E50" w:rsidP="00ED4934">
      <w:pPr>
        <w:tabs>
          <w:tab w:val="left" w:pos="0"/>
        </w:tabs>
        <w:rPr>
          <w:sz w:val="18"/>
          <w:szCs w:val="18"/>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0861DE" w:rsidRDefault="00DB4E50" w:rsidP="00ED4934">
      <w:pPr>
        <w:tabs>
          <w:tab w:val="left" w:pos="0"/>
        </w:tabs>
        <w:rPr>
          <w:sz w:val="18"/>
          <w:szCs w:val="18"/>
          <w:lang w:val="en-GB"/>
        </w:rPr>
      </w:pPr>
      <w:r w:rsidRPr="000861DE">
        <w:rPr>
          <w:sz w:val="18"/>
          <w:szCs w:val="18"/>
          <w:lang w:val="en-GB"/>
        </w:rPr>
        <w:t>All Bids received after the ITB closure will be rejected</w:t>
      </w:r>
      <w:r w:rsidR="00C35A1E" w:rsidRPr="000861DE">
        <w:rPr>
          <w:sz w:val="18"/>
          <w:szCs w:val="18"/>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A835E3" w:rsidRDefault="00563ED7" w:rsidP="00ED4934">
      <w:pPr>
        <w:rPr>
          <w:sz w:val="18"/>
          <w:szCs w:val="18"/>
          <w:lang w:val="en-GB"/>
        </w:rPr>
      </w:pPr>
      <w:r w:rsidRPr="00A835E3">
        <w:rPr>
          <w:sz w:val="18"/>
          <w:szCs w:val="18"/>
          <w:lang w:val="en-GB"/>
        </w:rPr>
        <w:t xml:space="preserve">The Tender Opening will take place at the time and location stated above. </w:t>
      </w:r>
    </w:p>
    <w:p w14:paraId="3F403D58" w14:textId="77777777" w:rsidR="00ED4934" w:rsidRPr="00A835E3" w:rsidRDefault="00ED4934" w:rsidP="00ED4934">
      <w:pPr>
        <w:rPr>
          <w:sz w:val="18"/>
          <w:szCs w:val="18"/>
          <w:lang w:val="en-GB"/>
        </w:rPr>
      </w:pPr>
    </w:p>
    <w:p w14:paraId="1E7E3DE6" w14:textId="185B0EE4" w:rsidR="00ED4934" w:rsidRPr="00A835E3" w:rsidRDefault="00ED4934" w:rsidP="00ED4934">
      <w:pPr>
        <w:tabs>
          <w:tab w:val="left" w:pos="0"/>
        </w:tabs>
        <w:rPr>
          <w:sz w:val="18"/>
          <w:szCs w:val="18"/>
          <w:lang w:val="en-GB"/>
        </w:rPr>
      </w:pPr>
      <w:r w:rsidRPr="00A835E3">
        <w:rPr>
          <w:sz w:val="18"/>
          <w:szCs w:val="18"/>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A835E3">
        <w:rPr>
          <w:sz w:val="18"/>
          <w:szCs w:val="18"/>
          <w:lang w:val="en-GB"/>
        </w:rPr>
        <w:t>.</w:t>
      </w:r>
    </w:p>
    <w:p w14:paraId="4B5B7D0A" w14:textId="77777777" w:rsidR="00ED4934" w:rsidRPr="00A835E3" w:rsidRDefault="00ED4934" w:rsidP="00ED4934">
      <w:pPr>
        <w:tabs>
          <w:tab w:val="left" w:pos="0"/>
        </w:tabs>
        <w:rPr>
          <w:sz w:val="18"/>
          <w:szCs w:val="18"/>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A835E3" w:rsidRDefault="00ED4934" w:rsidP="00ED4934">
      <w:pPr>
        <w:tabs>
          <w:tab w:val="left" w:pos="0"/>
        </w:tabs>
        <w:rPr>
          <w:sz w:val="18"/>
          <w:szCs w:val="18"/>
          <w:lang w:val="en-GB"/>
        </w:rPr>
      </w:pPr>
      <w:r w:rsidRPr="00A835E3">
        <w:rPr>
          <w:sz w:val="18"/>
          <w:szCs w:val="18"/>
          <w:lang w:val="en-GB"/>
        </w:rPr>
        <w:t xml:space="preserve">All Bidders </w:t>
      </w:r>
      <w:r w:rsidR="00EF41E1" w:rsidRPr="00A835E3">
        <w:rPr>
          <w:sz w:val="18"/>
          <w:szCs w:val="18"/>
          <w:lang w:val="en-GB"/>
        </w:rPr>
        <w:t>shall</w:t>
      </w:r>
      <w:r w:rsidRPr="00A835E3">
        <w:rPr>
          <w:sz w:val="18"/>
          <w:szCs w:val="18"/>
          <w:lang w:val="en-GB"/>
        </w:rPr>
        <w:t xml:space="preserve"> acknowledge that the DRC General Conditions of Contract for the Procurement of Goods, or Services, </w:t>
      </w:r>
      <w:r w:rsidR="002B39C4" w:rsidRPr="00A835E3">
        <w:rPr>
          <w:sz w:val="18"/>
          <w:szCs w:val="18"/>
          <w:lang w:val="en-GB"/>
        </w:rPr>
        <w:t xml:space="preserve">or the Special Conditions of Contract, </w:t>
      </w:r>
      <w:r w:rsidRPr="00A835E3">
        <w:rPr>
          <w:sz w:val="18"/>
          <w:szCs w:val="18"/>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A835E3" w:rsidRDefault="00ED4934" w:rsidP="00ED4934">
      <w:pPr>
        <w:tabs>
          <w:tab w:val="left" w:pos="0"/>
        </w:tabs>
        <w:rPr>
          <w:sz w:val="18"/>
          <w:szCs w:val="18"/>
          <w:lang w:val="en-GB"/>
        </w:rPr>
      </w:pPr>
      <w:r w:rsidRPr="00A835E3">
        <w:rPr>
          <w:sz w:val="18"/>
          <w:szCs w:val="18"/>
          <w:lang w:val="en-GB"/>
        </w:rPr>
        <w:t>In the event of a</w:t>
      </w:r>
      <w:r w:rsidR="00682714" w:rsidRPr="00A835E3">
        <w:rPr>
          <w:sz w:val="18"/>
          <w:szCs w:val="18"/>
          <w:lang w:val="en-GB"/>
        </w:rPr>
        <w:t>n</w:t>
      </w:r>
      <w:r w:rsidRPr="00A835E3">
        <w:rPr>
          <w:sz w:val="18"/>
          <w:szCs w:val="18"/>
          <w:lang w:val="en-GB"/>
        </w:rPr>
        <w:t xml:space="preserve"> ITB cancellation, Bidders will be notified by DRC. If the ITB is cancelled before the outer envelope of any Bid has been opened, the sealed envelopes will be returned, unopened, to the Bidders</w:t>
      </w:r>
    </w:p>
    <w:p w14:paraId="4BD7DA13" w14:textId="77777777" w:rsidR="00ED4934" w:rsidRDefault="00ED4934" w:rsidP="00ED4934">
      <w:pPr>
        <w:rPr>
          <w:sz w:val="18"/>
          <w:szCs w:val="18"/>
          <w:lang w:val="en-GB"/>
        </w:rPr>
      </w:pPr>
      <w:r w:rsidRPr="00A835E3">
        <w:rPr>
          <w:sz w:val="18"/>
          <w:szCs w:val="18"/>
          <w:lang w:val="en-GB"/>
        </w:rPr>
        <w:t>The ITB may be cancelled in the following situations:</w:t>
      </w:r>
    </w:p>
    <w:p w14:paraId="76B96CBC" w14:textId="77777777" w:rsidR="00A835E3" w:rsidRPr="00A835E3" w:rsidRDefault="00A835E3" w:rsidP="00ED4934">
      <w:pPr>
        <w:rPr>
          <w:sz w:val="18"/>
          <w:szCs w:val="18"/>
          <w:lang w:val="en-GB"/>
        </w:rPr>
      </w:pPr>
    </w:p>
    <w:p w14:paraId="32D5F23B" w14:textId="77777777" w:rsidR="00ED4934" w:rsidRPr="00A835E3" w:rsidRDefault="00ED4934" w:rsidP="00C57DC3">
      <w:pPr>
        <w:numPr>
          <w:ilvl w:val="0"/>
          <w:numId w:val="7"/>
        </w:numPr>
        <w:rPr>
          <w:sz w:val="18"/>
          <w:szCs w:val="18"/>
          <w:lang w:val="en-GB"/>
        </w:rPr>
      </w:pPr>
      <w:r w:rsidRPr="00A835E3">
        <w:rPr>
          <w:sz w:val="18"/>
          <w:szCs w:val="18"/>
          <w:lang w:val="en-GB"/>
        </w:rPr>
        <w:t xml:space="preserve">where no qualitatively or financially worthwhile Bid has been received or there has been no response at </w:t>
      </w:r>
      <w:proofErr w:type="gramStart"/>
      <w:r w:rsidRPr="00A835E3">
        <w:rPr>
          <w:sz w:val="18"/>
          <w:szCs w:val="18"/>
          <w:lang w:val="en-GB"/>
        </w:rPr>
        <w:t>all;</w:t>
      </w:r>
      <w:proofErr w:type="gramEnd"/>
    </w:p>
    <w:p w14:paraId="54BA876A" w14:textId="77777777" w:rsidR="00ED4934" w:rsidRPr="00A835E3" w:rsidRDefault="00ED4934" w:rsidP="00C57DC3">
      <w:pPr>
        <w:numPr>
          <w:ilvl w:val="0"/>
          <w:numId w:val="7"/>
        </w:numPr>
        <w:rPr>
          <w:sz w:val="18"/>
          <w:szCs w:val="18"/>
          <w:lang w:val="en-GB"/>
        </w:rPr>
      </w:pPr>
      <w:r w:rsidRPr="00A835E3">
        <w:rPr>
          <w:sz w:val="18"/>
          <w:szCs w:val="18"/>
          <w:lang w:val="en-GB"/>
        </w:rPr>
        <w:t xml:space="preserve">the economic or technical parameters of the project have been fundamentally </w:t>
      </w:r>
      <w:proofErr w:type="gramStart"/>
      <w:r w:rsidRPr="00A835E3">
        <w:rPr>
          <w:sz w:val="18"/>
          <w:szCs w:val="18"/>
          <w:lang w:val="en-GB"/>
        </w:rPr>
        <w:t>altered;</w:t>
      </w:r>
      <w:proofErr w:type="gramEnd"/>
    </w:p>
    <w:p w14:paraId="12E9E060" w14:textId="77777777" w:rsidR="00ED4934" w:rsidRPr="00A835E3" w:rsidRDefault="00ED4934" w:rsidP="00C57DC3">
      <w:pPr>
        <w:numPr>
          <w:ilvl w:val="0"/>
          <w:numId w:val="7"/>
        </w:numPr>
        <w:rPr>
          <w:sz w:val="18"/>
          <w:szCs w:val="18"/>
          <w:lang w:val="en-GB"/>
        </w:rPr>
      </w:pPr>
      <w:r w:rsidRPr="00A835E3">
        <w:rPr>
          <w:sz w:val="18"/>
          <w:szCs w:val="18"/>
          <w:lang w:val="en-GB"/>
        </w:rPr>
        <w:t xml:space="preserve">exceptional circumstances or force majeure render normal performance of the project </w:t>
      </w:r>
      <w:proofErr w:type="gramStart"/>
      <w:r w:rsidRPr="00A835E3">
        <w:rPr>
          <w:sz w:val="18"/>
          <w:szCs w:val="18"/>
          <w:lang w:val="en-GB"/>
        </w:rPr>
        <w:t>impossible;</w:t>
      </w:r>
      <w:proofErr w:type="gramEnd"/>
    </w:p>
    <w:p w14:paraId="315187CF" w14:textId="7EC50875" w:rsidR="00ED4934" w:rsidRPr="00A835E3" w:rsidRDefault="00ED4934" w:rsidP="00C57DC3">
      <w:pPr>
        <w:numPr>
          <w:ilvl w:val="0"/>
          <w:numId w:val="7"/>
        </w:numPr>
        <w:rPr>
          <w:sz w:val="18"/>
          <w:szCs w:val="18"/>
          <w:lang w:val="en-GB"/>
        </w:rPr>
      </w:pPr>
      <w:r w:rsidRPr="00A835E3">
        <w:rPr>
          <w:sz w:val="18"/>
          <w:szCs w:val="18"/>
          <w:lang w:val="en-GB"/>
        </w:rPr>
        <w:t>all technically compliant Bids exceed the financial resources available;</w:t>
      </w:r>
      <w:r w:rsidR="003461DC" w:rsidRPr="00A835E3">
        <w:rPr>
          <w:sz w:val="18"/>
          <w:szCs w:val="18"/>
          <w:lang w:val="en-GB"/>
        </w:rPr>
        <w:t xml:space="preserve"> or</w:t>
      </w:r>
    </w:p>
    <w:p w14:paraId="1FD3EE3D" w14:textId="72C31BAD" w:rsidR="00ED4934" w:rsidRPr="00A835E3" w:rsidRDefault="003461DC" w:rsidP="00C57DC3">
      <w:pPr>
        <w:numPr>
          <w:ilvl w:val="0"/>
          <w:numId w:val="7"/>
        </w:numPr>
        <w:rPr>
          <w:sz w:val="18"/>
          <w:szCs w:val="18"/>
          <w:lang w:val="en-GB"/>
        </w:rPr>
      </w:pPr>
      <w:r w:rsidRPr="00A835E3">
        <w:rPr>
          <w:sz w:val="18"/>
          <w:szCs w:val="18"/>
          <w:lang w:val="en-GB"/>
        </w:rPr>
        <w:t>t</w:t>
      </w:r>
      <w:r w:rsidR="00F07CA3" w:rsidRPr="00A835E3">
        <w:rPr>
          <w:sz w:val="18"/>
          <w:szCs w:val="18"/>
          <w:lang w:val="en-GB"/>
        </w:rPr>
        <w:t>here</w:t>
      </w:r>
      <w:r w:rsidR="00ED4934" w:rsidRPr="00A835E3">
        <w:rPr>
          <w:sz w:val="18"/>
          <w:szCs w:val="18"/>
          <w:lang w:val="en-GB"/>
        </w:rPr>
        <w:t xml:space="preserve"> have been irregularities in the procedure, </w:t>
      </w:r>
      <w:proofErr w:type="gramStart"/>
      <w:r w:rsidR="00ED4934" w:rsidRPr="00A835E3">
        <w:rPr>
          <w:sz w:val="18"/>
          <w:szCs w:val="18"/>
          <w:lang w:val="en-GB"/>
        </w:rPr>
        <w:t>in particular where</w:t>
      </w:r>
      <w:proofErr w:type="gramEnd"/>
      <w:r w:rsidR="00ED4934" w:rsidRPr="00A835E3">
        <w:rPr>
          <w:sz w:val="18"/>
          <w:szCs w:val="18"/>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A835E3" w:rsidRDefault="00C35A1E" w:rsidP="00ED4934">
      <w:pPr>
        <w:rPr>
          <w:sz w:val="18"/>
          <w:szCs w:val="18"/>
          <w:lang w:val="en-GB"/>
        </w:rPr>
      </w:pPr>
      <w:r w:rsidRPr="00A835E3">
        <w:rPr>
          <w:sz w:val="18"/>
          <w:szCs w:val="18"/>
          <w:lang w:val="en-GB"/>
        </w:rPr>
        <w:t>DRC shall not</w:t>
      </w:r>
      <w:r w:rsidR="00ED4934" w:rsidRPr="00A835E3">
        <w:rPr>
          <w:sz w:val="18"/>
          <w:szCs w:val="18"/>
          <w:lang w:val="en-GB"/>
        </w:rPr>
        <w:t xml:space="preserve"> be liable for damages, whatever their nature (</w:t>
      </w:r>
      <w:proofErr w:type="gramStart"/>
      <w:r w:rsidR="00ED4934" w:rsidRPr="00A835E3">
        <w:rPr>
          <w:sz w:val="18"/>
          <w:szCs w:val="18"/>
          <w:lang w:val="en-GB"/>
        </w:rPr>
        <w:t>in particular damages</w:t>
      </w:r>
      <w:proofErr w:type="gramEnd"/>
      <w:r w:rsidR="00ED4934" w:rsidRPr="00A835E3">
        <w:rPr>
          <w:sz w:val="18"/>
          <w:szCs w:val="18"/>
          <w:lang w:val="en-GB"/>
        </w:rPr>
        <w:t xml:space="preserve"> for loss of profits) or relationship to the cancellation of </w:t>
      </w:r>
      <w:r w:rsidR="00F07CA3" w:rsidRPr="00A835E3">
        <w:rPr>
          <w:sz w:val="18"/>
          <w:szCs w:val="18"/>
          <w:lang w:val="en-GB"/>
        </w:rPr>
        <w:t>an</w:t>
      </w:r>
      <w:r w:rsidR="00ED4934" w:rsidRPr="00A835E3">
        <w:rPr>
          <w:sz w:val="18"/>
          <w:szCs w:val="18"/>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0C656C75" w:rsidR="00ED4934" w:rsidRPr="00EE1B34" w:rsidRDefault="00ED4934" w:rsidP="00972789">
      <w:pPr>
        <w:rPr>
          <w:lang w:val="en-GB"/>
        </w:rPr>
      </w:pPr>
      <w:r w:rsidRPr="00A835E3">
        <w:rPr>
          <w:sz w:val="18"/>
          <w:szCs w:val="18"/>
          <w:lang w:val="en-GB"/>
        </w:rPr>
        <w:t>For queries on this ITB, please contact the Procurement Manger</w:t>
      </w:r>
      <w:r w:rsidR="00403499">
        <w:rPr>
          <w:lang w:val="en-GB"/>
        </w:rPr>
        <w:t>,</w:t>
      </w:r>
      <w:r w:rsidR="00403499" w:rsidRPr="00403499">
        <w:t xml:space="preserve"> </w:t>
      </w:r>
      <w:hyperlink r:id="rId18" w:history="1">
        <w:r w:rsidR="00403499" w:rsidRPr="005F626A">
          <w:rPr>
            <w:rStyle w:val="Hyperlink"/>
            <w:rFonts w:cstheme="minorHAnsi"/>
            <w:lang w:val="en-GB"/>
          </w:rPr>
          <w:t>afg-procurement@drc.ngo</w:t>
        </w:r>
      </w:hyperlink>
      <w:r w:rsidR="00403499" w:rsidRPr="005F626A">
        <w:rPr>
          <w:rFonts w:cstheme="minorHAnsi"/>
          <w:lang w:val="en-GB"/>
        </w:rPr>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A835E3" w:rsidRDefault="00ED4934" w:rsidP="00ED4934">
      <w:pPr>
        <w:tabs>
          <w:tab w:val="left" w:pos="0"/>
        </w:tabs>
        <w:rPr>
          <w:sz w:val="18"/>
          <w:szCs w:val="18"/>
          <w:lang w:val="en-GB"/>
        </w:rPr>
      </w:pPr>
      <w:r w:rsidRPr="00A835E3">
        <w:rPr>
          <w:sz w:val="18"/>
          <w:szCs w:val="18"/>
          <w:lang w:val="en-GB"/>
        </w:rPr>
        <w:t xml:space="preserve">All questions regarding this ITB </w:t>
      </w:r>
      <w:r w:rsidR="00EF41E1" w:rsidRPr="00A835E3">
        <w:rPr>
          <w:sz w:val="18"/>
          <w:szCs w:val="18"/>
          <w:lang w:val="en-GB"/>
        </w:rPr>
        <w:t>shall</w:t>
      </w:r>
      <w:r w:rsidRPr="00A835E3">
        <w:rPr>
          <w:sz w:val="18"/>
          <w:szCs w:val="18"/>
          <w:lang w:val="en-GB"/>
        </w:rPr>
        <w:t xml:space="preserve"> be submitted in writing to the above. On the subject line, please indicate the ITB number. </w:t>
      </w:r>
      <w:r w:rsidRPr="00A835E3">
        <w:rPr>
          <w:b/>
          <w:sz w:val="18"/>
          <w:szCs w:val="18"/>
          <w:lang w:val="en-GB"/>
        </w:rPr>
        <w:t xml:space="preserve">Bids </w:t>
      </w:r>
      <w:r w:rsidR="00EF41E1" w:rsidRPr="00A835E3">
        <w:rPr>
          <w:b/>
          <w:sz w:val="18"/>
          <w:szCs w:val="18"/>
          <w:lang w:val="en-GB"/>
        </w:rPr>
        <w:t>shall</w:t>
      </w:r>
      <w:r w:rsidRPr="00A835E3">
        <w:rPr>
          <w:b/>
          <w:sz w:val="18"/>
          <w:szCs w:val="18"/>
          <w:lang w:val="en-GB"/>
        </w:rPr>
        <w:t xml:space="preserve"> not be sent to the above email.</w:t>
      </w:r>
    </w:p>
    <w:p w14:paraId="2795A965" w14:textId="77777777" w:rsidR="003B2A29" w:rsidRPr="00EE1B34" w:rsidRDefault="003B2A29" w:rsidP="00ED4934">
      <w:pPr>
        <w:tabs>
          <w:tab w:val="left" w:pos="0"/>
        </w:tabs>
        <w:rPr>
          <w:rFonts w:ascii="Calibri" w:hAnsi="Calibri" w:cs="Arial"/>
          <w:color w:val="222222"/>
          <w:szCs w:val="22"/>
          <w:lang w:val="en-GB"/>
        </w:rPr>
      </w:pPr>
    </w:p>
    <w:p w14:paraId="69EAAE0A" w14:textId="052131C2" w:rsidR="002D1C3A" w:rsidRPr="00EE1B34" w:rsidRDefault="003B2A29" w:rsidP="002D1C3A">
      <w:pPr>
        <w:tabs>
          <w:tab w:val="left" w:pos="0"/>
        </w:tabs>
        <w:rPr>
          <w:rFonts w:ascii="Calibri" w:hAnsi="Calibri" w:cs="Arial"/>
          <w:color w:val="222222"/>
          <w:szCs w:val="22"/>
          <w:lang w:val="en-GB"/>
        </w:rPr>
      </w:pPr>
      <w:r w:rsidRPr="00A835E3">
        <w:rPr>
          <w:sz w:val="18"/>
          <w:szCs w:val="18"/>
          <w:lang w:val="en-GB"/>
        </w:rPr>
        <w:t>All questions during the tender period, as well as the associated answers</w:t>
      </w:r>
      <w:r w:rsidR="00B54AEB" w:rsidRPr="00A835E3">
        <w:rPr>
          <w:sz w:val="18"/>
          <w:szCs w:val="18"/>
          <w:lang w:val="en-GB"/>
        </w:rPr>
        <w:t>,</w:t>
      </w:r>
      <w:r w:rsidRPr="00A835E3">
        <w:rPr>
          <w:sz w:val="18"/>
          <w:szCs w:val="18"/>
          <w:lang w:val="en-GB"/>
        </w:rPr>
        <w:t xml:space="preserve"> will be shared with all suppliers invited</w:t>
      </w:r>
      <w:r w:rsidR="005B1DAD" w:rsidRPr="00A835E3">
        <w:rPr>
          <w:sz w:val="18"/>
          <w:szCs w:val="18"/>
          <w:lang w:val="en-GB"/>
        </w:rPr>
        <w:t>,</w:t>
      </w:r>
      <w:r w:rsidRPr="00A835E3">
        <w:rPr>
          <w:sz w:val="18"/>
          <w:szCs w:val="18"/>
          <w:lang w:val="en-GB"/>
        </w:rPr>
        <w:t xml:space="preserve"> or for open tenders published at</w:t>
      </w:r>
      <w:r w:rsidR="005B1DAD" w:rsidRPr="00A835E3">
        <w:rPr>
          <w:sz w:val="18"/>
          <w:szCs w:val="18"/>
          <w:lang w:val="en-GB"/>
        </w:rPr>
        <w:t>:</w:t>
      </w:r>
      <w:r w:rsidRPr="00EE1B34">
        <w:rPr>
          <w:rFonts w:ascii="Calibri" w:hAnsi="Calibri" w:cs="Arial"/>
          <w:color w:val="222222"/>
          <w:szCs w:val="22"/>
          <w:lang w:val="en-GB"/>
        </w:rPr>
        <w:t xml:space="preserve"> </w:t>
      </w:r>
      <w:hyperlink r:id="rId19" w:history="1">
        <w:r w:rsidR="00403499" w:rsidRPr="005F626A">
          <w:rPr>
            <w:rStyle w:val="Hyperlink"/>
            <w:rFonts w:cstheme="minorHAnsi"/>
            <w:b/>
            <w:szCs w:val="22"/>
            <w:lang w:val="en-GB"/>
          </w:rPr>
          <w:t>www.acbar.org</w:t>
        </w:r>
      </w:hyperlink>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A835E3" w:rsidRDefault="00042D64" w:rsidP="003F0DB2">
      <w:pPr>
        <w:shd w:val="clear" w:color="auto" w:fill="FFFFFF"/>
        <w:rPr>
          <w:sz w:val="18"/>
          <w:szCs w:val="18"/>
          <w:lang w:val="en-GB"/>
        </w:rPr>
      </w:pPr>
      <w:r w:rsidRPr="00A835E3">
        <w:rPr>
          <w:sz w:val="18"/>
          <w:szCs w:val="18"/>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A835E3" w:rsidRDefault="00042D64" w:rsidP="00C57DC3">
      <w:pPr>
        <w:numPr>
          <w:ilvl w:val="0"/>
          <w:numId w:val="3"/>
        </w:numPr>
        <w:shd w:val="clear" w:color="auto" w:fill="FFFFFF"/>
        <w:spacing w:line="276" w:lineRule="auto"/>
        <w:ind w:left="360"/>
        <w:rPr>
          <w:sz w:val="18"/>
          <w:szCs w:val="18"/>
          <w:lang w:val="en-GB"/>
        </w:rPr>
      </w:pPr>
      <w:r w:rsidRPr="00A835E3">
        <w:rPr>
          <w:sz w:val="18"/>
          <w:szCs w:val="18"/>
          <w:lang w:val="en-GB"/>
        </w:rPr>
        <w:t>This covering Letter</w:t>
      </w:r>
    </w:p>
    <w:p w14:paraId="26591160" w14:textId="77777777" w:rsidR="000F079C" w:rsidRPr="00A835E3" w:rsidRDefault="00042D64"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w:t>
      </w:r>
      <w:r w:rsidR="000F079C" w:rsidRPr="00A835E3">
        <w:rPr>
          <w:sz w:val="18"/>
          <w:szCs w:val="18"/>
          <w:lang w:val="en-GB"/>
        </w:rPr>
        <w:t>.1</w:t>
      </w:r>
      <w:r w:rsidR="00C52C53" w:rsidRPr="00A835E3">
        <w:rPr>
          <w:sz w:val="18"/>
          <w:szCs w:val="18"/>
          <w:lang w:val="en-GB"/>
        </w:rPr>
        <w:t>:</w:t>
      </w:r>
      <w:r w:rsidR="00C52C53" w:rsidRPr="00A835E3">
        <w:rPr>
          <w:sz w:val="18"/>
          <w:szCs w:val="18"/>
          <w:lang w:val="en-GB"/>
        </w:rPr>
        <w:tab/>
      </w:r>
      <w:r w:rsidRPr="00A835E3">
        <w:rPr>
          <w:sz w:val="18"/>
          <w:szCs w:val="18"/>
          <w:lang w:val="en-GB"/>
        </w:rPr>
        <w:t xml:space="preserve">DRC Bid Form </w:t>
      </w:r>
      <w:r w:rsidR="005515FF" w:rsidRPr="00A835E3">
        <w:rPr>
          <w:sz w:val="18"/>
          <w:szCs w:val="18"/>
          <w:lang w:val="en-GB"/>
        </w:rPr>
        <w:t>(Technical bid</w:t>
      </w:r>
      <w:r w:rsidR="000F079C" w:rsidRPr="00A835E3">
        <w:rPr>
          <w:sz w:val="18"/>
          <w:szCs w:val="18"/>
          <w:lang w:val="en-GB"/>
        </w:rPr>
        <w:t>)</w:t>
      </w:r>
    </w:p>
    <w:p w14:paraId="14E287DB" w14:textId="65F22DD5" w:rsidR="0080485C" w:rsidRPr="00FE2061" w:rsidRDefault="000F079C" w:rsidP="00FE2061">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A.2:</w:t>
      </w:r>
      <w:r w:rsidRPr="00A835E3">
        <w:rPr>
          <w:sz w:val="18"/>
          <w:szCs w:val="18"/>
          <w:lang w:val="en-GB"/>
        </w:rPr>
        <w:tab/>
        <w:t>DRC Bid Form (</w:t>
      </w:r>
      <w:r w:rsidR="005515FF" w:rsidRPr="00A835E3">
        <w:rPr>
          <w:sz w:val="18"/>
          <w:szCs w:val="18"/>
          <w:lang w:val="en-GB"/>
        </w:rPr>
        <w:t>Financial bid)</w:t>
      </w:r>
    </w:p>
    <w:p w14:paraId="704753F5" w14:textId="7F620248"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B</w:t>
      </w:r>
      <w:r w:rsidR="00C52C53" w:rsidRPr="00A835E3">
        <w:rPr>
          <w:sz w:val="18"/>
          <w:szCs w:val="18"/>
          <w:lang w:val="en-GB"/>
        </w:rPr>
        <w:t>:</w:t>
      </w:r>
      <w:r w:rsidR="00551C65" w:rsidRPr="00A835E3">
        <w:rPr>
          <w:sz w:val="18"/>
          <w:szCs w:val="18"/>
          <w:lang w:val="en-GB"/>
        </w:rPr>
        <w:tab/>
      </w:r>
      <w:r w:rsidRPr="00A835E3">
        <w:rPr>
          <w:sz w:val="18"/>
          <w:szCs w:val="18"/>
          <w:lang w:val="en-GB"/>
        </w:rPr>
        <w:t>Tender and Contract Award Acknowledgment Certificate</w:t>
      </w:r>
    </w:p>
    <w:p w14:paraId="16503CDB" w14:textId="7F1EADCA"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C</w:t>
      </w:r>
      <w:r w:rsidR="00C52C53" w:rsidRPr="00A835E3">
        <w:rPr>
          <w:sz w:val="18"/>
          <w:szCs w:val="18"/>
          <w:lang w:val="en-GB"/>
        </w:rPr>
        <w:t>:</w:t>
      </w:r>
      <w:r w:rsidR="00551C65" w:rsidRPr="00A835E3">
        <w:rPr>
          <w:sz w:val="18"/>
          <w:szCs w:val="18"/>
          <w:lang w:val="en-GB"/>
        </w:rPr>
        <w:tab/>
      </w:r>
      <w:r w:rsidR="00682714" w:rsidRPr="00A835E3">
        <w:rPr>
          <w:sz w:val="18"/>
          <w:szCs w:val="18"/>
          <w:lang w:val="en-GB"/>
        </w:rPr>
        <w:t>DRC General Conditions of Contract</w:t>
      </w:r>
      <w:r w:rsidR="002B39C4" w:rsidRPr="00A835E3">
        <w:rPr>
          <w:sz w:val="18"/>
          <w:szCs w:val="18"/>
          <w:lang w:val="en-GB"/>
        </w:rPr>
        <w:t xml:space="preserve"> </w:t>
      </w:r>
    </w:p>
    <w:p w14:paraId="189B0242" w14:textId="515732D6" w:rsidR="00042D64"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D</w:t>
      </w:r>
      <w:r w:rsidR="00C52C53" w:rsidRPr="00A835E3">
        <w:rPr>
          <w:sz w:val="18"/>
          <w:szCs w:val="18"/>
          <w:lang w:val="en-GB"/>
        </w:rPr>
        <w:t>:</w:t>
      </w:r>
      <w:r w:rsidR="00551C65" w:rsidRPr="00A835E3">
        <w:rPr>
          <w:sz w:val="18"/>
          <w:szCs w:val="18"/>
          <w:lang w:val="en-GB"/>
        </w:rPr>
        <w:tab/>
      </w:r>
      <w:r w:rsidR="00484D28" w:rsidRPr="00A835E3">
        <w:rPr>
          <w:sz w:val="18"/>
          <w:szCs w:val="18"/>
          <w:lang w:val="en-GB"/>
        </w:rPr>
        <w:t xml:space="preserve">DRC </w:t>
      </w:r>
      <w:r w:rsidR="002D1A68" w:rsidRPr="00A835E3">
        <w:rPr>
          <w:sz w:val="18"/>
          <w:szCs w:val="18"/>
          <w:lang w:val="en-GB"/>
        </w:rPr>
        <w:t xml:space="preserve">Supplier </w:t>
      </w:r>
      <w:r w:rsidR="00484D28" w:rsidRPr="00A835E3">
        <w:rPr>
          <w:sz w:val="18"/>
          <w:szCs w:val="18"/>
          <w:lang w:val="en-GB"/>
        </w:rPr>
        <w:t xml:space="preserve">Code of </w:t>
      </w:r>
      <w:r w:rsidR="002D1A68" w:rsidRPr="00A835E3">
        <w:rPr>
          <w:sz w:val="18"/>
          <w:szCs w:val="18"/>
          <w:lang w:val="en-GB"/>
        </w:rPr>
        <w:t>Conduct</w:t>
      </w:r>
    </w:p>
    <w:p w14:paraId="0DB24B29" w14:textId="77777777" w:rsidR="00C52C53" w:rsidRDefault="00C52C53"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E:</w:t>
      </w:r>
      <w:r w:rsidRPr="00A835E3">
        <w:rPr>
          <w:sz w:val="18"/>
          <w:szCs w:val="18"/>
          <w:lang w:val="en-GB"/>
        </w:rPr>
        <w:tab/>
        <w:t>Supplier Profile and Registration</w:t>
      </w:r>
    </w:p>
    <w:p w14:paraId="4A535090" w14:textId="1902C07A" w:rsidR="00EB56C3" w:rsidRDefault="00EB56C3" w:rsidP="00EB56C3">
      <w:pPr>
        <w:numPr>
          <w:ilvl w:val="0"/>
          <w:numId w:val="3"/>
        </w:numPr>
        <w:shd w:val="clear" w:color="auto" w:fill="FFFFFF"/>
        <w:tabs>
          <w:tab w:val="left" w:pos="720"/>
          <w:tab w:val="left" w:pos="1710"/>
        </w:tabs>
        <w:spacing w:line="276" w:lineRule="auto"/>
        <w:ind w:left="360"/>
        <w:rPr>
          <w:sz w:val="18"/>
          <w:szCs w:val="18"/>
          <w:lang w:val="en-GB"/>
        </w:rPr>
      </w:pPr>
      <w:r>
        <w:rPr>
          <w:sz w:val="18"/>
          <w:szCs w:val="18"/>
          <w:lang w:val="en-GB"/>
        </w:rPr>
        <w:t xml:space="preserve">Annex F: </w:t>
      </w:r>
      <w:r>
        <w:rPr>
          <w:sz w:val="18"/>
          <w:szCs w:val="18"/>
          <w:lang w:val="en-GB"/>
        </w:rPr>
        <w:tab/>
      </w:r>
      <w:r w:rsidR="00A453F5">
        <w:rPr>
          <w:sz w:val="18"/>
          <w:szCs w:val="18"/>
          <w:lang w:val="en-GB"/>
        </w:rPr>
        <w:t xml:space="preserve">Terms of </w:t>
      </w:r>
      <w:r w:rsidR="00494854">
        <w:rPr>
          <w:sz w:val="18"/>
          <w:szCs w:val="18"/>
          <w:lang w:val="en-GB"/>
        </w:rPr>
        <w:t xml:space="preserve">reference and Stock availability report </w:t>
      </w:r>
    </w:p>
    <w:p w14:paraId="173DEF2E" w14:textId="5FE11F41" w:rsidR="00E80986" w:rsidRDefault="00E80986" w:rsidP="00EB56C3">
      <w:pPr>
        <w:numPr>
          <w:ilvl w:val="0"/>
          <w:numId w:val="3"/>
        </w:numPr>
        <w:shd w:val="clear" w:color="auto" w:fill="FFFFFF"/>
        <w:tabs>
          <w:tab w:val="left" w:pos="720"/>
          <w:tab w:val="left" w:pos="1710"/>
        </w:tabs>
        <w:spacing w:line="276" w:lineRule="auto"/>
        <w:ind w:left="360"/>
        <w:rPr>
          <w:sz w:val="18"/>
          <w:szCs w:val="18"/>
          <w:lang w:val="en-GB"/>
        </w:rPr>
      </w:pPr>
      <w:r>
        <w:rPr>
          <w:sz w:val="18"/>
          <w:szCs w:val="18"/>
          <w:lang w:val="en-GB"/>
        </w:rPr>
        <w:t>Annex G:</w:t>
      </w:r>
      <w:r w:rsidR="001D6E28">
        <w:rPr>
          <w:sz w:val="18"/>
          <w:szCs w:val="18"/>
          <w:lang w:val="en-GB"/>
        </w:rPr>
        <w:tab/>
      </w:r>
      <w:r w:rsidR="001D6E28" w:rsidRPr="00A31065">
        <w:rPr>
          <w:sz w:val="18"/>
          <w:szCs w:val="18"/>
        </w:rPr>
        <w:t>Evidence of previous experience record</w:t>
      </w:r>
    </w:p>
    <w:p w14:paraId="29B1FEB8" w14:textId="50D4BB90" w:rsidR="001D6E28" w:rsidRDefault="00E80986" w:rsidP="000A2063">
      <w:pPr>
        <w:numPr>
          <w:ilvl w:val="0"/>
          <w:numId w:val="3"/>
        </w:numPr>
        <w:shd w:val="clear" w:color="auto" w:fill="FFFFFF"/>
        <w:tabs>
          <w:tab w:val="left" w:pos="720"/>
          <w:tab w:val="left" w:pos="1710"/>
        </w:tabs>
        <w:spacing w:line="276" w:lineRule="auto"/>
        <w:ind w:left="360"/>
        <w:rPr>
          <w:sz w:val="18"/>
          <w:szCs w:val="18"/>
          <w:lang w:val="en-GB"/>
        </w:rPr>
      </w:pPr>
      <w:r>
        <w:rPr>
          <w:sz w:val="18"/>
          <w:szCs w:val="18"/>
          <w:lang w:val="en-GB"/>
        </w:rPr>
        <w:t>Annex H:</w:t>
      </w:r>
      <w:r w:rsidR="001D6E28">
        <w:rPr>
          <w:sz w:val="18"/>
          <w:szCs w:val="18"/>
          <w:lang w:val="en-GB"/>
        </w:rPr>
        <w:tab/>
      </w:r>
      <w:r w:rsidR="001D6E28" w:rsidRPr="00A31065">
        <w:rPr>
          <w:sz w:val="18"/>
          <w:szCs w:val="18"/>
        </w:rPr>
        <w:t xml:space="preserve">Acknowledgment of Liability for Rental Construction  </w:t>
      </w:r>
    </w:p>
    <w:p w14:paraId="202ECE1D" w14:textId="77777777" w:rsidR="000A2063" w:rsidRDefault="000A2063" w:rsidP="000A2063">
      <w:pPr>
        <w:shd w:val="clear" w:color="auto" w:fill="FFFFFF"/>
        <w:tabs>
          <w:tab w:val="left" w:pos="720"/>
          <w:tab w:val="left" w:pos="1710"/>
        </w:tabs>
        <w:spacing w:line="276" w:lineRule="auto"/>
        <w:ind w:left="360"/>
        <w:rPr>
          <w:sz w:val="18"/>
          <w:szCs w:val="18"/>
          <w:lang w:val="en-GB"/>
        </w:rPr>
      </w:pPr>
    </w:p>
    <w:p w14:paraId="2967CF68" w14:textId="77777777" w:rsidR="003F0DB2" w:rsidRPr="00A835E3" w:rsidRDefault="003F0DB2" w:rsidP="003F0DB2">
      <w:pPr>
        <w:shd w:val="clear" w:color="auto" w:fill="FFFFFF"/>
        <w:rPr>
          <w:sz w:val="18"/>
          <w:szCs w:val="18"/>
          <w:lang w:val="en-GB"/>
        </w:rPr>
      </w:pPr>
      <w:r w:rsidRPr="00A835E3">
        <w:rPr>
          <w:sz w:val="18"/>
          <w:szCs w:val="18"/>
          <w:lang w:val="en-GB"/>
        </w:rPr>
        <w:t xml:space="preserve">Under </w:t>
      </w:r>
      <w:r w:rsidR="00403B1A" w:rsidRPr="00A835E3">
        <w:rPr>
          <w:sz w:val="18"/>
          <w:szCs w:val="18"/>
          <w:lang w:val="en-GB"/>
        </w:rPr>
        <w:t>DRC</w:t>
      </w:r>
      <w:r w:rsidRPr="00A835E3">
        <w:rPr>
          <w:sz w:val="18"/>
          <w:szCs w:val="18"/>
          <w:lang w:val="en-GB"/>
        </w:rPr>
        <w:t xml:space="preserve">’s Anticorruption Policy </w:t>
      </w:r>
      <w:r w:rsidR="0043614F" w:rsidRPr="00A835E3">
        <w:rPr>
          <w:sz w:val="18"/>
          <w:szCs w:val="18"/>
          <w:lang w:val="en-GB"/>
        </w:rPr>
        <w:t>B</w:t>
      </w:r>
      <w:r w:rsidRPr="00A835E3">
        <w:rPr>
          <w:sz w:val="18"/>
          <w:szCs w:val="18"/>
          <w:lang w:val="en-GB"/>
        </w:rPr>
        <w:t xml:space="preserve">idders shall observe the highest standard of ethics during the procurement and execution of such contracts. </w:t>
      </w:r>
      <w:r w:rsidR="009A73CA" w:rsidRPr="00A835E3">
        <w:rPr>
          <w:sz w:val="18"/>
          <w:szCs w:val="18"/>
          <w:lang w:val="en-GB"/>
        </w:rPr>
        <w:t>DRC</w:t>
      </w:r>
      <w:r w:rsidRPr="00A835E3">
        <w:rPr>
          <w:sz w:val="18"/>
          <w:szCs w:val="18"/>
          <w:lang w:val="en-GB"/>
        </w:rPr>
        <w:t xml:space="preserve"> will reject a </w:t>
      </w:r>
      <w:r w:rsidR="00403B1A" w:rsidRPr="00A835E3">
        <w:rPr>
          <w:sz w:val="18"/>
          <w:szCs w:val="18"/>
          <w:lang w:val="en-GB"/>
        </w:rPr>
        <w:t>Bid</w:t>
      </w:r>
      <w:r w:rsidRPr="00A835E3">
        <w:rPr>
          <w:sz w:val="18"/>
          <w:szCs w:val="18"/>
          <w:lang w:val="en-GB"/>
        </w:rPr>
        <w:t xml:space="preserve"> if it determines that the </w:t>
      </w:r>
      <w:r w:rsidR="0043614F" w:rsidRPr="00A835E3">
        <w:rPr>
          <w:sz w:val="18"/>
          <w:szCs w:val="18"/>
          <w:lang w:val="en-GB"/>
        </w:rPr>
        <w:t>B</w:t>
      </w:r>
      <w:r w:rsidRPr="00A835E3">
        <w:rPr>
          <w:sz w:val="18"/>
          <w:szCs w:val="18"/>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458DA4C" w14:textId="77777777" w:rsidR="00403499" w:rsidRPr="00A835E3" w:rsidRDefault="00403499" w:rsidP="00403499">
      <w:pPr>
        <w:shd w:val="clear" w:color="auto" w:fill="FFFFFF"/>
        <w:rPr>
          <w:sz w:val="18"/>
          <w:szCs w:val="18"/>
          <w:lang w:val="en-GB"/>
        </w:rPr>
      </w:pPr>
      <w:r w:rsidRPr="00A835E3">
        <w:rPr>
          <w:sz w:val="18"/>
          <w:szCs w:val="18"/>
          <w:lang w:val="en-GB"/>
        </w:rPr>
        <w:t>Yours sincerely</w:t>
      </w:r>
    </w:p>
    <w:p w14:paraId="1FBB7299" w14:textId="41B7D8A3" w:rsidR="00403499" w:rsidRPr="00A835E3" w:rsidRDefault="00403499" w:rsidP="00403499">
      <w:pPr>
        <w:shd w:val="clear" w:color="auto" w:fill="FFFFFF"/>
        <w:rPr>
          <w:sz w:val="18"/>
          <w:szCs w:val="18"/>
          <w:lang w:val="en-GB"/>
        </w:rPr>
      </w:pPr>
      <w:r w:rsidRPr="00A835E3">
        <w:rPr>
          <w:sz w:val="18"/>
          <w:szCs w:val="18"/>
          <w:lang w:val="en-GB"/>
        </w:rPr>
        <w:t>Supply Chain unit</w:t>
      </w:r>
      <w:r w:rsidR="00937C95">
        <w:rPr>
          <w:sz w:val="18"/>
          <w:szCs w:val="18"/>
          <w:lang w:val="en-GB"/>
        </w:rPr>
        <w:t>.</w:t>
      </w:r>
    </w:p>
    <w:p w14:paraId="5EC2775C" w14:textId="6CA98341" w:rsidR="00403B1A" w:rsidRPr="009B001E" w:rsidRDefault="00403499" w:rsidP="009B001E">
      <w:pPr>
        <w:shd w:val="clear" w:color="auto" w:fill="FFFFFF"/>
        <w:rPr>
          <w:rFonts w:cstheme="minorHAnsi"/>
          <w:color w:val="222222"/>
          <w:szCs w:val="22"/>
          <w:lang w:val="en-GB"/>
        </w:rPr>
      </w:pPr>
      <w:hyperlink r:id="rId20" w:history="1">
        <w:r w:rsidRPr="005F626A">
          <w:rPr>
            <w:rStyle w:val="Hyperlink"/>
            <w:rFonts w:cstheme="minorHAnsi"/>
            <w:lang w:val="en-GB"/>
          </w:rPr>
          <w:t>afg-procurement@drc.ngo</w:t>
        </w:r>
      </w:hyperlink>
    </w:p>
    <w:p w14:paraId="70A8F5AF" w14:textId="3C9868B8" w:rsidR="002B39C4" w:rsidRDefault="002B39C4" w:rsidP="004A2C90">
      <w:pPr>
        <w:pStyle w:val="Heading1"/>
        <w:numPr>
          <w:ilvl w:val="0"/>
          <w:numId w:val="0"/>
        </w:numPr>
        <w:ind w:left="720"/>
        <w:rPr>
          <w:highlight w:val="lightGray"/>
          <w:lang w:val="en-GB"/>
        </w:rPr>
      </w:pPr>
    </w:p>
    <w:p w14:paraId="0E8018BA" w14:textId="3B1D0E8A" w:rsidR="00AE4B95" w:rsidRPr="00EE1B34" w:rsidRDefault="00842D4B" w:rsidP="007D003F">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sectPr w:rsidR="00AE4B95" w:rsidRPr="00EE1B34" w:rsidSect="00AD074D">
      <w:headerReference w:type="first" r:id="rId21"/>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DDF36" w14:textId="77777777" w:rsidR="0089547E" w:rsidRDefault="0089547E">
      <w:r>
        <w:separator/>
      </w:r>
    </w:p>
  </w:endnote>
  <w:endnote w:type="continuationSeparator" w:id="0">
    <w:p w14:paraId="5807AB60" w14:textId="77777777" w:rsidR="0089547E" w:rsidRDefault="0089547E">
      <w:r>
        <w:continuationSeparator/>
      </w:r>
    </w:p>
  </w:endnote>
  <w:endnote w:type="continuationNotice" w:id="1">
    <w:p w14:paraId="5EEB029A" w14:textId="77777777" w:rsidR="0089547E" w:rsidRDefault="008954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IDFont+F1">
    <w:altName w:val="Calibri"/>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75997" w14:textId="77777777" w:rsidR="0089547E" w:rsidRDefault="0089547E">
      <w:r>
        <w:separator/>
      </w:r>
    </w:p>
  </w:footnote>
  <w:footnote w:type="continuationSeparator" w:id="0">
    <w:p w14:paraId="317B5305" w14:textId="77777777" w:rsidR="0089547E" w:rsidRDefault="0089547E">
      <w:r>
        <w:continuationSeparator/>
      </w:r>
    </w:p>
  </w:footnote>
  <w:footnote w:type="continuationNotice" w:id="1">
    <w:p w14:paraId="43612750" w14:textId="77777777" w:rsidR="0089547E" w:rsidRDefault="008954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intelligence2.xml><?xml version="1.0" encoding="utf-8"?>
<int2:intelligence xmlns:int2="http://schemas.microsoft.com/office/intelligence/2020/intelligence" xmlns:oel="http://schemas.microsoft.com/office/2019/extlst">
  <int2:observations>
    <int2:textHash int2:hashCode="rXguzax3D8brmm" int2:id="XmLJho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73EED"/>
    <w:multiLevelType w:val="multilevel"/>
    <w:tmpl w:val="8F6CA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943EA6"/>
    <w:multiLevelType w:val="hybridMultilevel"/>
    <w:tmpl w:val="009C97EE"/>
    <w:lvl w:ilvl="0" w:tplc="16982AB6">
      <w:start w:val="1"/>
      <w:numFmt w:val="bullet"/>
      <w:lvlText w:val=""/>
      <w:lvlJc w:val="left"/>
      <w:pPr>
        <w:ind w:left="720" w:hanging="360"/>
      </w:pPr>
      <w:rPr>
        <w:rFonts w:ascii="Symbol" w:hAnsi="Symbol" w:hint="default"/>
      </w:rPr>
    </w:lvl>
    <w:lvl w:ilvl="1" w:tplc="DF3EE228">
      <w:start w:val="1"/>
      <w:numFmt w:val="bullet"/>
      <w:lvlText w:val="o"/>
      <w:lvlJc w:val="left"/>
      <w:pPr>
        <w:ind w:left="1440" w:hanging="360"/>
      </w:pPr>
      <w:rPr>
        <w:rFonts w:ascii="Courier New" w:hAnsi="Courier New" w:hint="default"/>
      </w:rPr>
    </w:lvl>
    <w:lvl w:ilvl="2" w:tplc="C7C44778">
      <w:start w:val="1"/>
      <w:numFmt w:val="bullet"/>
      <w:lvlText w:val=""/>
      <w:lvlJc w:val="left"/>
      <w:pPr>
        <w:ind w:left="2160" w:hanging="360"/>
      </w:pPr>
      <w:rPr>
        <w:rFonts w:ascii="Wingdings" w:hAnsi="Wingdings" w:hint="default"/>
      </w:rPr>
    </w:lvl>
    <w:lvl w:ilvl="3" w:tplc="5B704484">
      <w:start w:val="1"/>
      <w:numFmt w:val="bullet"/>
      <w:lvlText w:val=""/>
      <w:lvlJc w:val="left"/>
      <w:pPr>
        <w:ind w:left="2880" w:hanging="360"/>
      </w:pPr>
      <w:rPr>
        <w:rFonts w:ascii="Symbol" w:hAnsi="Symbol" w:hint="default"/>
      </w:rPr>
    </w:lvl>
    <w:lvl w:ilvl="4" w:tplc="F424A14A">
      <w:start w:val="1"/>
      <w:numFmt w:val="bullet"/>
      <w:lvlText w:val="o"/>
      <w:lvlJc w:val="left"/>
      <w:pPr>
        <w:ind w:left="3600" w:hanging="360"/>
      </w:pPr>
      <w:rPr>
        <w:rFonts w:ascii="Courier New" w:hAnsi="Courier New" w:hint="default"/>
      </w:rPr>
    </w:lvl>
    <w:lvl w:ilvl="5" w:tplc="43B00610">
      <w:start w:val="1"/>
      <w:numFmt w:val="bullet"/>
      <w:lvlText w:val=""/>
      <w:lvlJc w:val="left"/>
      <w:pPr>
        <w:ind w:left="4320" w:hanging="360"/>
      </w:pPr>
      <w:rPr>
        <w:rFonts w:ascii="Wingdings" w:hAnsi="Wingdings" w:hint="default"/>
      </w:rPr>
    </w:lvl>
    <w:lvl w:ilvl="6" w:tplc="EFE0E8CA">
      <w:start w:val="1"/>
      <w:numFmt w:val="bullet"/>
      <w:lvlText w:val=""/>
      <w:lvlJc w:val="left"/>
      <w:pPr>
        <w:ind w:left="5040" w:hanging="360"/>
      </w:pPr>
      <w:rPr>
        <w:rFonts w:ascii="Symbol" w:hAnsi="Symbol" w:hint="default"/>
      </w:rPr>
    </w:lvl>
    <w:lvl w:ilvl="7" w:tplc="0F6C247E">
      <w:start w:val="1"/>
      <w:numFmt w:val="bullet"/>
      <w:lvlText w:val="o"/>
      <w:lvlJc w:val="left"/>
      <w:pPr>
        <w:ind w:left="5760" w:hanging="360"/>
      </w:pPr>
      <w:rPr>
        <w:rFonts w:ascii="Courier New" w:hAnsi="Courier New" w:hint="default"/>
      </w:rPr>
    </w:lvl>
    <w:lvl w:ilvl="8" w:tplc="3D2C2E6C">
      <w:start w:val="1"/>
      <w:numFmt w:val="bullet"/>
      <w:lvlText w:val=""/>
      <w:lvlJc w:val="left"/>
      <w:pPr>
        <w:ind w:left="6480" w:hanging="360"/>
      </w:pPr>
      <w:rPr>
        <w:rFonts w:ascii="Wingdings" w:hAnsi="Wingdings" w:hint="default"/>
      </w:rPr>
    </w:lvl>
  </w:abstractNum>
  <w:abstractNum w:abstractNumId="5" w15:restartNumberingAfterBreak="0">
    <w:nsid w:val="0C6C40AF"/>
    <w:multiLevelType w:val="hybridMultilevel"/>
    <w:tmpl w:val="9D6808F8"/>
    <w:lvl w:ilvl="0" w:tplc="10000001">
      <w:start w:val="1"/>
      <w:numFmt w:val="bullet"/>
      <w:lvlText w:val=""/>
      <w:lvlJc w:val="left"/>
      <w:pPr>
        <w:ind w:left="720" w:hanging="360"/>
      </w:pPr>
      <w:rPr>
        <w:rFonts w:ascii="Symbol" w:hAnsi="Symbol"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692DA7"/>
    <w:multiLevelType w:val="hybridMultilevel"/>
    <w:tmpl w:val="35789494"/>
    <w:lvl w:ilvl="0" w:tplc="4802EE32">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E73D5"/>
    <w:multiLevelType w:val="hybridMultilevel"/>
    <w:tmpl w:val="131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0E7422"/>
    <w:multiLevelType w:val="hybridMultilevel"/>
    <w:tmpl w:val="43A43FE0"/>
    <w:lvl w:ilvl="0" w:tplc="C032BF0E">
      <w:start w:val="1"/>
      <w:numFmt w:val="decimal"/>
      <w:lvlText w:val="%1."/>
      <w:lvlJc w:val="left"/>
      <w:pPr>
        <w:ind w:left="720" w:hanging="360"/>
      </w:pPr>
    </w:lvl>
    <w:lvl w:ilvl="1" w:tplc="01DA5A7E">
      <w:start w:val="1"/>
      <w:numFmt w:val="lowerLetter"/>
      <w:lvlText w:val="%2."/>
      <w:lvlJc w:val="left"/>
      <w:pPr>
        <w:ind w:left="1440" w:hanging="360"/>
      </w:pPr>
    </w:lvl>
    <w:lvl w:ilvl="2" w:tplc="20828E76">
      <w:start w:val="1"/>
      <w:numFmt w:val="lowerRoman"/>
      <w:lvlText w:val="%3."/>
      <w:lvlJc w:val="right"/>
      <w:pPr>
        <w:ind w:left="2160" w:hanging="180"/>
      </w:pPr>
    </w:lvl>
    <w:lvl w:ilvl="3" w:tplc="A8A669EC">
      <w:start w:val="1"/>
      <w:numFmt w:val="decimal"/>
      <w:lvlText w:val="%4."/>
      <w:lvlJc w:val="left"/>
      <w:pPr>
        <w:ind w:left="2880" w:hanging="360"/>
      </w:pPr>
    </w:lvl>
    <w:lvl w:ilvl="4" w:tplc="EF0E728A">
      <w:start w:val="1"/>
      <w:numFmt w:val="lowerLetter"/>
      <w:lvlText w:val="%5."/>
      <w:lvlJc w:val="left"/>
      <w:pPr>
        <w:ind w:left="3600" w:hanging="360"/>
      </w:pPr>
    </w:lvl>
    <w:lvl w:ilvl="5" w:tplc="7FEE2A8A">
      <w:start w:val="1"/>
      <w:numFmt w:val="lowerRoman"/>
      <w:lvlText w:val="%6."/>
      <w:lvlJc w:val="right"/>
      <w:pPr>
        <w:ind w:left="4320" w:hanging="180"/>
      </w:pPr>
    </w:lvl>
    <w:lvl w:ilvl="6" w:tplc="5A62EA18">
      <w:start w:val="1"/>
      <w:numFmt w:val="decimal"/>
      <w:lvlText w:val="%7."/>
      <w:lvlJc w:val="left"/>
      <w:pPr>
        <w:ind w:left="5040" w:hanging="360"/>
      </w:pPr>
    </w:lvl>
    <w:lvl w:ilvl="7" w:tplc="432C7714">
      <w:start w:val="1"/>
      <w:numFmt w:val="lowerLetter"/>
      <w:lvlText w:val="%8."/>
      <w:lvlJc w:val="left"/>
      <w:pPr>
        <w:ind w:left="5760" w:hanging="360"/>
      </w:pPr>
    </w:lvl>
    <w:lvl w:ilvl="8" w:tplc="B382F448">
      <w:start w:val="1"/>
      <w:numFmt w:val="lowerRoman"/>
      <w:lvlText w:val="%9."/>
      <w:lvlJc w:val="right"/>
      <w:pPr>
        <w:ind w:left="6480" w:hanging="180"/>
      </w:pPr>
    </w:lvl>
  </w:abstractNum>
  <w:abstractNum w:abstractNumId="10" w15:restartNumberingAfterBreak="0">
    <w:nsid w:val="24AE4E41"/>
    <w:multiLevelType w:val="multilevel"/>
    <w:tmpl w:val="CE286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32A100B6"/>
    <w:multiLevelType w:val="hybridMultilevel"/>
    <w:tmpl w:val="CDE2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671A3F"/>
    <w:multiLevelType w:val="multilevel"/>
    <w:tmpl w:val="48507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104627"/>
    <w:multiLevelType w:val="multilevel"/>
    <w:tmpl w:val="5E264C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Calibri" w:eastAsia="Calibri" w:hAnsi="Calibri" w:cs="Calibri"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040B1D"/>
    <w:multiLevelType w:val="hybridMultilevel"/>
    <w:tmpl w:val="5F0CECBC"/>
    <w:lvl w:ilvl="0" w:tplc="10D05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68A170"/>
    <w:multiLevelType w:val="hybridMultilevel"/>
    <w:tmpl w:val="C0589F10"/>
    <w:lvl w:ilvl="0" w:tplc="D084F326">
      <w:start w:val="1"/>
      <w:numFmt w:val="decimal"/>
      <w:lvlText w:val="%1-"/>
      <w:lvlJc w:val="left"/>
      <w:pPr>
        <w:ind w:left="720" w:hanging="360"/>
      </w:pPr>
    </w:lvl>
    <w:lvl w:ilvl="1" w:tplc="7CD45256">
      <w:start w:val="1"/>
      <w:numFmt w:val="lowerLetter"/>
      <w:lvlText w:val="%2."/>
      <w:lvlJc w:val="left"/>
      <w:pPr>
        <w:ind w:left="1440" w:hanging="360"/>
      </w:pPr>
    </w:lvl>
    <w:lvl w:ilvl="2" w:tplc="2DAEF372">
      <w:start w:val="1"/>
      <w:numFmt w:val="lowerRoman"/>
      <w:lvlText w:val="%3."/>
      <w:lvlJc w:val="right"/>
      <w:pPr>
        <w:ind w:left="2160" w:hanging="180"/>
      </w:pPr>
    </w:lvl>
    <w:lvl w:ilvl="3" w:tplc="0AC0ACF0">
      <w:start w:val="1"/>
      <w:numFmt w:val="decimal"/>
      <w:lvlText w:val="%4."/>
      <w:lvlJc w:val="left"/>
      <w:pPr>
        <w:ind w:left="2880" w:hanging="360"/>
      </w:pPr>
    </w:lvl>
    <w:lvl w:ilvl="4" w:tplc="228A63B2">
      <w:start w:val="1"/>
      <w:numFmt w:val="lowerLetter"/>
      <w:lvlText w:val="%5."/>
      <w:lvlJc w:val="left"/>
      <w:pPr>
        <w:ind w:left="3600" w:hanging="360"/>
      </w:pPr>
    </w:lvl>
    <w:lvl w:ilvl="5" w:tplc="FC1C894E">
      <w:start w:val="1"/>
      <w:numFmt w:val="lowerRoman"/>
      <w:lvlText w:val="%6."/>
      <w:lvlJc w:val="right"/>
      <w:pPr>
        <w:ind w:left="4320" w:hanging="180"/>
      </w:pPr>
    </w:lvl>
    <w:lvl w:ilvl="6" w:tplc="DE0E5FA6">
      <w:start w:val="1"/>
      <w:numFmt w:val="decimal"/>
      <w:lvlText w:val="%7."/>
      <w:lvlJc w:val="left"/>
      <w:pPr>
        <w:ind w:left="5040" w:hanging="360"/>
      </w:pPr>
    </w:lvl>
    <w:lvl w:ilvl="7" w:tplc="E5ACBE28">
      <w:start w:val="1"/>
      <w:numFmt w:val="lowerLetter"/>
      <w:lvlText w:val="%8."/>
      <w:lvlJc w:val="left"/>
      <w:pPr>
        <w:ind w:left="5760" w:hanging="360"/>
      </w:pPr>
    </w:lvl>
    <w:lvl w:ilvl="8" w:tplc="9642C8B4">
      <w:start w:val="1"/>
      <w:numFmt w:val="lowerRoman"/>
      <w:lvlText w:val="%9."/>
      <w:lvlJc w:val="right"/>
      <w:pPr>
        <w:ind w:left="6480" w:hanging="180"/>
      </w:pPr>
    </w:lvl>
  </w:abstractNum>
  <w:abstractNum w:abstractNumId="20" w15:restartNumberingAfterBreak="0">
    <w:nsid w:val="53A9337B"/>
    <w:multiLevelType w:val="multilevel"/>
    <w:tmpl w:val="49B2A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6F11381"/>
    <w:multiLevelType w:val="multilevel"/>
    <w:tmpl w:val="C9185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3D5D9C"/>
    <w:multiLevelType w:val="hybridMultilevel"/>
    <w:tmpl w:val="B7BE8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DE7D15"/>
    <w:multiLevelType w:val="multilevel"/>
    <w:tmpl w:val="DAB4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A2614F"/>
    <w:multiLevelType w:val="multilevel"/>
    <w:tmpl w:val="C0B0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5031B1"/>
    <w:multiLevelType w:val="hybridMultilevel"/>
    <w:tmpl w:val="0234F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880C5A"/>
    <w:multiLevelType w:val="hybridMultilevel"/>
    <w:tmpl w:val="B7BE823C"/>
    <w:lvl w:ilvl="0" w:tplc="8586E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B5E78"/>
    <w:multiLevelType w:val="multilevel"/>
    <w:tmpl w:val="CAA23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5506007">
    <w:abstractNumId w:val="0"/>
  </w:num>
  <w:num w:numId="2" w16cid:durableId="1164276563">
    <w:abstractNumId w:val="0"/>
  </w:num>
  <w:num w:numId="3" w16cid:durableId="1797941196">
    <w:abstractNumId w:val="8"/>
  </w:num>
  <w:num w:numId="4" w16cid:durableId="393817410">
    <w:abstractNumId w:val="17"/>
  </w:num>
  <w:num w:numId="5" w16cid:durableId="952399440">
    <w:abstractNumId w:val="15"/>
  </w:num>
  <w:num w:numId="6" w16cid:durableId="937062191">
    <w:abstractNumId w:val="1"/>
  </w:num>
  <w:num w:numId="7" w16cid:durableId="2031645479">
    <w:abstractNumId w:val="13"/>
  </w:num>
  <w:num w:numId="8" w16cid:durableId="1509440444">
    <w:abstractNumId w:val="6"/>
  </w:num>
  <w:num w:numId="9" w16cid:durableId="674920419">
    <w:abstractNumId w:val="5"/>
  </w:num>
  <w:num w:numId="10" w16cid:durableId="1923953050">
    <w:abstractNumId w:val="11"/>
  </w:num>
  <w:num w:numId="11" w16cid:durableId="245268380">
    <w:abstractNumId w:val="4"/>
  </w:num>
  <w:num w:numId="12" w16cid:durableId="784815986">
    <w:abstractNumId w:val="9"/>
  </w:num>
  <w:num w:numId="13" w16cid:durableId="183908849">
    <w:abstractNumId w:val="7"/>
  </w:num>
  <w:num w:numId="14" w16cid:durableId="2111462074">
    <w:abstractNumId w:val="22"/>
  </w:num>
  <w:num w:numId="15" w16cid:durableId="1613322904">
    <w:abstractNumId w:val="3"/>
  </w:num>
  <w:num w:numId="16" w16cid:durableId="2124958292">
    <w:abstractNumId w:val="26"/>
  </w:num>
  <w:num w:numId="17" w16cid:durableId="1773083456">
    <w:abstractNumId w:val="19"/>
  </w:num>
  <w:num w:numId="18" w16cid:durableId="700862369">
    <w:abstractNumId w:val="18"/>
  </w:num>
  <w:num w:numId="19" w16cid:durableId="1417633090">
    <w:abstractNumId w:val="25"/>
  </w:num>
  <w:num w:numId="20" w16cid:durableId="1716998909">
    <w:abstractNumId w:val="2"/>
  </w:num>
  <w:num w:numId="21" w16cid:durableId="734936909">
    <w:abstractNumId w:val="10"/>
  </w:num>
  <w:num w:numId="22" w16cid:durableId="715394868">
    <w:abstractNumId w:val="24"/>
  </w:num>
  <w:num w:numId="23" w16cid:durableId="179978757">
    <w:abstractNumId w:val="14"/>
  </w:num>
  <w:num w:numId="24" w16cid:durableId="799613462">
    <w:abstractNumId w:val="20"/>
  </w:num>
  <w:num w:numId="25" w16cid:durableId="1193836157">
    <w:abstractNumId w:val="23"/>
  </w:num>
  <w:num w:numId="26" w16cid:durableId="1381053457">
    <w:abstractNumId w:val="12"/>
  </w:num>
  <w:num w:numId="27" w16cid:durableId="1183784723">
    <w:abstractNumId w:val="16"/>
  </w:num>
  <w:num w:numId="28" w16cid:durableId="1248536808">
    <w:abstractNumId w:val="21"/>
  </w:num>
  <w:num w:numId="29" w16cid:durableId="1529949041">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xNDc2NTQyMDM2NLRQ0lEKTi0uzszPAykwqgUA0SlAGCwAAAA="/>
  </w:docVars>
  <w:rsids>
    <w:rsidRoot w:val="00245CE2"/>
    <w:rsid w:val="00000476"/>
    <w:rsid w:val="00000595"/>
    <w:rsid w:val="000008B5"/>
    <w:rsid w:val="0000313A"/>
    <w:rsid w:val="00006BEC"/>
    <w:rsid w:val="00011822"/>
    <w:rsid w:val="00012AED"/>
    <w:rsid w:val="000146D4"/>
    <w:rsid w:val="000168B4"/>
    <w:rsid w:val="00017441"/>
    <w:rsid w:val="000206B8"/>
    <w:rsid w:val="00020E2E"/>
    <w:rsid w:val="00020EA2"/>
    <w:rsid w:val="000225A3"/>
    <w:rsid w:val="00023DCE"/>
    <w:rsid w:val="00027D1C"/>
    <w:rsid w:val="0003513A"/>
    <w:rsid w:val="00037021"/>
    <w:rsid w:val="00040934"/>
    <w:rsid w:val="00041174"/>
    <w:rsid w:val="00042D64"/>
    <w:rsid w:val="00044656"/>
    <w:rsid w:val="000447BA"/>
    <w:rsid w:val="00044FA3"/>
    <w:rsid w:val="00046CCB"/>
    <w:rsid w:val="0004777A"/>
    <w:rsid w:val="00047DA3"/>
    <w:rsid w:val="000531C2"/>
    <w:rsid w:val="00054997"/>
    <w:rsid w:val="000574BE"/>
    <w:rsid w:val="0005752D"/>
    <w:rsid w:val="00060245"/>
    <w:rsid w:val="000603DC"/>
    <w:rsid w:val="00060DA8"/>
    <w:rsid w:val="00062CCA"/>
    <w:rsid w:val="00065029"/>
    <w:rsid w:val="0007221A"/>
    <w:rsid w:val="00073BF3"/>
    <w:rsid w:val="00076C5E"/>
    <w:rsid w:val="000861DE"/>
    <w:rsid w:val="00090F55"/>
    <w:rsid w:val="00091596"/>
    <w:rsid w:val="00092310"/>
    <w:rsid w:val="00092A6A"/>
    <w:rsid w:val="00096992"/>
    <w:rsid w:val="00097CBC"/>
    <w:rsid w:val="000A1CF3"/>
    <w:rsid w:val="000A1EB4"/>
    <w:rsid w:val="000A2063"/>
    <w:rsid w:val="000A25CD"/>
    <w:rsid w:val="000A3817"/>
    <w:rsid w:val="000B1608"/>
    <w:rsid w:val="000B293F"/>
    <w:rsid w:val="000B438B"/>
    <w:rsid w:val="000B59F7"/>
    <w:rsid w:val="000C2505"/>
    <w:rsid w:val="000C2F18"/>
    <w:rsid w:val="000C4159"/>
    <w:rsid w:val="000C47EA"/>
    <w:rsid w:val="000C4FED"/>
    <w:rsid w:val="000C5C39"/>
    <w:rsid w:val="000C6BF5"/>
    <w:rsid w:val="000C6F2C"/>
    <w:rsid w:val="000D1D65"/>
    <w:rsid w:val="000D3ADA"/>
    <w:rsid w:val="000D5653"/>
    <w:rsid w:val="000D5AA9"/>
    <w:rsid w:val="000E0CB4"/>
    <w:rsid w:val="000E2F9D"/>
    <w:rsid w:val="000E301A"/>
    <w:rsid w:val="000E53F0"/>
    <w:rsid w:val="000F079C"/>
    <w:rsid w:val="000F085B"/>
    <w:rsid w:val="000F270D"/>
    <w:rsid w:val="000F3095"/>
    <w:rsid w:val="000F3DF6"/>
    <w:rsid w:val="000F4D4E"/>
    <w:rsid w:val="000F616C"/>
    <w:rsid w:val="000F621D"/>
    <w:rsid w:val="00101C4B"/>
    <w:rsid w:val="00102AA2"/>
    <w:rsid w:val="00105F0F"/>
    <w:rsid w:val="00106BA6"/>
    <w:rsid w:val="001127D3"/>
    <w:rsid w:val="0011353B"/>
    <w:rsid w:val="0011500F"/>
    <w:rsid w:val="00116878"/>
    <w:rsid w:val="00117873"/>
    <w:rsid w:val="00120BE0"/>
    <w:rsid w:val="00120C7D"/>
    <w:rsid w:val="00124A55"/>
    <w:rsid w:val="001316FF"/>
    <w:rsid w:val="00131A17"/>
    <w:rsid w:val="00135CF0"/>
    <w:rsid w:val="001379E4"/>
    <w:rsid w:val="00141A5A"/>
    <w:rsid w:val="00141F35"/>
    <w:rsid w:val="00142DFA"/>
    <w:rsid w:val="00146E90"/>
    <w:rsid w:val="00147F0C"/>
    <w:rsid w:val="0015126B"/>
    <w:rsid w:val="00152DDE"/>
    <w:rsid w:val="00157129"/>
    <w:rsid w:val="00157488"/>
    <w:rsid w:val="00160CB5"/>
    <w:rsid w:val="0016125D"/>
    <w:rsid w:val="00161DBC"/>
    <w:rsid w:val="00162B98"/>
    <w:rsid w:val="00163736"/>
    <w:rsid w:val="001658B8"/>
    <w:rsid w:val="00165BEE"/>
    <w:rsid w:val="00167F79"/>
    <w:rsid w:val="00170EDC"/>
    <w:rsid w:val="0017132A"/>
    <w:rsid w:val="001728D2"/>
    <w:rsid w:val="00176E88"/>
    <w:rsid w:val="00183ABE"/>
    <w:rsid w:val="00191291"/>
    <w:rsid w:val="001920A7"/>
    <w:rsid w:val="0019326C"/>
    <w:rsid w:val="001A1F31"/>
    <w:rsid w:val="001A3048"/>
    <w:rsid w:val="001A3287"/>
    <w:rsid w:val="001A36E0"/>
    <w:rsid w:val="001A5995"/>
    <w:rsid w:val="001B0A21"/>
    <w:rsid w:val="001B1CFB"/>
    <w:rsid w:val="001B263C"/>
    <w:rsid w:val="001B29EA"/>
    <w:rsid w:val="001B31BC"/>
    <w:rsid w:val="001B5B63"/>
    <w:rsid w:val="001B706D"/>
    <w:rsid w:val="001C66BD"/>
    <w:rsid w:val="001C6C3E"/>
    <w:rsid w:val="001C74AB"/>
    <w:rsid w:val="001D5D86"/>
    <w:rsid w:val="001D6E28"/>
    <w:rsid w:val="001E1115"/>
    <w:rsid w:val="001E29A2"/>
    <w:rsid w:val="001E7301"/>
    <w:rsid w:val="001F3415"/>
    <w:rsid w:val="001F42A1"/>
    <w:rsid w:val="001F5B0C"/>
    <w:rsid w:val="001F746A"/>
    <w:rsid w:val="00200D9B"/>
    <w:rsid w:val="0020161B"/>
    <w:rsid w:val="002027F1"/>
    <w:rsid w:val="00204960"/>
    <w:rsid w:val="002066AC"/>
    <w:rsid w:val="00207299"/>
    <w:rsid w:val="00207EE4"/>
    <w:rsid w:val="00213A4A"/>
    <w:rsid w:val="00214188"/>
    <w:rsid w:val="002162EB"/>
    <w:rsid w:val="002208E4"/>
    <w:rsid w:val="00225138"/>
    <w:rsid w:val="00225753"/>
    <w:rsid w:val="0022577E"/>
    <w:rsid w:val="00225A1B"/>
    <w:rsid w:val="00227923"/>
    <w:rsid w:val="002308AF"/>
    <w:rsid w:val="002353E3"/>
    <w:rsid w:val="002357DA"/>
    <w:rsid w:val="002360FC"/>
    <w:rsid w:val="00236BF1"/>
    <w:rsid w:val="00236EAB"/>
    <w:rsid w:val="00240653"/>
    <w:rsid w:val="002435DF"/>
    <w:rsid w:val="00245CE2"/>
    <w:rsid w:val="00246185"/>
    <w:rsid w:val="00250748"/>
    <w:rsid w:val="00250800"/>
    <w:rsid w:val="00250EAF"/>
    <w:rsid w:val="00250EB3"/>
    <w:rsid w:val="00251BDF"/>
    <w:rsid w:val="00254A52"/>
    <w:rsid w:val="00255AE4"/>
    <w:rsid w:val="00255EE1"/>
    <w:rsid w:val="00256B96"/>
    <w:rsid w:val="002572B7"/>
    <w:rsid w:val="002578AF"/>
    <w:rsid w:val="002656B0"/>
    <w:rsid w:val="00266063"/>
    <w:rsid w:val="002704E4"/>
    <w:rsid w:val="002738C3"/>
    <w:rsid w:val="002765E8"/>
    <w:rsid w:val="0028007E"/>
    <w:rsid w:val="00280C6B"/>
    <w:rsid w:val="0028146F"/>
    <w:rsid w:val="002925FD"/>
    <w:rsid w:val="00292BE6"/>
    <w:rsid w:val="002A06DE"/>
    <w:rsid w:val="002A0C17"/>
    <w:rsid w:val="002B119F"/>
    <w:rsid w:val="002B1397"/>
    <w:rsid w:val="002B14D8"/>
    <w:rsid w:val="002B3472"/>
    <w:rsid w:val="002B39C4"/>
    <w:rsid w:val="002B6F85"/>
    <w:rsid w:val="002B7A1F"/>
    <w:rsid w:val="002B7CA6"/>
    <w:rsid w:val="002B7EE1"/>
    <w:rsid w:val="002C0DA9"/>
    <w:rsid w:val="002C3575"/>
    <w:rsid w:val="002C3D59"/>
    <w:rsid w:val="002C4B4D"/>
    <w:rsid w:val="002C4B80"/>
    <w:rsid w:val="002D1A68"/>
    <w:rsid w:val="002D1C3A"/>
    <w:rsid w:val="002D2BB3"/>
    <w:rsid w:val="002D3109"/>
    <w:rsid w:val="002D62CD"/>
    <w:rsid w:val="002E05C0"/>
    <w:rsid w:val="002E0FAE"/>
    <w:rsid w:val="002F0562"/>
    <w:rsid w:val="002F6BEC"/>
    <w:rsid w:val="002F75EF"/>
    <w:rsid w:val="00301255"/>
    <w:rsid w:val="0030410B"/>
    <w:rsid w:val="003104FE"/>
    <w:rsid w:val="003113D2"/>
    <w:rsid w:val="00316AD0"/>
    <w:rsid w:val="00320C8B"/>
    <w:rsid w:val="003212F3"/>
    <w:rsid w:val="0032141A"/>
    <w:rsid w:val="00323A9C"/>
    <w:rsid w:val="003240CA"/>
    <w:rsid w:val="00325B35"/>
    <w:rsid w:val="003266A9"/>
    <w:rsid w:val="003278FD"/>
    <w:rsid w:val="003306B4"/>
    <w:rsid w:val="0033279A"/>
    <w:rsid w:val="00333358"/>
    <w:rsid w:val="003342F5"/>
    <w:rsid w:val="00340DE4"/>
    <w:rsid w:val="00341083"/>
    <w:rsid w:val="00343F5C"/>
    <w:rsid w:val="00344481"/>
    <w:rsid w:val="003460CD"/>
    <w:rsid w:val="003461DC"/>
    <w:rsid w:val="0035392A"/>
    <w:rsid w:val="0035614B"/>
    <w:rsid w:val="003563DF"/>
    <w:rsid w:val="00357B58"/>
    <w:rsid w:val="0036196C"/>
    <w:rsid w:val="003666D9"/>
    <w:rsid w:val="00370532"/>
    <w:rsid w:val="00370E7A"/>
    <w:rsid w:val="003715CE"/>
    <w:rsid w:val="003716BA"/>
    <w:rsid w:val="00372DBA"/>
    <w:rsid w:val="00374970"/>
    <w:rsid w:val="00374BB9"/>
    <w:rsid w:val="00374FF6"/>
    <w:rsid w:val="00375C0D"/>
    <w:rsid w:val="00377AFC"/>
    <w:rsid w:val="003813DA"/>
    <w:rsid w:val="00381EDC"/>
    <w:rsid w:val="00387CC4"/>
    <w:rsid w:val="00391D27"/>
    <w:rsid w:val="003937DF"/>
    <w:rsid w:val="003962AC"/>
    <w:rsid w:val="00397EE9"/>
    <w:rsid w:val="003A050F"/>
    <w:rsid w:val="003A128A"/>
    <w:rsid w:val="003A502F"/>
    <w:rsid w:val="003A51DE"/>
    <w:rsid w:val="003A6AD3"/>
    <w:rsid w:val="003A7A7D"/>
    <w:rsid w:val="003A7BEC"/>
    <w:rsid w:val="003B1526"/>
    <w:rsid w:val="003B2A29"/>
    <w:rsid w:val="003B51DD"/>
    <w:rsid w:val="003B529B"/>
    <w:rsid w:val="003B7E43"/>
    <w:rsid w:val="003C2335"/>
    <w:rsid w:val="003C407F"/>
    <w:rsid w:val="003C504F"/>
    <w:rsid w:val="003C579A"/>
    <w:rsid w:val="003D13AE"/>
    <w:rsid w:val="003E2A68"/>
    <w:rsid w:val="003E356F"/>
    <w:rsid w:val="003E63B8"/>
    <w:rsid w:val="003E690E"/>
    <w:rsid w:val="003F0DB2"/>
    <w:rsid w:val="003F1ED3"/>
    <w:rsid w:val="003F3627"/>
    <w:rsid w:val="003F66E1"/>
    <w:rsid w:val="003F7DA9"/>
    <w:rsid w:val="0040208C"/>
    <w:rsid w:val="00402C33"/>
    <w:rsid w:val="00403050"/>
    <w:rsid w:val="00403499"/>
    <w:rsid w:val="00403B1A"/>
    <w:rsid w:val="0040434C"/>
    <w:rsid w:val="00404A82"/>
    <w:rsid w:val="00410A91"/>
    <w:rsid w:val="00412B56"/>
    <w:rsid w:val="0041369D"/>
    <w:rsid w:val="00413F82"/>
    <w:rsid w:val="004211F7"/>
    <w:rsid w:val="00423FED"/>
    <w:rsid w:val="00427C74"/>
    <w:rsid w:val="00430366"/>
    <w:rsid w:val="00431144"/>
    <w:rsid w:val="0043614F"/>
    <w:rsid w:val="00436A6A"/>
    <w:rsid w:val="004377DA"/>
    <w:rsid w:val="004412CB"/>
    <w:rsid w:val="00443177"/>
    <w:rsid w:val="00443410"/>
    <w:rsid w:val="00443A10"/>
    <w:rsid w:val="00446212"/>
    <w:rsid w:val="00447234"/>
    <w:rsid w:val="004476F7"/>
    <w:rsid w:val="00450106"/>
    <w:rsid w:val="004537EF"/>
    <w:rsid w:val="00461C7E"/>
    <w:rsid w:val="00462239"/>
    <w:rsid w:val="00463438"/>
    <w:rsid w:val="00464381"/>
    <w:rsid w:val="00466456"/>
    <w:rsid w:val="00466D79"/>
    <w:rsid w:val="0048170F"/>
    <w:rsid w:val="00484D28"/>
    <w:rsid w:val="00484D6F"/>
    <w:rsid w:val="00485DE2"/>
    <w:rsid w:val="004861A9"/>
    <w:rsid w:val="00493175"/>
    <w:rsid w:val="00493AD1"/>
    <w:rsid w:val="00494854"/>
    <w:rsid w:val="00495A20"/>
    <w:rsid w:val="004970B2"/>
    <w:rsid w:val="00497E58"/>
    <w:rsid w:val="004A0807"/>
    <w:rsid w:val="004A0ABA"/>
    <w:rsid w:val="004A1027"/>
    <w:rsid w:val="004A2C90"/>
    <w:rsid w:val="004B0DD6"/>
    <w:rsid w:val="004B1EE0"/>
    <w:rsid w:val="004B5A37"/>
    <w:rsid w:val="004B6367"/>
    <w:rsid w:val="004C3B30"/>
    <w:rsid w:val="004C45D2"/>
    <w:rsid w:val="004C59E0"/>
    <w:rsid w:val="004C5E5E"/>
    <w:rsid w:val="004C6667"/>
    <w:rsid w:val="004C7F3B"/>
    <w:rsid w:val="004D06DD"/>
    <w:rsid w:val="004D1DE7"/>
    <w:rsid w:val="004D2193"/>
    <w:rsid w:val="004D2B5B"/>
    <w:rsid w:val="004D75ED"/>
    <w:rsid w:val="004E0AC3"/>
    <w:rsid w:val="004E31D3"/>
    <w:rsid w:val="004F05B7"/>
    <w:rsid w:val="004F21A3"/>
    <w:rsid w:val="004F2D60"/>
    <w:rsid w:val="004F3173"/>
    <w:rsid w:val="004F3A56"/>
    <w:rsid w:val="004F6CB8"/>
    <w:rsid w:val="00500D1E"/>
    <w:rsid w:val="00501941"/>
    <w:rsid w:val="00501F9B"/>
    <w:rsid w:val="00512EBA"/>
    <w:rsid w:val="005140F3"/>
    <w:rsid w:val="00515074"/>
    <w:rsid w:val="00515E0A"/>
    <w:rsid w:val="00515EEF"/>
    <w:rsid w:val="00520B74"/>
    <w:rsid w:val="00520B9F"/>
    <w:rsid w:val="00521D6B"/>
    <w:rsid w:val="00522C00"/>
    <w:rsid w:val="00525270"/>
    <w:rsid w:val="00526C6F"/>
    <w:rsid w:val="00527B8F"/>
    <w:rsid w:val="0053076C"/>
    <w:rsid w:val="00534DF5"/>
    <w:rsid w:val="005372F5"/>
    <w:rsid w:val="00537DF4"/>
    <w:rsid w:val="005450E5"/>
    <w:rsid w:val="00545C60"/>
    <w:rsid w:val="0054639E"/>
    <w:rsid w:val="00546722"/>
    <w:rsid w:val="005515FF"/>
    <w:rsid w:val="00551C65"/>
    <w:rsid w:val="00551D22"/>
    <w:rsid w:val="005521A7"/>
    <w:rsid w:val="0055436F"/>
    <w:rsid w:val="005554A5"/>
    <w:rsid w:val="00555E10"/>
    <w:rsid w:val="0056137C"/>
    <w:rsid w:val="00562E6E"/>
    <w:rsid w:val="00563ED7"/>
    <w:rsid w:val="00570451"/>
    <w:rsid w:val="005738F5"/>
    <w:rsid w:val="0057753A"/>
    <w:rsid w:val="00577795"/>
    <w:rsid w:val="0058167B"/>
    <w:rsid w:val="00586711"/>
    <w:rsid w:val="0059483F"/>
    <w:rsid w:val="005952AF"/>
    <w:rsid w:val="0059677F"/>
    <w:rsid w:val="005A06C3"/>
    <w:rsid w:val="005A0D0B"/>
    <w:rsid w:val="005A1084"/>
    <w:rsid w:val="005A27B0"/>
    <w:rsid w:val="005A445A"/>
    <w:rsid w:val="005A4C62"/>
    <w:rsid w:val="005B1DAD"/>
    <w:rsid w:val="005B2D0F"/>
    <w:rsid w:val="005B5507"/>
    <w:rsid w:val="005B6439"/>
    <w:rsid w:val="005C03FB"/>
    <w:rsid w:val="005C063F"/>
    <w:rsid w:val="005C0B24"/>
    <w:rsid w:val="005C3716"/>
    <w:rsid w:val="005C3D9D"/>
    <w:rsid w:val="005D3BF6"/>
    <w:rsid w:val="005D54EE"/>
    <w:rsid w:val="005E2AC3"/>
    <w:rsid w:val="005E6E81"/>
    <w:rsid w:val="005E774F"/>
    <w:rsid w:val="005E7DBA"/>
    <w:rsid w:val="005F2663"/>
    <w:rsid w:val="005F2A18"/>
    <w:rsid w:val="005F3433"/>
    <w:rsid w:val="005F5982"/>
    <w:rsid w:val="005F76AD"/>
    <w:rsid w:val="006001BC"/>
    <w:rsid w:val="00600792"/>
    <w:rsid w:val="00603EA0"/>
    <w:rsid w:val="006071B3"/>
    <w:rsid w:val="006135F7"/>
    <w:rsid w:val="00613B8F"/>
    <w:rsid w:val="00617FEC"/>
    <w:rsid w:val="0062373F"/>
    <w:rsid w:val="006239A3"/>
    <w:rsid w:val="00626CAE"/>
    <w:rsid w:val="00630681"/>
    <w:rsid w:val="00630EB2"/>
    <w:rsid w:val="0063200A"/>
    <w:rsid w:val="00632859"/>
    <w:rsid w:val="00634487"/>
    <w:rsid w:val="006360DB"/>
    <w:rsid w:val="006364D9"/>
    <w:rsid w:val="006437DD"/>
    <w:rsid w:val="00645593"/>
    <w:rsid w:val="006504DC"/>
    <w:rsid w:val="00654A9A"/>
    <w:rsid w:val="006646CF"/>
    <w:rsid w:val="006705C5"/>
    <w:rsid w:val="00673B30"/>
    <w:rsid w:val="00673D53"/>
    <w:rsid w:val="00681064"/>
    <w:rsid w:val="00682714"/>
    <w:rsid w:val="00683C1A"/>
    <w:rsid w:val="00684792"/>
    <w:rsid w:val="006849DA"/>
    <w:rsid w:val="0068501D"/>
    <w:rsid w:val="00686628"/>
    <w:rsid w:val="006916DB"/>
    <w:rsid w:val="006935F4"/>
    <w:rsid w:val="00693C6B"/>
    <w:rsid w:val="006961AB"/>
    <w:rsid w:val="00697951"/>
    <w:rsid w:val="006A040B"/>
    <w:rsid w:val="006A1A51"/>
    <w:rsid w:val="006A201F"/>
    <w:rsid w:val="006A2A4F"/>
    <w:rsid w:val="006A305A"/>
    <w:rsid w:val="006A3EB0"/>
    <w:rsid w:val="006A5209"/>
    <w:rsid w:val="006A6F9D"/>
    <w:rsid w:val="006A795A"/>
    <w:rsid w:val="006B0C4B"/>
    <w:rsid w:val="006B26E6"/>
    <w:rsid w:val="006B325C"/>
    <w:rsid w:val="006B32D8"/>
    <w:rsid w:val="006B7B97"/>
    <w:rsid w:val="006C11F6"/>
    <w:rsid w:val="006C6339"/>
    <w:rsid w:val="006C7E82"/>
    <w:rsid w:val="006D297E"/>
    <w:rsid w:val="006D4077"/>
    <w:rsid w:val="006D4F94"/>
    <w:rsid w:val="006D614B"/>
    <w:rsid w:val="006D62B5"/>
    <w:rsid w:val="006D6F14"/>
    <w:rsid w:val="006E0E80"/>
    <w:rsid w:val="006E1B83"/>
    <w:rsid w:val="006E1FE2"/>
    <w:rsid w:val="006E5DD6"/>
    <w:rsid w:val="006E5FB3"/>
    <w:rsid w:val="006E6342"/>
    <w:rsid w:val="006F1586"/>
    <w:rsid w:val="006F1A94"/>
    <w:rsid w:val="006F315A"/>
    <w:rsid w:val="006F53B9"/>
    <w:rsid w:val="006F6872"/>
    <w:rsid w:val="00701C41"/>
    <w:rsid w:val="00705995"/>
    <w:rsid w:val="00710DDB"/>
    <w:rsid w:val="007111BF"/>
    <w:rsid w:val="007123E6"/>
    <w:rsid w:val="007133AD"/>
    <w:rsid w:val="00713BB3"/>
    <w:rsid w:val="00714800"/>
    <w:rsid w:val="00715FC6"/>
    <w:rsid w:val="00720053"/>
    <w:rsid w:val="00720F7C"/>
    <w:rsid w:val="007313A0"/>
    <w:rsid w:val="00732739"/>
    <w:rsid w:val="00732BAC"/>
    <w:rsid w:val="00734AA3"/>
    <w:rsid w:val="00736422"/>
    <w:rsid w:val="007367AE"/>
    <w:rsid w:val="00742BF6"/>
    <w:rsid w:val="0074430D"/>
    <w:rsid w:val="0075118D"/>
    <w:rsid w:val="00751CC7"/>
    <w:rsid w:val="00753198"/>
    <w:rsid w:val="0075768F"/>
    <w:rsid w:val="00760412"/>
    <w:rsid w:val="007617D7"/>
    <w:rsid w:val="00761E6F"/>
    <w:rsid w:val="0076201A"/>
    <w:rsid w:val="00762830"/>
    <w:rsid w:val="00766F9C"/>
    <w:rsid w:val="007710F9"/>
    <w:rsid w:val="00776F21"/>
    <w:rsid w:val="0078480E"/>
    <w:rsid w:val="007866A4"/>
    <w:rsid w:val="00786802"/>
    <w:rsid w:val="0079096F"/>
    <w:rsid w:val="007919DD"/>
    <w:rsid w:val="00791BE6"/>
    <w:rsid w:val="007A4029"/>
    <w:rsid w:val="007A734F"/>
    <w:rsid w:val="007A7DD8"/>
    <w:rsid w:val="007B29C2"/>
    <w:rsid w:val="007B6019"/>
    <w:rsid w:val="007B7D96"/>
    <w:rsid w:val="007C0F71"/>
    <w:rsid w:val="007C1129"/>
    <w:rsid w:val="007C193F"/>
    <w:rsid w:val="007C78A0"/>
    <w:rsid w:val="007D003F"/>
    <w:rsid w:val="007D3DDC"/>
    <w:rsid w:val="007E17A7"/>
    <w:rsid w:val="007E643A"/>
    <w:rsid w:val="007F1837"/>
    <w:rsid w:val="007F2A00"/>
    <w:rsid w:val="007F3440"/>
    <w:rsid w:val="007F6FC2"/>
    <w:rsid w:val="00801E68"/>
    <w:rsid w:val="00804043"/>
    <w:rsid w:val="0080485C"/>
    <w:rsid w:val="008066EC"/>
    <w:rsid w:val="00810712"/>
    <w:rsid w:val="008119CB"/>
    <w:rsid w:val="00814365"/>
    <w:rsid w:val="00814A0C"/>
    <w:rsid w:val="00815894"/>
    <w:rsid w:val="008161F3"/>
    <w:rsid w:val="00816AA5"/>
    <w:rsid w:val="0081799F"/>
    <w:rsid w:val="00820328"/>
    <w:rsid w:val="00820E2B"/>
    <w:rsid w:val="00820EC3"/>
    <w:rsid w:val="00822EAA"/>
    <w:rsid w:val="0082630A"/>
    <w:rsid w:val="00826CB2"/>
    <w:rsid w:val="00826D2D"/>
    <w:rsid w:val="00827887"/>
    <w:rsid w:val="00831293"/>
    <w:rsid w:val="00831C05"/>
    <w:rsid w:val="008330A3"/>
    <w:rsid w:val="0083446A"/>
    <w:rsid w:val="00834736"/>
    <w:rsid w:val="00842A00"/>
    <w:rsid w:val="00842D4B"/>
    <w:rsid w:val="00847903"/>
    <w:rsid w:val="008565FF"/>
    <w:rsid w:val="00857298"/>
    <w:rsid w:val="0086087E"/>
    <w:rsid w:val="008608FA"/>
    <w:rsid w:val="00860A12"/>
    <w:rsid w:val="0086132E"/>
    <w:rsid w:val="00862F4C"/>
    <w:rsid w:val="008633AE"/>
    <w:rsid w:val="00866263"/>
    <w:rsid w:val="008737A9"/>
    <w:rsid w:val="00874BA5"/>
    <w:rsid w:val="00876341"/>
    <w:rsid w:val="008764BD"/>
    <w:rsid w:val="00876B61"/>
    <w:rsid w:val="00880DCF"/>
    <w:rsid w:val="008813DC"/>
    <w:rsid w:val="0088196B"/>
    <w:rsid w:val="00882178"/>
    <w:rsid w:val="008857D0"/>
    <w:rsid w:val="00885E98"/>
    <w:rsid w:val="00885F1A"/>
    <w:rsid w:val="00886607"/>
    <w:rsid w:val="00893A8F"/>
    <w:rsid w:val="00894493"/>
    <w:rsid w:val="008946D2"/>
    <w:rsid w:val="00895164"/>
    <w:rsid w:val="0089547E"/>
    <w:rsid w:val="008960C5"/>
    <w:rsid w:val="008972A3"/>
    <w:rsid w:val="008A05ED"/>
    <w:rsid w:val="008A137A"/>
    <w:rsid w:val="008A1AE9"/>
    <w:rsid w:val="008A3057"/>
    <w:rsid w:val="008A74E0"/>
    <w:rsid w:val="008A7AC0"/>
    <w:rsid w:val="008B0257"/>
    <w:rsid w:val="008B37BC"/>
    <w:rsid w:val="008B3A99"/>
    <w:rsid w:val="008B5964"/>
    <w:rsid w:val="008B6504"/>
    <w:rsid w:val="008C1D50"/>
    <w:rsid w:val="008C2F73"/>
    <w:rsid w:val="008C6EC9"/>
    <w:rsid w:val="008C7503"/>
    <w:rsid w:val="008C7E6B"/>
    <w:rsid w:val="008D11CD"/>
    <w:rsid w:val="008D4166"/>
    <w:rsid w:val="008D4FE9"/>
    <w:rsid w:val="008D52BD"/>
    <w:rsid w:val="008D6975"/>
    <w:rsid w:val="008E0737"/>
    <w:rsid w:val="008E32C6"/>
    <w:rsid w:val="008E60C7"/>
    <w:rsid w:val="008F1446"/>
    <w:rsid w:val="008F3297"/>
    <w:rsid w:val="008F65BC"/>
    <w:rsid w:val="0090110E"/>
    <w:rsid w:val="00901694"/>
    <w:rsid w:val="00902868"/>
    <w:rsid w:val="00904955"/>
    <w:rsid w:val="00905228"/>
    <w:rsid w:val="00905C45"/>
    <w:rsid w:val="00906E25"/>
    <w:rsid w:val="0090725E"/>
    <w:rsid w:val="009073DB"/>
    <w:rsid w:val="00912B25"/>
    <w:rsid w:val="0091531F"/>
    <w:rsid w:val="00926A80"/>
    <w:rsid w:val="009276BC"/>
    <w:rsid w:val="009300CE"/>
    <w:rsid w:val="00933238"/>
    <w:rsid w:val="00934199"/>
    <w:rsid w:val="00934A60"/>
    <w:rsid w:val="00936229"/>
    <w:rsid w:val="00936F3B"/>
    <w:rsid w:val="00937C95"/>
    <w:rsid w:val="00937E7A"/>
    <w:rsid w:val="00941B87"/>
    <w:rsid w:val="00942514"/>
    <w:rsid w:val="009434E5"/>
    <w:rsid w:val="00943DF0"/>
    <w:rsid w:val="00945CA8"/>
    <w:rsid w:val="00950DB5"/>
    <w:rsid w:val="00954FCC"/>
    <w:rsid w:val="009561DA"/>
    <w:rsid w:val="009562C9"/>
    <w:rsid w:val="00957DEB"/>
    <w:rsid w:val="00961936"/>
    <w:rsid w:val="00961B18"/>
    <w:rsid w:val="00962039"/>
    <w:rsid w:val="0096333D"/>
    <w:rsid w:val="00963659"/>
    <w:rsid w:val="00963F26"/>
    <w:rsid w:val="00964561"/>
    <w:rsid w:val="00965CB5"/>
    <w:rsid w:val="00972789"/>
    <w:rsid w:val="009739DD"/>
    <w:rsid w:val="00975A43"/>
    <w:rsid w:val="009827F0"/>
    <w:rsid w:val="00984517"/>
    <w:rsid w:val="009853DA"/>
    <w:rsid w:val="00985A95"/>
    <w:rsid w:val="00986F61"/>
    <w:rsid w:val="009907D4"/>
    <w:rsid w:val="0099309D"/>
    <w:rsid w:val="009939BC"/>
    <w:rsid w:val="0099568C"/>
    <w:rsid w:val="00996636"/>
    <w:rsid w:val="00997D13"/>
    <w:rsid w:val="009A0627"/>
    <w:rsid w:val="009A1B55"/>
    <w:rsid w:val="009A1F30"/>
    <w:rsid w:val="009A455A"/>
    <w:rsid w:val="009A6BCC"/>
    <w:rsid w:val="009A73CA"/>
    <w:rsid w:val="009A7972"/>
    <w:rsid w:val="009B001E"/>
    <w:rsid w:val="009B1CCF"/>
    <w:rsid w:val="009B4314"/>
    <w:rsid w:val="009B5028"/>
    <w:rsid w:val="009C71BB"/>
    <w:rsid w:val="009D07D7"/>
    <w:rsid w:val="009D3C93"/>
    <w:rsid w:val="009E13CB"/>
    <w:rsid w:val="009E30DD"/>
    <w:rsid w:val="009E38C8"/>
    <w:rsid w:val="009E6E94"/>
    <w:rsid w:val="009E7134"/>
    <w:rsid w:val="009E7B32"/>
    <w:rsid w:val="009F0B9B"/>
    <w:rsid w:val="009F2F56"/>
    <w:rsid w:val="009F31C0"/>
    <w:rsid w:val="009F464E"/>
    <w:rsid w:val="009F5C95"/>
    <w:rsid w:val="00A02D05"/>
    <w:rsid w:val="00A039A7"/>
    <w:rsid w:val="00A05165"/>
    <w:rsid w:val="00A06786"/>
    <w:rsid w:val="00A10223"/>
    <w:rsid w:val="00A13ADA"/>
    <w:rsid w:val="00A165F4"/>
    <w:rsid w:val="00A17260"/>
    <w:rsid w:val="00A23250"/>
    <w:rsid w:val="00A23B23"/>
    <w:rsid w:val="00A242DE"/>
    <w:rsid w:val="00A24DE1"/>
    <w:rsid w:val="00A25CEF"/>
    <w:rsid w:val="00A26E55"/>
    <w:rsid w:val="00A27B16"/>
    <w:rsid w:val="00A27DD7"/>
    <w:rsid w:val="00A306D4"/>
    <w:rsid w:val="00A3096B"/>
    <w:rsid w:val="00A31046"/>
    <w:rsid w:val="00A31065"/>
    <w:rsid w:val="00A31481"/>
    <w:rsid w:val="00A315B4"/>
    <w:rsid w:val="00A321ED"/>
    <w:rsid w:val="00A34B71"/>
    <w:rsid w:val="00A3730B"/>
    <w:rsid w:val="00A374AB"/>
    <w:rsid w:val="00A37E39"/>
    <w:rsid w:val="00A40BC5"/>
    <w:rsid w:val="00A41605"/>
    <w:rsid w:val="00A41BE7"/>
    <w:rsid w:val="00A423AF"/>
    <w:rsid w:val="00A453F5"/>
    <w:rsid w:val="00A479B3"/>
    <w:rsid w:val="00A51877"/>
    <w:rsid w:val="00A53A69"/>
    <w:rsid w:val="00A540D5"/>
    <w:rsid w:val="00A61936"/>
    <w:rsid w:val="00A63D23"/>
    <w:rsid w:val="00A644D4"/>
    <w:rsid w:val="00A6461E"/>
    <w:rsid w:val="00A648CF"/>
    <w:rsid w:val="00A656C5"/>
    <w:rsid w:val="00A66B7F"/>
    <w:rsid w:val="00A70BC3"/>
    <w:rsid w:val="00A715A4"/>
    <w:rsid w:val="00A717EC"/>
    <w:rsid w:val="00A71B4E"/>
    <w:rsid w:val="00A72568"/>
    <w:rsid w:val="00A76529"/>
    <w:rsid w:val="00A76DD8"/>
    <w:rsid w:val="00A77F9E"/>
    <w:rsid w:val="00A80889"/>
    <w:rsid w:val="00A81053"/>
    <w:rsid w:val="00A835E3"/>
    <w:rsid w:val="00A84DED"/>
    <w:rsid w:val="00A87960"/>
    <w:rsid w:val="00A921F8"/>
    <w:rsid w:val="00A925FC"/>
    <w:rsid w:val="00A9429A"/>
    <w:rsid w:val="00A9431A"/>
    <w:rsid w:val="00AA237C"/>
    <w:rsid w:val="00AA30C8"/>
    <w:rsid w:val="00AA4CD9"/>
    <w:rsid w:val="00AA6A91"/>
    <w:rsid w:val="00AB175F"/>
    <w:rsid w:val="00AB2B32"/>
    <w:rsid w:val="00AB3BFE"/>
    <w:rsid w:val="00AB5650"/>
    <w:rsid w:val="00AC00A2"/>
    <w:rsid w:val="00AC108A"/>
    <w:rsid w:val="00AC136A"/>
    <w:rsid w:val="00AC3082"/>
    <w:rsid w:val="00AC4586"/>
    <w:rsid w:val="00AC479B"/>
    <w:rsid w:val="00AC493A"/>
    <w:rsid w:val="00AD074D"/>
    <w:rsid w:val="00AD1926"/>
    <w:rsid w:val="00AD2987"/>
    <w:rsid w:val="00AD3B1F"/>
    <w:rsid w:val="00AD456C"/>
    <w:rsid w:val="00AD7E27"/>
    <w:rsid w:val="00AD7FF8"/>
    <w:rsid w:val="00AE09F6"/>
    <w:rsid w:val="00AE3A02"/>
    <w:rsid w:val="00AE4B95"/>
    <w:rsid w:val="00AE636B"/>
    <w:rsid w:val="00AE6D63"/>
    <w:rsid w:val="00AF11D2"/>
    <w:rsid w:val="00AF34C0"/>
    <w:rsid w:val="00AF3992"/>
    <w:rsid w:val="00AF4B3F"/>
    <w:rsid w:val="00B01553"/>
    <w:rsid w:val="00B02611"/>
    <w:rsid w:val="00B03136"/>
    <w:rsid w:val="00B03C50"/>
    <w:rsid w:val="00B054BA"/>
    <w:rsid w:val="00B0561E"/>
    <w:rsid w:val="00B06D6B"/>
    <w:rsid w:val="00B11F46"/>
    <w:rsid w:val="00B15158"/>
    <w:rsid w:val="00B158C1"/>
    <w:rsid w:val="00B17B7A"/>
    <w:rsid w:val="00B20F4E"/>
    <w:rsid w:val="00B21523"/>
    <w:rsid w:val="00B235EA"/>
    <w:rsid w:val="00B24F64"/>
    <w:rsid w:val="00B2770A"/>
    <w:rsid w:val="00B30DA6"/>
    <w:rsid w:val="00B34F82"/>
    <w:rsid w:val="00B36FEC"/>
    <w:rsid w:val="00B4014C"/>
    <w:rsid w:val="00B40E7A"/>
    <w:rsid w:val="00B426C0"/>
    <w:rsid w:val="00B4352E"/>
    <w:rsid w:val="00B43917"/>
    <w:rsid w:val="00B45FB6"/>
    <w:rsid w:val="00B54A82"/>
    <w:rsid w:val="00B54AEB"/>
    <w:rsid w:val="00B55E19"/>
    <w:rsid w:val="00B56412"/>
    <w:rsid w:val="00B56711"/>
    <w:rsid w:val="00B57B76"/>
    <w:rsid w:val="00B57C60"/>
    <w:rsid w:val="00B600E2"/>
    <w:rsid w:val="00B61519"/>
    <w:rsid w:val="00B627F5"/>
    <w:rsid w:val="00B64ECF"/>
    <w:rsid w:val="00B65B2B"/>
    <w:rsid w:val="00B66AE2"/>
    <w:rsid w:val="00B66E32"/>
    <w:rsid w:val="00B70298"/>
    <w:rsid w:val="00B70460"/>
    <w:rsid w:val="00B735DF"/>
    <w:rsid w:val="00B74C66"/>
    <w:rsid w:val="00B773F5"/>
    <w:rsid w:val="00B774FD"/>
    <w:rsid w:val="00B77F40"/>
    <w:rsid w:val="00B81E8C"/>
    <w:rsid w:val="00B82AE2"/>
    <w:rsid w:val="00B832EF"/>
    <w:rsid w:val="00B8391E"/>
    <w:rsid w:val="00B840F7"/>
    <w:rsid w:val="00B921AD"/>
    <w:rsid w:val="00B9724C"/>
    <w:rsid w:val="00BA24DE"/>
    <w:rsid w:val="00BA2DE8"/>
    <w:rsid w:val="00BA2F5E"/>
    <w:rsid w:val="00BA764E"/>
    <w:rsid w:val="00BB17B3"/>
    <w:rsid w:val="00BB1864"/>
    <w:rsid w:val="00BB2CC4"/>
    <w:rsid w:val="00BB2F58"/>
    <w:rsid w:val="00BB391E"/>
    <w:rsid w:val="00BB66D8"/>
    <w:rsid w:val="00BC1393"/>
    <w:rsid w:val="00BC1776"/>
    <w:rsid w:val="00BC2018"/>
    <w:rsid w:val="00BC2066"/>
    <w:rsid w:val="00BC5689"/>
    <w:rsid w:val="00BC5B22"/>
    <w:rsid w:val="00BD18DE"/>
    <w:rsid w:val="00BD19FC"/>
    <w:rsid w:val="00BD39C4"/>
    <w:rsid w:val="00BD5637"/>
    <w:rsid w:val="00BE31FA"/>
    <w:rsid w:val="00BF3A7D"/>
    <w:rsid w:val="00BF58E8"/>
    <w:rsid w:val="00BF7B4E"/>
    <w:rsid w:val="00C01CD0"/>
    <w:rsid w:val="00C105A7"/>
    <w:rsid w:val="00C10CA4"/>
    <w:rsid w:val="00C116B4"/>
    <w:rsid w:val="00C140DF"/>
    <w:rsid w:val="00C141B3"/>
    <w:rsid w:val="00C159D7"/>
    <w:rsid w:val="00C1763A"/>
    <w:rsid w:val="00C2006C"/>
    <w:rsid w:val="00C2149A"/>
    <w:rsid w:val="00C21A8B"/>
    <w:rsid w:val="00C23856"/>
    <w:rsid w:val="00C27E94"/>
    <w:rsid w:val="00C30A91"/>
    <w:rsid w:val="00C3210B"/>
    <w:rsid w:val="00C33DDE"/>
    <w:rsid w:val="00C35A1E"/>
    <w:rsid w:val="00C35AAC"/>
    <w:rsid w:val="00C40D8A"/>
    <w:rsid w:val="00C43E7E"/>
    <w:rsid w:val="00C51941"/>
    <w:rsid w:val="00C52551"/>
    <w:rsid w:val="00C52C53"/>
    <w:rsid w:val="00C54600"/>
    <w:rsid w:val="00C56576"/>
    <w:rsid w:val="00C56AFA"/>
    <w:rsid w:val="00C5723E"/>
    <w:rsid w:val="00C57712"/>
    <w:rsid w:val="00C57DC3"/>
    <w:rsid w:val="00C6161B"/>
    <w:rsid w:val="00C64C07"/>
    <w:rsid w:val="00C654F6"/>
    <w:rsid w:val="00C70E7A"/>
    <w:rsid w:val="00C70FDB"/>
    <w:rsid w:val="00C7160B"/>
    <w:rsid w:val="00C72B19"/>
    <w:rsid w:val="00C74E93"/>
    <w:rsid w:val="00C75577"/>
    <w:rsid w:val="00C7616D"/>
    <w:rsid w:val="00C77868"/>
    <w:rsid w:val="00C77B12"/>
    <w:rsid w:val="00C820D9"/>
    <w:rsid w:val="00C86A00"/>
    <w:rsid w:val="00C906A3"/>
    <w:rsid w:val="00C91A31"/>
    <w:rsid w:val="00C93C08"/>
    <w:rsid w:val="00C94B9D"/>
    <w:rsid w:val="00C95753"/>
    <w:rsid w:val="00C97D59"/>
    <w:rsid w:val="00CA0120"/>
    <w:rsid w:val="00CA1FF1"/>
    <w:rsid w:val="00CA2900"/>
    <w:rsid w:val="00CA30AE"/>
    <w:rsid w:val="00CA5B66"/>
    <w:rsid w:val="00CA5DDD"/>
    <w:rsid w:val="00CA5F7D"/>
    <w:rsid w:val="00CB13DA"/>
    <w:rsid w:val="00CB2531"/>
    <w:rsid w:val="00CB2E5C"/>
    <w:rsid w:val="00CB539B"/>
    <w:rsid w:val="00CB602E"/>
    <w:rsid w:val="00CC0054"/>
    <w:rsid w:val="00CC0E19"/>
    <w:rsid w:val="00CC1BF9"/>
    <w:rsid w:val="00CC2FA6"/>
    <w:rsid w:val="00CC35AD"/>
    <w:rsid w:val="00CC4347"/>
    <w:rsid w:val="00CC48ED"/>
    <w:rsid w:val="00CD09A2"/>
    <w:rsid w:val="00CD1F65"/>
    <w:rsid w:val="00CD545C"/>
    <w:rsid w:val="00CD60F9"/>
    <w:rsid w:val="00CD68BF"/>
    <w:rsid w:val="00CE10A9"/>
    <w:rsid w:val="00CE1264"/>
    <w:rsid w:val="00CE4A8F"/>
    <w:rsid w:val="00CE6D40"/>
    <w:rsid w:val="00CF2B56"/>
    <w:rsid w:val="00CF38BE"/>
    <w:rsid w:val="00CF414B"/>
    <w:rsid w:val="00CF5ABD"/>
    <w:rsid w:val="00CF7A57"/>
    <w:rsid w:val="00D01BF3"/>
    <w:rsid w:val="00D028A3"/>
    <w:rsid w:val="00D03AB2"/>
    <w:rsid w:val="00D05EA4"/>
    <w:rsid w:val="00D061BB"/>
    <w:rsid w:val="00D06D86"/>
    <w:rsid w:val="00D076DC"/>
    <w:rsid w:val="00D07BE3"/>
    <w:rsid w:val="00D1090B"/>
    <w:rsid w:val="00D11016"/>
    <w:rsid w:val="00D138A3"/>
    <w:rsid w:val="00D14807"/>
    <w:rsid w:val="00D20534"/>
    <w:rsid w:val="00D20F6C"/>
    <w:rsid w:val="00D22C8F"/>
    <w:rsid w:val="00D24EAE"/>
    <w:rsid w:val="00D27CAE"/>
    <w:rsid w:val="00D31A93"/>
    <w:rsid w:val="00D31D09"/>
    <w:rsid w:val="00D34D99"/>
    <w:rsid w:val="00D34F59"/>
    <w:rsid w:val="00D36FD8"/>
    <w:rsid w:val="00D4486F"/>
    <w:rsid w:val="00D452A8"/>
    <w:rsid w:val="00D45856"/>
    <w:rsid w:val="00D45A5A"/>
    <w:rsid w:val="00D460CB"/>
    <w:rsid w:val="00D46B1E"/>
    <w:rsid w:val="00D50271"/>
    <w:rsid w:val="00D5108C"/>
    <w:rsid w:val="00D57C33"/>
    <w:rsid w:val="00D66061"/>
    <w:rsid w:val="00D6674D"/>
    <w:rsid w:val="00D668B8"/>
    <w:rsid w:val="00D8062B"/>
    <w:rsid w:val="00D83698"/>
    <w:rsid w:val="00D84467"/>
    <w:rsid w:val="00D87690"/>
    <w:rsid w:val="00D87F1F"/>
    <w:rsid w:val="00D90FF8"/>
    <w:rsid w:val="00D917E2"/>
    <w:rsid w:val="00D93916"/>
    <w:rsid w:val="00D95D40"/>
    <w:rsid w:val="00D96AB4"/>
    <w:rsid w:val="00DA12A4"/>
    <w:rsid w:val="00DA1D2C"/>
    <w:rsid w:val="00DA2B0C"/>
    <w:rsid w:val="00DA2D14"/>
    <w:rsid w:val="00DA2D33"/>
    <w:rsid w:val="00DA425A"/>
    <w:rsid w:val="00DA7EB3"/>
    <w:rsid w:val="00DB4E50"/>
    <w:rsid w:val="00DB6208"/>
    <w:rsid w:val="00DC1987"/>
    <w:rsid w:val="00DC3472"/>
    <w:rsid w:val="00DC5F24"/>
    <w:rsid w:val="00DC67F2"/>
    <w:rsid w:val="00DD3CC3"/>
    <w:rsid w:val="00DD592B"/>
    <w:rsid w:val="00DD6088"/>
    <w:rsid w:val="00DD722A"/>
    <w:rsid w:val="00DE0A56"/>
    <w:rsid w:val="00DE27F3"/>
    <w:rsid w:val="00DE53D0"/>
    <w:rsid w:val="00DF0ABA"/>
    <w:rsid w:val="00DF0E45"/>
    <w:rsid w:val="00DF1E0D"/>
    <w:rsid w:val="00DF22DA"/>
    <w:rsid w:val="00DF4B26"/>
    <w:rsid w:val="00DF557B"/>
    <w:rsid w:val="00DF72D6"/>
    <w:rsid w:val="00DF775D"/>
    <w:rsid w:val="00E01D08"/>
    <w:rsid w:val="00E02FA1"/>
    <w:rsid w:val="00E03E72"/>
    <w:rsid w:val="00E0464E"/>
    <w:rsid w:val="00E067E4"/>
    <w:rsid w:val="00E1000E"/>
    <w:rsid w:val="00E10537"/>
    <w:rsid w:val="00E1262D"/>
    <w:rsid w:val="00E21BA6"/>
    <w:rsid w:val="00E223B6"/>
    <w:rsid w:val="00E23D9C"/>
    <w:rsid w:val="00E36B31"/>
    <w:rsid w:val="00E4026B"/>
    <w:rsid w:val="00E42EC9"/>
    <w:rsid w:val="00E43188"/>
    <w:rsid w:val="00E43AA3"/>
    <w:rsid w:val="00E43B4D"/>
    <w:rsid w:val="00E45997"/>
    <w:rsid w:val="00E45BF4"/>
    <w:rsid w:val="00E46BD7"/>
    <w:rsid w:val="00E47627"/>
    <w:rsid w:val="00E60040"/>
    <w:rsid w:val="00E6027C"/>
    <w:rsid w:val="00E665C0"/>
    <w:rsid w:val="00E67C42"/>
    <w:rsid w:val="00E72A12"/>
    <w:rsid w:val="00E7447C"/>
    <w:rsid w:val="00E7547B"/>
    <w:rsid w:val="00E80986"/>
    <w:rsid w:val="00E817E2"/>
    <w:rsid w:val="00E84F6D"/>
    <w:rsid w:val="00E87266"/>
    <w:rsid w:val="00E937F0"/>
    <w:rsid w:val="00E95283"/>
    <w:rsid w:val="00E96BC9"/>
    <w:rsid w:val="00E97E1A"/>
    <w:rsid w:val="00EA0A8A"/>
    <w:rsid w:val="00EA473E"/>
    <w:rsid w:val="00EA47C5"/>
    <w:rsid w:val="00EA4BD4"/>
    <w:rsid w:val="00EA4C35"/>
    <w:rsid w:val="00EA5C26"/>
    <w:rsid w:val="00EA6462"/>
    <w:rsid w:val="00EA7B71"/>
    <w:rsid w:val="00EA7DA2"/>
    <w:rsid w:val="00EB07C0"/>
    <w:rsid w:val="00EB2515"/>
    <w:rsid w:val="00EB38FC"/>
    <w:rsid w:val="00EB56C3"/>
    <w:rsid w:val="00EB608A"/>
    <w:rsid w:val="00EC1044"/>
    <w:rsid w:val="00EC1274"/>
    <w:rsid w:val="00EC13FD"/>
    <w:rsid w:val="00EC188F"/>
    <w:rsid w:val="00EC204A"/>
    <w:rsid w:val="00EC274C"/>
    <w:rsid w:val="00EC3DAB"/>
    <w:rsid w:val="00ED4934"/>
    <w:rsid w:val="00ED5314"/>
    <w:rsid w:val="00ED5BCE"/>
    <w:rsid w:val="00ED618D"/>
    <w:rsid w:val="00ED64EC"/>
    <w:rsid w:val="00ED6DEF"/>
    <w:rsid w:val="00EE1B34"/>
    <w:rsid w:val="00EE3A80"/>
    <w:rsid w:val="00EE510B"/>
    <w:rsid w:val="00EE7254"/>
    <w:rsid w:val="00EE7457"/>
    <w:rsid w:val="00EF286B"/>
    <w:rsid w:val="00EF41E1"/>
    <w:rsid w:val="00F07CA3"/>
    <w:rsid w:val="00F1360E"/>
    <w:rsid w:val="00F14073"/>
    <w:rsid w:val="00F14C5F"/>
    <w:rsid w:val="00F16757"/>
    <w:rsid w:val="00F2170E"/>
    <w:rsid w:val="00F23534"/>
    <w:rsid w:val="00F2544F"/>
    <w:rsid w:val="00F25C12"/>
    <w:rsid w:val="00F31B8D"/>
    <w:rsid w:val="00F37AE2"/>
    <w:rsid w:val="00F412D5"/>
    <w:rsid w:val="00F450D5"/>
    <w:rsid w:val="00F45FA5"/>
    <w:rsid w:val="00F504C7"/>
    <w:rsid w:val="00F5124B"/>
    <w:rsid w:val="00F54741"/>
    <w:rsid w:val="00F54845"/>
    <w:rsid w:val="00F601C3"/>
    <w:rsid w:val="00F62D24"/>
    <w:rsid w:val="00F63D85"/>
    <w:rsid w:val="00F668F2"/>
    <w:rsid w:val="00F702F5"/>
    <w:rsid w:val="00F72BF5"/>
    <w:rsid w:val="00F73C82"/>
    <w:rsid w:val="00F776A4"/>
    <w:rsid w:val="00F91986"/>
    <w:rsid w:val="00F91CF2"/>
    <w:rsid w:val="00FA184F"/>
    <w:rsid w:val="00FA3454"/>
    <w:rsid w:val="00FA5B7E"/>
    <w:rsid w:val="00FA6EA8"/>
    <w:rsid w:val="00FB080A"/>
    <w:rsid w:val="00FB0A24"/>
    <w:rsid w:val="00FB1D8F"/>
    <w:rsid w:val="00FC7D7A"/>
    <w:rsid w:val="00FD19C7"/>
    <w:rsid w:val="00FD39DF"/>
    <w:rsid w:val="00FD679B"/>
    <w:rsid w:val="00FD6A4D"/>
    <w:rsid w:val="00FD7FAE"/>
    <w:rsid w:val="00FE0285"/>
    <w:rsid w:val="00FE106C"/>
    <w:rsid w:val="00FE2061"/>
    <w:rsid w:val="00FE2DA6"/>
    <w:rsid w:val="00FE459D"/>
    <w:rsid w:val="00FE5DB8"/>
    <w:rsid w:val="00FE6A5E"/>
    <w:rsid w:val="00FE6D63"/>
    <w:rsid w:val="00FF77C0"/>
    <w:rsid w:val="00FF7A2F"/>
    <w:rsid w:val="02285E40"/>
    <w:rsid w:val="023A19B8"/>
    <w:rsid w:val="03BB215D"/>
    <w:rsid w:val="048C89AD"/>
    <w:rsid w:val="04E29100"/>
    <w:rsid w:val="05812770"/>
    <w:rsid w:val="0588BC56"/>
    <w:rsid w:val="07329343"/>
    <w:rsid w:val="08D085FD"/>
    <w:rsid w:val="09349B56"/>
    <w:rsid w:val="09CE1DAB"/>
    <w:rsid w:val="0A65085A"/>
    <w:rsid w:val="0CE0123B"/>
    <w:rsid w:val="0DDA937C"/>
    <w:rsid w:val="0E9E5405"/>
    <w:rsid w:val="0EBB46B7"/>
    <w:rsid w:val="0F91CE44"/>
    <w:rsid w:val="103A063C"/>
    <w:rsid w:val="1096B14C"/>
    <w:rsid w:val="10D7FC98"/>
    <w:rsid w:val="1183BCE3"/>
    <w:rsid w:val="123281AD"/>
    <w:rsid w:val="144A352F"/>
    <w:rsid w:val="14D82A13"/>
    <w:rsid w:val="1520A6A3"/>
    <w:rsid w:val="156A226F"/>
    <w:rsid w:val="159B8681"/>
    <w:rsid w:val="15E55F11"/>
    <w:rsid w:val="15F0AEAB"/>
    <w:rsid w:val="16B98B8C"/>
    <w:rsid w:val="179D0AB3"/>
    <w:rsid w:val="17D765C2"/>
    <w:rsid w:val="1AE09B5B"/>
    <w:rsid w:val="1C46C7D2"/>
    <w:rsid w:val="1C7C6BBC"/>
    <w:rsid w:val="1DBF3F57"/>
    <w:rsid w:val="1F0F1EF2"/>
    <w:rsid w:val="1F7E6894"/>
    <w:rsid w:val="209A70AF"/>
    <w:rsid w:val="2702A458"/>
    <w:rsid w:val="275AC827"/>
    <w:rsid w:val="28236435"/>
    <w:rsid w:val="28573F52"/>
    <w:rsid w:val="28826091"/>
    <w:rsid w:val="28A5D271"/>
    <w:rsid w:val="29691C96"/>
    <w:rsid w:val="29CB922B"/>
    <w:rsid w:val="29F90A95"/>
    <w:rsid w:val="2A1A5F22"/>
    <w:rsid w:val="2A5FF850"/>
    <w:rsid w:val="2BB510FF"/>
    <w:rsid w:val="2BD71A67"/>
    <w:rsid w:val="2DB02342"/>
    <w:rsid w:val="2E364D6D"/>
    <w:rsid w:val="2E3EC466"/>
    <w:rsid w:val="2F9C79E4"/>
    <w:rsid w:val="30A2E126"/>
    <w:rsid w:val="334D6475"/>
    <w:rsid w:val="3375A3F2"/>
    <w:rsid w:val="3525C237"/>
    <w:rsid w:val="35AC4B9E"/>
    <w:rsid w:val="3A3EF6CF"/>
    <w:rsid w:val="3A56BD26"/>
    <w:rsid w:val="3B02F152"/>
    <w:rsid w:val="3BC2B782"/>
    <w:rsid w:val="3BEFDC05"/>
    <w:rsid w:val="3C05AE7C"/>
    <w:rsid w:val="3D14DDBE"/>
    <w:rsid w:val="3DD40910"/>
    <w:rsid w:val="3DDEAAB6"/>
    <w:rsid w:val="3F2D752D"/>
    <w:rsid w:val="3FE08372"/>
    <w:rsid w:val="40777941"/>
    <w:rsid w:val="40A178FC"/>
    <w:rsid w:val="412A0021"/>
    <w:rsid w:val="415076AB"/>
    <w:rsid w:val="41779A2E"/>
    <w:rsid w:val="41A21541"/>
    <w:rsid w:val="43D4F61C"/>
    <w:rsid w:val="44C0BA80"/>
    <w:rsid w:val="45CF77CC"/>
    <w:rsid w:val="45DD0FAE"/>
    <w:rsid w:val="470CDAE5"/>
    <w:rsid w:val="47F05E25"/>
    <w:rsid w:val="4904B805"/>
    <w:rsid w:val="498C2E86"/>
    <w:rsid w:val="49C3831B"/>
    <w:rsid w:val="4ADA3F70"/>
    <w:rsid w:val="4DAD9A6B"/>
    <w:rsid w:val="50F12505"/>
    <w:rsid w:val="530935C9"/>
    <w:rsid w:val="53A1D13B"/>
    <w:rsid w:val="53C188CE"/>
    <w:rsid w:val="54239228"/>
    <w:rsid w:val="542CF5F8"/>
    <w:rsid w:val="54E7A96D"/>
    <w:rsid w:val="54FBF73B"/>
    <w:rsid w:val="5576B1F3"/>
    <w:rsid w:val="5679C002"/>
    <w:rsid w:val="56AFBA29"/>
    <w:rsid w:val="56F97535"/>
    <w:rsid w:val="57E75F87"/>
    <w:rsid w:val="58E540CD"/>
    <w:rsid w:val="5988E20B"/>
    <w:rsid w:val="5A5AAD2E"/>
    <w:rsid w:val="5B6C81F4"/>
    <w:rsid w:val="5B756D11"/>
    <w:rsid w:val="5C210F74"/>
    <w:rsid w:val="5F1C3C0C"/>
    <w:rsid w:val="5F4BD1C1"/>
    <w:rsid w:val="5FE21C2E"/>
    <w:rsid w:val="625B5989"/>
    <w:rsid w:val="62A979DE"/>
    <w:rsid w:val="6485C8DA"/>
    <w:rsid w:val="65E0FF55"/>
    <w:rsid w:val="6648B292"/>
    <w:rsid w:val="6660556B"/>
    <w:rsid w:val="668FF557"/>
    <w:rsid w:val="680E01C7"/>
    <w:rsid w:val="694E64E2"/>
    <w:rsid w:val="6C2A34BE"/>
    <w:rsid w:val="6C4D52B4"/>
    <w:rsid w:val="6C9D269F"/>
    <w:rsid w:val="6CD756C6"/>
    <w:rsid w:val="6CE4C9D5"/>
    <w:rsid w:val="6DCBCC81"/>
    <w:rsid w:val="6E7B8C86"/>
    <w:rsid w:val="6FDB4BEC"/>
    <w:rsid w:val="72399E7C"/>
    <w:rsid w:val="727D459C"/>
    <w:rsid w:val="73746B10"/>
    <w:rsid w:val="750CB16D"/>
    <w:rsid w:val="75873511"/>
    <w:rsid w:val="75B9936B"/>
    <w:rsid w:val="77173EDB"/>
    <w:rsid w:val="77327C44"/>
    <w:rsid w:val="77648CAC"/>
    <w:rsid w:val="7956FA4B"/>
    <w:rsid w:val="7A4FCCF8"/>
    <w:rsid w:val="7AD495B3"/>
    <w:rsid w:val="7C722F2B"/>
    <w:rsid w:val="7CAE7577"/>
    <w:rsid w:val="7D1ACBCD"/>
    <w:rsid w:val="7DA7883D"/>
    <w:rsid w:val="7DBA5C1D"/>
    <w:rsid w:val="7ECF67D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A3672EEE-3ABD-4E58-B6C0-5A36224E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customStyle="1" w:styleId="TableParagraph">
    <w:name w:val="Table Paragraph"/>
    <w:basedOn w:val="Normal"/>
    <w:uiPriority w:val="1"/>
    <w:qFormat/>
    <w:rsid w:val="00673D53"/>
    <w:pPr>
      <w:widowControl w:val="0"/>
      <w:autoSpaceDE w:val="0"/>
      <w:autoSpaceDN w:val="0"/>
      <w:jc w:val="left"/>
    </w:pPr>
    <w:rPr>
      <w:rFonts w:ascii="Calibri" w:eastAsia="Calibri" w:hAnsi="Calibri" w:cs="Calibri"/>
      <w:sz w:val="22"/>
      <w:szCs w:val="22"/>
    </w:r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D3CC3"/>
    <w:rPr>
      <w:rFonts w:asciiTheme="minorHAnsi" w:hAnsiTheme="minorHAnsi"/>
    </w:rPr>
  </w:style>
  <w:style w:type="paragraph" w:styleId="Revision">
    <w:name w:val="Revision"/>
    <w:hidden/>
    <w:uiPriority w:val="99"/>
    <w:semiHidden/>
    <w:rsid w:val="00091596"/>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549">
      <w:bodyDiv w:val="1"/>
      <w:marLeft w:val="0"/>
      <w:marRight w:val="0"/>
      <w:marTop w:val="0"/>
      <w:marBottom w:val="0"/>
      <w:divBdr>
        <w:top w:val="none" w:sz="0" w:space="0" w:color="auto"/>
        <w:left w:val="none" w:sz="0" w:space="0" w:color="auto"/>
        <w:bottom w:val="none" w:sz="0" w:space="0" w:color="auto"/>
        <w:right w:val="none" w:sz="0" w:space="0" w:color="auto"/>
      </w:divBdr>
    </w:div>
    <w:div w:id="288971911">
      <w:bodyDiv w:val="1"/>
      <w:marLeft w:val="0"/>
      <w:marRight w:val="0"/>
      <w:marTop w:val="0"/>
      <w:marBottom w:val="0"/>
      <w:divBdr>
        <w:top w:val="none" w:sz="0" w:space="0" w:color="auto"/>
        <w:left w:val="none" w:sz="0" w:space="0" w:color="auto"/>
        <w:bottom w:val="none" w:sz="0" w:space="0" w:color="auto"/>
        <w:right w:val="none" w:sz="0" w:space="0" w:color="auto"/>
      </w:divBdr>
    </w:div>
    <w:div w:id="604919741">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186209549">
      <w:bodyDiv w:val="1"/>
      <w:marLeft w:val="0"/>
      <w:marRight w:val="0"/>
      <w:marTop w:val="0"/>
      <w:marBottom w:val="0"/>
      <w:divBdr>
        <w:top w:val="none" w:sz="0" w:space="0" w:color="auto"/>
        <w:left w:val="none" w:sz="0" w:space="0" w:color="auto"/>
        <w:bottom w:val="none" w:sz="0" w:space="0" w:color="auto"/>
        <w:right w:val="none" w:sz="0" w:space="0" w:color="auto"/>
      </w:divBdr>
    </w:div>
    <w:div w:id="1224558545">
      <w:bodyDiv w:val="1"/>
      <w:marLeft w:val="0"/>
      <w:marRight w:val="0"/>
      <w:marTop w:val="0"/>
      <w:marBottom w:val="0"/>
      <w:divBdr>
        <w:top w:val="none" w:sz="0" w:space="0" w:color="auto"/>
        <w:left w:val="none" w:sz="0" w:space="0" w:color="auto"/>
        <w:bottom w:val="none" w:sz="0" w:space="0" w:color="auto"/>
        <w:right w:val="none" w:sz="0" w:space="0" w:color="auto"/>
      </w:divBdr>
    </w:div>
    <w:div w:id="1580826538">
      <w:bodyDiv w:val="1"/>
      <w:marLeft w:val="0"/>
      <w:marRight w:val="0"/>
      <w:marTop w:val="0"/>
      <w:marBottom w:val="0"/>
      <w:divBdr>
        <w:top w:val="none" w:sz="0" w:space="0" w:color="auto"/>
        <w:left w:val="none" w:sz="0" w:space="0" w:color="auto"/>
        <w:bottom w:val="none" w:sz="0" w:space="0" w:color="auto"/>
        <w:right w:val="none" w:sz="0" w:space="0" w:color="auto"/>
      </w:divBdr>
    </w:div>
    <w:div w:id="1830250694">
      <w:bodyDiv w:val="1"/>
      <w:marLeft w:val="0"/>
      <w:marRight w:val="0"/>
      <w:marTop w:val="0"/>
      <w:marBottom w:val="0"/>
      <w:divBdr>
        <w:top w:val="none" w:sz="0" w:space="0" w:color="auto"/>
        <w:left w:val="none" w:sz="0" w:space="0" w:color="auto"/>
        <w:bottom w:val="none" w:sz="0" w:space="0" w:color="auto"/>
        <w:right w:val="none" w:sz="0" w:space="0" w:color="auto"/>
      </w:divBdr>
    </w:div>
    <w:div w:id="2014989069">
      <w:bodyDiv w:val="1"/>
      <w:marLeft w:val="0"/>
      <w:marRight w:val="0"/>
      <w:marTop w:val="0"/>
      <w:marBottom w:val="0"/>
      <w:divBdr>
        <w:top w:val="none" w:sz="0" w:space="0" w:color="auto"/>
        <w:left w:val="none" w:sz="0" w:space="0" w:color="auto"/>
        <w:bottom w:val="none" w:sz="0" w:space="0" w:color="auto"/>
        <w:right w:val="none" w:sz="0" w:space="0" w:color="auto"/>
      </w:divBdr>
    </w:div>
    <w:div w:id="202624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g-procurement@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c.o.conduct@drc.ngo" TargetMode="External"/><Relationship Id="rId2" Type="http://schemas.openxmlformats.org/officeDocument/2006/relationships/customXml" Target="../customXml/item2.xml"/><Relationship Id="rId16" Type="http://schemas.openxmlformats.org/officeDocument/2006/relationships/hyperlink" Target="https://pro.drc.ngo/code-of-conduct" TargetMode="External"/><Relationship Id="rId20" Type="http://schemas.openxmlformats.org/officeDocument/2006/relationships/hyperlink" Target="mailto:afg-procurement@drc.ng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pro.drc.ngo/where-we-wor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acbar.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fg@drc.ng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2.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f39d53a-21ec-4f19-b819-c17052708e15"/>
    <ds:schemaRef ds:uri="a3c3f228-6772-4047-ad90-2f0678439fc9"/>
  </ds:schemaRefs>
</ds:datastoreItem>
</file>

<file path=customXml/itemProps3.xml><?xml version="1.0" encoding="utf-8"?>
<ds:datastoreItem xmlns:ds="http://schemas.openxmlformats.org/officeDocument/2006/customXml" ds:itemID="{CD7EAB7B-9E74-4802-8DD9-9956FBDC7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4836</Words>
  <Characters>27569</Characters>
  <Application>Microsoft Office Word</Application>
  <DocSecurity>0</DocSecurity>
  <Lines>229</Lines>
  <Paragraphs>64</Paragraphs>
  <ScaleCrop>false</ScaleCrop>
  <Manager/>
  <Company/>
  <LinksUpToDate>false</LinksUpToDate>
  <CharactersWithSpaces>32341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Khoshnood Hassanzai</dc:creator>
  <cp:keywords/>
  <dc:description/>
  <cp:lastModifiedBy>Hamidullah Sediqi</cp:lastModifiedBy>
  <cp:revision>204</cp:revision>
  <dcterms:created xsi:type="dcterms:W3CDTF">2024-09-15T07:37:00Z</dcterms:created>
  <dcterms:modified xsi:type="dcterms:W3CDTF">2024-11-04T18:54:00Z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