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79DBC" w14:textId="7D4BA4D2" w:rsidR="00A921F8" w:rsidRPr="00EE1B34" w:rsidRDefault="00546722" w:rsidP="003F0DB2">
      <w:pPr>
        <w:shd w:val="clear" w:color="auto" w:fill="FFFFFF"/>
        <w:rPr>
          <w:rFonts w:ascii="Calibri" w:hAnsi="Calibri" w:cs="Arial"/>
          <w:color w:val="222222"/>
          <w:szCs w:val="22"/>
        </w:rPr>
      </w:pPr>
      <w:r>
        <w:rPr>
          <w:rFonts w:ascii="Calibri" w:hAnsi="Calibri"/>
          <w:noProof/>
          <w:lang w:val="da-DK" w:eastAsia="da-DK"/>
        </w:rPr>
        <mc:AlternateContent>
          <mc:Choice Requires="wps">
            <w:drawing>
              <wp:anchor distT="0" distB="0" distL="114300" distR="114300" simplePos="0" relativeHeight="251658242" behindDoc="0" locked="0" layoutInCell="1" allowOverlap="1" wp14:anchorId="46E3D063" wp14:editId="055DDF49">
                <wp:simplePos x="0" y="0"/>
                <wp:positionH relativeFrom="column">
                  <wp:posOffset>-20320</wp:posOffset>
                </wp:positionH>
                <wp:positionV relativeFrom="paragraph">
                  <wp:posOffset>-374650</wp:posOffset>
                </wp:positionV>
                <wp:extent cx="3506470" cy="658495"/>
                <wp:effectExtent l="0" t="0" r="0" b="190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6470" cy="658495"/>
                        </a:xfrm>
                        <a:prstGeom prst="rect">
                          <a:avLst/>
                        </a:prstGeom>
                        <a:noFill/>
                        <a:ln w="9525">
                          <a:noFill/>
                          <a:miter lim="800000"/>
                          <a:headEnd/>
                          <a:tailEnd/>
                        </a:ln>
                      </wps:spPr>
                      <wps:txbx>
                        <w:txbxContent>
                          <w:p w14:paraId="07719485" w14:textId="77777777" w:rsidR="006849DA" w:rsidRPr="00EE1B34" w:rsidRDefault="006849DA" w:rsidP="00A921F8">
                            <w:pPr>
                              <w:rPr>
                                <w:rFonts w:ascii="Calibri" w:hAnsi="Calibri"/>
                                <w:sz w:val="72"/>
                                <w:szCs w:val="72"/>
                                <w:lang w:val="da-DK"/>
                              </w:rPr>
                            </w:pPr>
                            <w:r w:rsidRPr="00EE1B34">
                              <w:rPr>
                                <w:rFonts w:ascii="Calibri" w:hAnsi="Calibri"/>
                                <w:sz w:val="72"/>
                                <w:szCs w:val="72"/>
                                <w:lang w:val="da-DK"/>
                              </w:rPr>
                              <w:t>Invitation to Bid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6E3D063" id="_x0000_t202" coordsize="21600,21600" o:spt="202" path="m,l,21600r21600,l21600,xe">
                <v:stroke joinstyle="miter"/>
                <v:path gradientshapeok="t" o:connecttype="rect"/>
              </v:shapetype>
              <v:shape id="Text Box 14" o:spid="_x0000_s1026" type="#_x0000_t202" style="position:absolute;left:0;text-align:left;margin-left:-1.6pt;margin-top:-29.5pt;width:276.1pt;height:51.85pt;z-index:25165824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" filled="f" stroked="f">
                <v:textbox style="mso-fit-shape-to-text:t">
                  <w:txbxContent>
                    <w:p w14:paraId="07719485" w14:textId="77777777" w:rsidR="006849DA" w:rsidRPr="00EE1B34" w:rsidRDefault="006849DA" w:rsidP="00A921F8">
                      <w:pPr>
                        <w:rPr>
                          <w:rFonts w:ascii="Calibri" w:hAnsi="Calibri"/>
                          <w:sz w:val="72"/>
                          <w:szCs w:val="72"/>
                          <w:lang w:val="da-DK"/>
                        </w:rPr>
                      </w:pPr>
                      <w:r w:rsidRPr="00EE1B34">
                        <w:rPr>
                          <w:rFonts w:ascii="Calibri" w:hAnsi="Calibri"/>
                          <w:sz w:val="72"/>
                          <w:szCs w:val="72"/>
                          <w:lang w:val="da-DK"/>
                        </w:rPr>
                        <w:t>Invitation to Bid</w:t>
                      </w:r>
                    </w:p>
                  </w:txbxContent>
                </v:textbox>
              </v:shape>
            </w:pict>
          </mc:Fallback>
        </mc:AlternateContent>
      </w:r>
      <w:r>
        <w:rPr>
          <w:rFonts w:ascii="Calibri" w:hAnsi="Calibri"/>
          <w:noProof/>
          <w:lang w:val="da-DK" w:eastAsia="da-DK"/>
        </w:rPr>
        <mc:AlternateContent>
          <mc:Choice Requires="wps">
            <w:drawing>
              <wp:anchor distT="0" distB="0" distL="114300" distR="114300" simplePos="0" relativeHeight="251658240" behindDoc="0" locked="0" layoutInCell="1" allowOverlap="1" wp14:anchorId="2CBE41E7" wp14:editId="54E725CC">
                <wp:simplePos x="0" y="0"/>
                <wp:positionH relativeFrom="column">
                  <wp:posOffset>-20320</wp:posOffset>
                </wp:positionH>
                <wp:positionV relativeFrom="paragraph">
                  <wp:posOffset>-533400</wp:posOffset>
                </wp:positionV>
                <wp:extent cx="6421120" cy="707390"/>
                <wp:effectExtent l="5080" t="0" r="12700" b="1651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1120" cy="7073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6277E96B" id="Rectangle 13" o:spid="_x0000_s1026" style="position:absolute;margin-left:-1.6pt;margin-top:-42pt;width:505.6pt;height:55.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" filled="f" strokeweight=".25pt"/>
            </w:pict>
          </mc:Fallback>
        </mc:AlternateContent>
      </w:r>
      <w:r>
        <w:rPr>
          <w:rFonts w:ascii="Calibri" w:hAnsi="Calibri"/>
          <w:noProof/>
          <w:lang w:val="da-DK" w:eastAsia="da-DK"/>
        </w:rPr>
        <mc:AlternateContent>
          <mc:Choice Requires="wps">
            <w:drawing>
              <wp:anchor distT="0" distB="0" distL="114300" distR="114300" simplePos="0" relativeHeight="251658241" behindDoc="0" locked="0" layoutInCell="1" allowOverlap="1" wp14:anchorId="19F30FE4" wp14:editId="5D92C838">
                <wp:simplePos x="0" y="0"/>
                <wp:positionH relativeFrom="column">
                  <wp:posOffset>4586605</wp:posOffset>
                </wp:positionH>
                <wp:positionV relativeFrom="paragraph">
                  <wp:posOffset>-590550</wp:posOffset>
                </wp:positionV>
                <wp:extent cx="1758315" cy="828040"/>
                <wp:effectExtent l="1905" t="6350" r="1270" b="444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48ADE" w14:textId="0D6F4C40" w:rsidR="006849DA" w:rsidRDefault="006849DA" w:rsidP="00A921F8">
                            <w:r>
                              <w:rPr>
                                <w:noProof/>
                                <w:lang w:val="da-DK" w:eastAsia="da-DK"/>
                              </w:rPr>
                              <w:drawing>
                                <wp:inline distT="0" distB="0" distL="0" distR="0" wp14:anchorId="3EEFF1E4" wp14:editId="2968800D">
                                  <wp:extent cx="1418843" cy="733425"/>
                                  <wp:effectExtent l="0" t="0" r="0" b="0"/>
                                  <wp:docPr id="1946342352" name="Picture 1946342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418843" cy="7334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19F30FE4" id="Text Box 12" o:spid="_x0000_s1027" type="#_x0000_t202" style="position:absolute;left:0;text-align:left;margin-left:361.15pt;margin-top:-46.5pt;width:138.45pt;height:65.2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" filled="f" stroked="f">
                <v:textbox style="mso-fit-shape-to-text:t">
                  <w:txbxContent>
                    <w:p w14:paraId="69E48ADE" w14:textId="0D6F4C40" w:rsidR="006849DA" w:rsidRDefault="006849DA" w:rsidP="00A921F8">
                      <w:r>
                        <w:rPr>
                          <w:noProof/>
                          <w:lang w:val="da-DK" w:eastAsia="da-DK"/>
                        </w:rPr>
                        <w:drawing>
                          <wp:inline distT="0" distB="0" distL="0" distR="0" wp14:anchorId="3EEFF1E4" wp14:editId="2968800D">
                            <wp:extent cx="1418843" cy="733425"/>
                            <wp:effectExtent l="0" t="0" r="0" b="0"/>
                            <wp:docPr id="1946342352" name="Picture 1946342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418843" cy="733425"/>
                                    </a:xfrm>
                                    <a:prstGeom prst="rect">
                                      <a:avLst/>
                                    </a:prstGeom>
                                    <a:noFill/>
                                    <a:ln>
                                      <a:noFill/>
                                    </a:ln>
                                  </pic:spPr>
                                </pic:pic>
                              </a:graphicData>
                            </a:graphic>
                          </wp:inline>
                        </w:drawing>
                      </w:r>
                    </w:p>
                  </w:txbxContent>
                </v:textbox>
              </v:shape>
            </w:pict>
          </mc:Fallback>
        </mc:AlternateContent>
      </w:r>
    </w:p>
    <w:p w14:paraId="6C5B1846" w14:textId="77777777" w:rsidR="00A921F8" w:rsidRPr="00EE1B34" w:rsidRDefault="00A921F8" w:rsidP="003F0DB2">
      <w:pPr>
        <w:shd w:val="clear" w:color="auto" w:fill="FFFFFF"/>
        <w:rPr>
          <w:rFonts w:ascii="Calibri" w:hAnsi="Calibri" w:cs="Arial"/>
          <w:color w:val="222222"/>
          <w:szCs w:val="22"/>
        </w:rPr>
      </w:pPr>
    </w:p>
    <w:p w14:paraId="204C422A" w14:textId="77777777" w:rsidR="00A921F8" w:rsidRPr="00EE1B34" w:rsidRDefault="00A921F8" w:rsidP="003F0DB2">
      <w:pPr>
        <w:shd w:val="clear" w:color="auto" w:fill="FFFFFF"/>
        <w:rPr>
          <w:rFonts w:ascii="Calibri" w:hAnsi="Calibri" w:cs="Arial"/>
          <w:color w:val="222222"/>
          <w:szCs w:val="22"/>
        </w:rPr>
      </w:pPr>
    </w:p>
    <w:p w14:paraId="56B95938" w14:textId="77777777" w:rsidR="00673D53" w:rsidRPr="005F626A" w:rsidRDefault="00673D53" w:rsidP="00673D53">
      <w:pPr>
        <w:shd w:val="clear" w:color="auto" w:fill="FFFFFF"/>
        <w:rPr>
          <w:rFonts w:cstheme="minorHAnsi"/>
          <w:color w:val="222222"/>
          <w:szCs w:val="22"/>
          <w:lang w:val="en-GB"/>
        </w:rPr>
      </w:pPr>
      <w:r w:rsidRPr="005F626A">
        <w:rPr>
          <w:rFonts w:cstheme="minorHAnsi"/>
          <w:color w:val="222222"/>
          <w:szCs w:val="22"/>
          <w:lang w:val="en-GB"/>
        </w:rPr>
        <w:t xml:space="preserve">Danish Refugee Council </w:t>
      </w:r>
    </w:p>
    <w:p w14:paraId="1FA09C2D" w14:textId="77777777" w:rsidR="00673D53" w:rsidRPr="005F626A" w:rsidRDefault="00673D53" w:rsidP="00673D53">
      <w:pPr>
        <w:tabs>
          <w:tab w:val="left" w:pos="8200"/>
        </w:tabs>
        <w:jc w:val="left"/>
        <w:rPr>
          <w:rFonts w:cstheme="minorHAnsi"/>
          <w:color w:val="222222"/>
          <w:lang w:val="en-AU"/>
        </w:rPr>
      </w:pPr>
      <w:r w:rsidRPr="005F626A">
        <w:rPr>
          <w:rFonts w:cstheme="minorHAnsi"/>
          <w:color w:val="222222"/>
          <w:lang w:val="en-AU"/>
        </w:rPr>
        <w:t xml:space="preserve">House </w:t>
      </w:r>
      <w:r w:rsidRPr="005F626A">
        <w:rPr>
          <w:rFonts w:cstheme="minorHAnsi"/>
          <w:color w:val="222222"/>
        </w:rPr>
        <w:t>1431(29)</w:t>
      </w:r>
      <w:r w:rsidRPr="005F626A">
        <w:rPr>
          <w:rFonts w:cstheme="minorHAnsi"/>
          <w:color w:val="222222"/>
          <w:lang w:val="en-AU"/>
        </w:rPr>
        <w:t>, Street # 1, PD # 3, Kart-e-Chahar</w:t>
      </w:r>
      <w:r w:rsidRPr="005F626A">
        <w:rPr>
          <w:rFonts w:cstheme="minorHAnsi"/>
          <w:color w:val="222222"/>
          <w:lang w:val="en-AU"/>
        </w:rPr>
        <w:tab/>
      </w:r>
    </w:p>
    <w:p w14:paraId="6F943439" w14:textId="77777777" w:rsidR="00673D53" w:rsidRPr="005F626A" w:rsidRDefault="00673D53" w:rsidP="00673D53">
      <w:pPr>
        <w:jc w:val="left"/>
        <w:rPr>
          <w:rFonts w:cstheme="minorHAnsi"/>
          <w:color w:val="222222"/>
          <w:lang w:val="en-AU"/>
        </w:rPr>
      </w:pPr>
      <w:r w:rsidRPr="3375A3F2">
        <w:rPr>
          <w:rFonts w:cstheme="minorBidi"/>
          <w:color w:val="222222"/>
          <w:lang w:val="en-AU"/>
        </w:rPr>
        <w:t xml:space="preserve">Kabul, Afghanistan </w:t>
      </w:r>
    </w:p>
    <w:p w14:paraId="76CF6BEC" w14:textId="77777777" w:rsidR="00673D53" w:rsidRPr="005F626A" w:rsidRDefault="00673D53" w:rsidP="00673D53">
      <w:pPr>
        <w:shd w:val="clear" w:color="auto" w:fill="FFFFFF"/>
        <w:rPr>
          <w:rFonts w:cstheme="minorHAnsi"/>
          <w:color w:val="222222"/>
          <w:szCs w:val="22"/>
          <w:lang w:val="en-GB"/>
        </w:rPr>
      </w:pPr>
    </w:p>
    <w:p w14:paraId="0E6C3539" w14:textId="19C079E0" w:rsidR="00673D53" w:rsidRPr="005F626A" w:rsidRDefault="00A25BE8" w:rsidP="58E540CD">
      <w:pPr>
        <w:shd w:val="clear" w:color="auto" w:fill="FFFFFF" w:themeFill="background1"/>
        <w:rPr>
          <w:rFonts w:cstheme="minorBidi"/>
          <w:color w:val="222222"/>
          <w:lang w:val="en-GB"/>
        </w:rPr>
      </w:pPr>
      <w:r>
        <w:rPr>
          <w:rFonts w:cstheme="minorBidi"/>
          <w:color w:val="222222"/>
        </w:rPr>
        <w:t>4</w:t>
      </w:r>
      <w:proofErr w:type="gramStart"/>
      <w:r w:rsidRPr="00A25BE8">
        <w:rPr>
          <w:rFonts w:cstheme="minorBidi"/>
          <w:color w:val="222222"/>
          <w:vertAlign w:val="superscript"/>
        </w:rPr>
        <w:t>th</w:t>
      </w:r>
      <w:r>
        <w:rPr>
          <w:rFonts w:cstheme="minorBidi"/>
          <w:color w:val="222222"/>
        </w:rPr>
        <w:t xml:space="preserve"> </w:t>
      </w:r>
      <w:r w:rsidR="007D0917">
        <w:rPr>
          <w:rFonts w:cstheme="minorBidi"/>
          <w:color w:val="222222"/>
        </w:rPr>
        <w:t xml:space="preserve"> </w:t>
      </w:r>
      <w:r w:rsidR="000F6EAD">
        <w:rPr>
          <w:rFonts w:cstheme="minorBidi"/>
          <w:color w:val="222222"/>
        </w:rPr>
        <w:t>November</w:t>
      </w:r>
      <w:proofErr w:type="gramEnd"/>
      <w:r w:rsidR="000F6EAD">
        <w:rPr>
          <w:rFonts w:cstheme="minorBidi"/>
          <w:color w:val="222222"/>
        </w:rPr>
        <w:t xml:space="preserve"> 2024</w:t>
      </w:r>
    </w:p>
    <w:p w14:paraId="2A161D29" w14:textId="77777777" w:rsidR="00551C65" w:rsidRPr="00EE1B34" w:rsidRDefault="00551C65" w:rsidP="003F0DB2">
      <w:pPr>
        <w:shd w:val="clear" w:color="auto" w:fill="FFFFFF"/>
        <w:rPr>
          <w:rFonts w:ascii="Calibri" w:hAnsi="Calibri" w:cs="Arial"/>
          <w:color w:val="222222"/>
          <w:szCs w:val="22"/>
          <w:lang w:val="en-GB"/>
        </w:rPr>
      </w:pPr>
    </w:p>
    <w:p w14:paraId="2D69699D" w14:textId="0AE5EDA9" w:rsidR="00F5124B" w:rsidRPr="006360DB" w:rsidRDefault="00142DFA" w:rsidP="00F5124B">
      <w:pPr>
        <w:rPr>
          <w:rFonts w:cstheme="minorHAnsi"/>
          <w:b/>
          <w:color w:val="222222"/>
          <w:lang w:val="en-AU"/>
        </w:rPr>
      </w:pPr>
      <w:r w:rsidRPr="006360DB">
        <w:rPr>
          <w:rFonts w:cstheme="minorHAnsi"/>
          <w:b/>
          <w:color w:val="222222"/>
          <w:lang w:val="en-AU"/>
        </w:rPr>
        <w:t xml:space="preserve">Invitation </w:t>
      </w:r>
      <w:r w:rsidR="006F1A94" w:rsidRPr="006360DB">
        <w:rPr>
          <w:rFonts w:cstheme="minorHAnsi"/>
          <w:b/>
          <w:color w:val="222222"/>
          <w:lang w:val="en-AU"/>
        </w:rPr>
        <w:t>to</w:t>
      </w:r>
      <w:r w:rsidRPr="006360DB">
        <w:rPr>
          <w:rFonts w:cstheme="minorHAnsi"/>
          <w:b/>
          <w:color w:val="222222"/>
          <w:lang w:val="en-AU"/>
        </w:rPr>
        <w:t xml:space="preserve"> Bid</w:t>
      </w:r>
      <w:r w:rsidR="00F5124B" w:rsidRPr="006360DB">
        <w:rPr>
          <w:rFonts w:cstheme="minorHAnsi"/>
          <w:b/>
          <w:color w:val="222222"/>
          <w:lang w:val="en-AU"/>
        </w:rPr>
        <w:t xml:space="preserve"> </w:t>
      </w:r>
      <w:r w:rsidR="006F1A94" w:rsidRPr="006360DB">
        <w:rPr>
          <w:rFonts w:cstheme="minorHAnsi"/>
          <w:b/>
          <w:color w:val="222222"/>
          <w:lang w:val="en-AU"/>
        </w:rPr>
        <w:t>No.</w:t>
      </w:r>
      <w:r w:rsidR="00F07CA3" w:rsidRPr="006360DB">
        <w:rPr>
          <w:rFonts w:cstheme="minorHAnsi"/>
          <w:b/>
          <w:color w:val="222222"/>
          <w:lang w:val="en-AU"/>
        </w:rPr>
        <w:t>:</w:t>
      </w:r>
      <w:r w:rsidR="00F07CA3" w:rsidRPr="006360DB">
        <w:rPr>
          <w:rFonts w:cstheme="minorHAnsi"/>
          <w:b/>
          <w:color w:val="222222"/>
          <w:lang w:val="en-AU"/>
        </w:rPr>
        <w:tab/>
      </w:r>
      <w:r w:rsidR="00673D53" w:rsidRPr="006360DB">
        <w:rPr>
          <w:rFonts w:cstheme="minorHAnsi"/>
          <w:b/>
          <w:color w:val="222222"/>
          <w:lang w:val="en-AU"/>
        </w:rPr>
        <w:t>ITB-AFG-AFC-0</w:t>
      </w:r>
      <w:r w:rsidR="005B0B89">
        <w:rPr>
          <w:rFonts w:cstheme="minorHAnsi"/>
          <w:b/>
          <w:color w:val="222222"/>
          <w:lang w:val="en-AU"/>
        </w:rPr>
        <w:t>1</w:t>
      </w:r>
      <w:r w:rsidR="007D0917">
        <w:rPr>
          <w:rFonts w:cstheme="minorHAnsi"/>
          <w:b/>
          <w:color w:val="222222"/>
          <w:lang w:val="en-AU"/>
        </w:rPr>
        <w:t>6</w:t>
      </w:r>
      <w:r w:rsidR="00673D53" w:rsidRPr="006360DB">
        <w:rPr>
          <w:rFonts w:cstheme="minorHAnsi"/>
          <w:b/>
          <w:color w:val="222222"/>
          <w:lang w:val="en-AU"/>
        </w:rPr>
        <w:t xml:space="preserve"> Supply and Delive</w:t>
      </w:r>
      <w:r w:rsidR="00213A4A" w:rsidRPr="006360DB">
        <w:rPr>
          <w:rFonts w:cstheme="minorHAnsi"/>
          <w:b/>
          <w:color w:val="222222"/>
          <w:lang w:val="en-AU"/>
        </w:rPr>
        <w:t xml:space="preserve">ry of </w:t>
      </w:r>
      <w:r w:rsidR="007D0917">
        <w:rPr>
          <w:rFonts w:cstheme="minorHAnsi"/>
          <w:b/>
          <w:color w:val="222222"/>
          <w:lang w:val="en-AU"/>
        </w:rPr>
        <w:t>In- Kind Blanket</w:t>
      </w:r>
    </w:p>
    <w:p w14:paraId="40057CF5" w14:textId="77777777" w:rsidR="00ED64EC" w:rsidRPr="00736422" w:rsidRDefault="00ED64EC" w:rsidP="00F5124B">
      <w:pPr>
        <w:rPr>
          <w:rFonts w:ascii="Calibri" w:hAnsi="Calibri" w:cs="Arial"/>
          <w:b/>
          <w:color w:val="222222"/>
          <w:szCs w:val="22"/>
          <w:lang w:val="en-AU"/>
        </w:rPr>
      </w:pPr>
    </w:p>
    <w:p w14:paraId="2D65D0C3" w14:textId="77777777" w:rsidR="003F0DB2" w:rsidRPr="00EE1B34" w:rsidRDefault="00316AD0" w:rsidP="00F5124B">
      <w:pPr>
        <w:rPr>
          <w:rFonts w:cstheme="minorBidi"/>
          <w:color w:val="222222"/>
          <w:lang w:val="en-GB"/>
        </w:rPr>
      </w:pPr>
      <w:r w:rsidRPr="3375A3F2">
        <w:rPr>
          <w:rFonts w:cstheme="minorBidi"/>
          <w:color w:val="222222"/>
          <w:lang w:val="en-GB"/>
        </w:rPr>
        <w:t xml:space="preserve">Dear </w:t>
      </w:r>
      <w:r w:rsidR="003F0DB2" w:rsidRPr="3375A3F2">
        <w:rPr>
          <w:rFonts w:cstheme="minorBidi"/>
          <w:color w:val="222222"/>
          <w:lang w:val="en-GB"/>
        </w:rPr>
        <w:t>Sir</w:t>
      </w:r>
      <w:r w:rsidR="00443A10" w:rsidRPr="3375A3F2">
        <w:rPr>
          <w:rFonts w:cstheme="minorBidi"/>
          <w:color w:val="222222"/>
          <w:lang w:val="en-GB"/>
        </w:rPr>
        <w:t>/Madam</w:t>
      </w:r>
      <w:r w:rsidR="003F0DB2" w:rsidRPr="3375A3F2">
        <w:rPr>
          <w:rFonts w:cstheme="minorBidi"/>
          <w:color w:val="222222"/>
          <w:lang w:val="en-GB"/>
        </w:rPr>
        <w:t>:</w:t>
      </w:r>
    </w:p>
    <w:p w14:paraId="360690D9" w14:textId="77777777" w:rsidR="003F0DB2" w:rsidRPr="00EE1B34" w:rsidRDefault="003F0DB2" w:rsidP="3375A3F2">
      <w:pPr>
        <w:shd w:val="clear" w:color="auto" w:fill="FFFFFF" w:themeFill="background1"/>
        <w:rPr>
          <w:rFonts w:cstheme="minorBidi"/>
          <w:color w:val="222222"/>
          <w:lang w:val="en-GB"/>
        </w:rPr>
      </w:pPr>
    </w:p>
    <w:p w14:paraId="07122D1F" w14:textId="77777777" w:rsidR="007D0917" w:rsidRDefault="007D0917" w:rsidP="007D0917">
      <w:pPr>
        <w:rPr>
          <w:rFonts w:ascii="Calibri" w:hAnsi="Calibri" w:cs="Calibri"/>
          <w:color w:val="000000" w:themeColor="text1"/>
        </w:rPr>
      </w:pPr>
      <w:r w:rsidRPr="00C21CED">
        <w:rPr>
          <w:rFonts w:ascii="Calibri" w:hAnsi="Calibri" w:cs="Calibri"/>
          <w:color w:val="000000" w:themeColor="text1"/>
        </w:rPr>
        <w:t>The Danish Refugee Council (DRC) has received a grant from various donors for the implementation of the humanitarian aid operation entitled "DRC Afghanistan." Part of this operation involves the supply and delivery of in-kind blankets, as indicated in Annex A of this tender package. Therefore, the DRC requests that you submit price bids for the supply and delivery of the items listed on the attached DRC Bid Form</w:t>
      </w:r>
      <w:r>
        <w:rPr>
          <w:rFonts w:ascii="Calibri" w:hAnsi="Calibri" w:cs="Calibri"/>
          <w:color w:val="000000" w:themeColor="text1"/>
        </w:rPr>
        <w:t>.</w:t>
      </w:r>
    </w:p>
    <w:p w14:paraId="57826CEA" w14:textId="77777777" w:rsidR="00933238" w:rsidRPr="007D0917" w:rsidRDefault="00933238" w:rsidP="3375A3F2">
      <w:pPr>
        <w:rPr>
          <w:rFonts w:cstheme="minorBidi"/>
          <w:color w:val="222222"/>
        </w:rPr>
      </w:pPr>
    </w:p>
    <w:p w14:paraId="3D484317" w14:textId="40BE91D5" w:rsidR="7ECF67D0" w:rsidRDefault="7ECF67D0" w:rsidP="3375A3F2">
      <w:pPr>
        <w:rPr>
          <w:rFonts w:cstheme="minorBidi"/>
          <w:color w:val="222222"/>
        </w:rPr>
      </w:pPr>
      <w:r w:rsidRPr="3375A3F2">
        <w:rPr>
          <w:rFonts w:cstheme="minorBidi"/>
          <w:color w:val="222222"/>
        </w:rPr>
        <w:t xml:space="preserve">Therefore, the DRC requests you </w:t>
      </w:r>
      <w:r w:rsidR="001533BD" w:rsidRPr="3375A3F2">
        <w:rPr>
          <w:rFonts w:cstheme="minorBidi"/>
          <w:color w:val="222222"/>
        </w:rPr>
        <w:t>submit</w:t>
      </w:r>
      <w:r w:rsidRPr="3375A3F2">
        <w:rPr>
          <w:rFonts w:cstheme="minorBidi"/>
          <w:color w:val="222222"/>
        </w:rPr>
        <w:t xml:space="preserve"> a bid for the supply of the items listed on the attached DRC Bid Form Annex A.</w:t>
      </w:r>
    </w:p>
    <w:p w14:paraId="08222F35" w14:textId="19C6706C" w:rsidR="179D0AB3" w:rsidRDefault="179D0AB3" w:rsidP="179D0AB3">
      <w:pPr>
        <w:rPr>
          <w:rFonts w:cstheme="minorBidi"/>
          <w:color w:val="222222"/>
        </w:rPr>
      </w:pPr>
    </w:p>
    <w:p w14:paraId="3FDDC8BE" w14:textId="6D0CB5B3" w:rsidR="00040934" w:rsidRPr="00EE1B34" w:rsidRDefault="00040934" w:rsidP="00972789">
      <w:pPr>
        <w:pStyle w:val="Heading1"/>
        <w:rPr>
          <w:lang w:val="en-GB"/>
        </w:rPr>
      </w:pPr>
      <w:r w:rsidRPr="00EE1B34">
        <w:rPr>
          <w:lang w:val="en-GB"/>
        </w:rPr>
        <w:t>Tender Details</w:t>
      </w:r>
    </w:p>
    <w:p w14:paraId="3A6AE6EF" w14:textId="77777777" w:rsidR="0040208C" w:rsidRPr="006360DB" w:rsidRDefault="0040208C" w:rsidP="00443A10">
      <w:pPr>
        <w:pStyle w:val="ColorfulList-Accent11"/>
        <w:shd w:val="clear" w:color="auto" w:fill="FFFFFF"/>
        <w:ind w:left="0"/>
        <w:rPr>
          <w:rFonts w:cstheme="minorBidi"/>
          <w:color w:val="222222"/>
          <w:lang w:val="en-GB"/>
        </w:rPr>
      </w:pPr>
      <w:r w:rsidRPr="006360DB">
        <w:rPr>
          <w:rFonts w:cstheme="minorBidi"/>
          <w:color w:val="222222"/>
          <w:lang w:val="en-GB"/>
        </w:rPr>
        <w:t xml:space="preserve">The </w:t>
      </w:r>
      <w:r w:rsidR="00040934" w:rsidRPr="006360DB">
        <w:rPr>
          <w:rFonts w:cstheme="minorBidi"/>
          <w:color w:val="222222"/>
          <w:lang w:val="en-GB"/>
        </w:rPr>
        <w:t xml:space="preserve">Tender </w:t>
      </w:r>
      <w:r w:rsidRPr="006360DB">
        <w:rPr>
          <w:rFonts w:cstheme="minorBidi"/>
          <w:color w:val="222222"/>
          <w:lang w:val="en-GB"/>
        </w:rPr>
        <w:t>details are as follows:</w:t>
      </w:r>
    </w:p>
    <w:p w14:paraId="322A245C" w14:textId="77777777" w:rsidR="00141F35" w:rsidRDefault="00141F35" w:rsidP="00443A10">
      <w:pPr>
        <w:pStyle w:val="ColorfulList-Accent11"/>
        <w:shd w:val="clear" w:color="auto" w:fill="FFFFFF"/>
        <w:ind w:left="0"/>
        <w:rPr>
          <w:rFonts w:ascii="Calibri" w:hAnsi="Calibri" w:cs="Arial"/>
          <w:color w:val="2222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5"/>
        <w:gridCol w:w="4326"/>
        <w:gridCol w:w="5029"/>
      </w:tblGrid>
      <w:tr w:rsidR="00673D53" w:rsidRPr="005F626A" w14:paraId="037E3C64" w14:textId="77777777" w:rsidTr="00AA0D76">
        <w:trPr>
          <w:trHeight w:val="261"/>
        </w:trPr>
        <w:tc>
          <w:tcPr>
            <w:tcW w:w="355" w:type="pct"/>
            <w:shd w:val="clear" w:color="auto" w:fill="D9D9D9" w:themeFill="background1" w:themeFillShade="D9"/>
          </w:tcPr>
          <w:p w14:paraId="6541C56C" w14:textId="77777777" w:rsidR="00673D53" w:rsidRPr="005F626A" w:rsidRDefault="00673D53" w:rsidP="00225138">
            <w:pPr>
              <w:jc w:val="center"/>
              <w:rPr>
                <w:rFonts w:cstheme="minorHAnsi"/>
                <w:b/>
                <w:bCs/>
                <w:color w:val="000000"/>
              </w:rPr>
            </w:pPr>
            <w:bookmarkStart w:id="0" w:name="_Hlk103249444"/>
            <w:r w:rsidRPr="005F626A">
              <w:rPr>
                <w:rFonts w:cstheme="minorHAnsi"/>
                <w:b/>
                <w:bCs/>
                <w:color w:val="000000"/>
              </w:rPr>
              <w:t>Line</w:t>
            </w:r>
          </w:p>
        </w:tc>
        <w:tc>
          <w:tcPr>
            <w:tcW w:w="2148" w:type="pct"/>
            <w:shd w:val="clear" w:color="auto" w:fill="D9D9D9" w:themeFill="background1" w:themeFillShade="D9"/>
          </w:tcPr>
          <w:p w14:paraId="273FBC9E" w14:textId="77777777" w:rsidR="00673D53" w:rsidRPr="005F626A" w:rsidRDefault="00673D53" w:rsidP="00225138">
            <w:pPr>
              <w:rPr>
                <w:rFonts w:cstheme="minorHAnsi"/>
                <w:b/>
                <w:bCs/>
                <w:color w:val="000000"/>
              </w:rPr>
            </w:pPr>
            <w:r w:rsidRPr="005F626A">
              <w:rPr>
                <w:rFonts w:cstheme="minorHAnsi"/>
                <w:b/>
                <w:bCs/>
                <w:color w:val="000000"/>
              </w:rPr>
              <w:t>Item</w:t>
            </w:r>
          </w:p>
        </w:tc>
        <w:tc>
          <w:tcPr>
            <w:tcW w:w="2497" w:type="pct"/>
            <w:shd w:val="clear" w:color="auto" w:fill="D9D9D9" w:themeFill="background1" w:themeFillShade="D9"/>
          </w:tcPr>
          <w:p w14:paraId="5333C0F4" w14:textId="77777777" w:rsidR="00673D53" w:rsidRPr="005F626A" w:rsidRDefault="00673D53" w:rsidP="00225138">
            <w:pPr>
              <w:rPr>
                <w:rFonts w:cstheme="minorHAnsi"/>
                <w:b/>
                <w:bCs/>
                <w:color w:val="000000"/>
              </w:rPr>
            </w:pPr>
            <w:r w:rsidRPr="005F626A">
              <w:rPr>
                <w:rFonts w:cstheme="minorHAnsi"/>
                <w:b/>
                <w:bCs/>
                <w:color w:val="000000"/>
              </w:rPr>
              <w:t>Time, date, address as appropriate</w:t>
            </w:r>
          </w:p>
        </w:tc>
      </w:tr>
      <w:tr w:rsidR="00673D53" w:rsidRPr="005F626A" w14:paraId="02758B4F" w14:textId="77777777" w:rsidTr="00AA0D76">
        <w:trPr>
          <w:trHeight w:val="261"/>
        </w:trPr>
        <w:tc>
          <w:tcPr>
            <w:tcW w:w="355" w:type="pct"/>
            <w:shd w:val="clear" w:color="auto" w:fill="D9D9D9" w:themeFill="background1" w:themeFillShade="D9"/>
          </w:tcPr>
          <w:p w14:paraId="1CDF8373" w14:textId="77777777" w:rsidR="00673D53" w:rsidRPr="005F626A" w:rsidRDefault="00673D53" w:rsidP="00C57DC3">
            <w:pPr>
              <w:pStyle w:val="ACBody2"/>
              <w:numPr>
                <w:ilvl w:val="0"/>
                <w:numId w:val="9"/>
              </w:numPr>
              <w:tabs>
                <w:tab w:val="left" w:pos="7722"/>
              </w:tabs>
              <w:spacing w:after="0"/>
              <w:jc w:val="left"/>
              <w:rPr>
                <w:rFonts w:asciiTheme="minorHAnsi" w:hAnsiTheme="minorHAnsi" w:cstheme="minorHAnsi"/>
                <w:color w:val="000000"/>
                <w:sz w:val="20"/>
                <w:lang w:val="en-GB" w:eastAsia="en-GB"/>
              </w:rPr>
            </w:pPr>
          </w:p>
        </w:tc>
        <w:tc>
          <w:tcPr>
            <w:tcW w:w="2148" w:type="pct"/>
            <w:shd w:val="clear" w:color="auto" w:fill="F2F2F2" w:themeFill="background1" w:themeFillShade="F2"/>
          </w:tcPr>
          <w:p w14:paraId="45C29251" w14:textId="77777777" w:rsidR="00673D53" w:rsidRPr="005F626A" w:rsidRDefault="05812770" w:rsidP="3C05AE7C">
            <w:pPr>
              <w:pStyle w:val="ACBody2"/>
              <w:tabs>
                <w:tab w:val="left" w:pos="7722"/>
              </w:tabs>
              <w:spacing w:after="0"/>
              <w:ind w:left="0"/>
              <w:jc w:val="left"/>
              <w:rPr>
                <w:rFonts w:asciiTheme="minorHAnsi" w:eastAsia="Calibri" w:hAnsiTheme="minorHAnsi" w:cstheme="minorBidi"/>
                <w:sz w:val="20"/>
              </w:rPr>
            </w:pPr>
            <w:r w:rsidRPr="3C05AE7C">
              <w:rPr>
                <w:rFonts w:asciiTheme="minorHAnsi" w:eastAsia="Calibri" w:hAnsiTheme="minorHAnsi" w:cstheme="minorBidi"/>
                <w:sz w:val="20"/>
              </w:rPr>
              <w:t>ITB published</w:t>
            </w:r>
          </w:p>
        </w:tc>
        <w:tc>
          <w:tcPr>
            <w:tcW w:w="2497" w:type="pct"/>
          </w:tcPr>
          <w:p w14:paraId="54740876" w14:textId="6E07800C" w:rsidR="00673D53" w:rsidRPr="005F626A" w:rsidRDefault="001533BD" w:rsidP="3C05AE7C">
            <w:pPr>
              <w:pStyle w:val="ACBody2"/>
              <w:tabs>
                <w:tab w:val="left" w:pos="7722"/>
              </w:tabs>
              <w:spacing w:after="0"/>
              <w:ind w:left="0"/>
              <w:jc w:val="left"/>
              <w:rPr>
                <w:rFonts w:asciiTheme="minorHAnsi" w:eastAsia="Calibri" w:hAnsiTheme="minorHAnsi" w:cstheme="minorBidi"/>
                <w:sz w:val="20"/>
              </w:rPr>
            </w:pPr>
            <w:r>
              <w:rPr>
                <w:rFonts w:asciiTheme="minorHAnsi" w:eastAsia="Calibri" w:hAnsiTheme="minorHAnsi" w:cstheme="minorBidi"/>
                <w:sz w:val="20"/>
              </w:rPr>
              <w:t>4</w:t>
            </w:r>
            <w:r w:rsidRPr="001533BD">
              <w:rPr>
                <w:rFonts w:asciiTheme="minorHAnsi" w:eastAsia="Calibri" w:hAnsiTheme="minorHAnsi" w:cstheme="minorBidi"/>
                <w:sz w:val="20"/>
                <w:vertAlign w:val="superscript"/>
              </w:rPr>
              <w:t>th</w:t>
            </w:r>
            <w:r>
              <w:rPr>
                <w:rFonts w:asciiTheme="minorHAnsi" w:eastAsia="Calibri" w:hAnsiTheme="minorHAnsi" w:cstheme="minorBidi"/>
                <w:sz w:val="20"/>
              </w:rPr>
              <w:t xml:space="preserve"> November 2024</w:t>
            </w:r>
          </w:p>
        </w:tc>
      </w:tr>
      <w:tr w:rsidR="00673D53" w:rsidRPr="005F626A" w14:paraId="10EEE4E6" w14:textId="77777777" w:rsidTr="00AA0D76">
        <w:trPr>
          <w:trHeight w:val="261"/>
        </w:trPr>
        <w:tc>
          <w:tcPr>
            <w:tcW w:w="355" w:type="pct"/>
            <w:shd w:val="clear" w:color="auto" w:fill="D9D9D9" w:themeFill="background1" w:themeFillShade="D9"/>
          </w:tcPr>
          <w:p w14:paraId="726E1383" w14:textId="77777777" w:rsidR="00673D53" w:rsidRPr="005F626A" w:rsidRDefault="00673D53" w:rsidP="00C57DC3">
            <w:pPr>
              <w:pStyle w:val="ACBody2"/>
              <w:numPr>
                <w:ilvl w:val="0"/>
                <w:numId w:val="9"/>
              </w:numPr>
              <w:tabs>
                <w:tab w:val="left" w:pos="7722"/>
              </w:tabs>
              <w:spacing w:after="0"/>
              <w:jc w:val="left"/>
              <w:rPr>
                <w:rFonts w:asciiTheme="minorHAnsi" w:hAnsiTheme="minorHAnsi" w:cstheme="minorHAnsi"/>
                <w:color w:val="000000"/>
                <w:sz w:val="20"/>
                <w:lang w:val="en-GB" w:eastAsia="en-GB"/>
              </w:rPr>
            </w:pPr>
          </w:p>
        </w:tc>
        <w:tc>
          <w:tcPr>
            <w:tcW w:w="2148" w:type="pct"/>
            <w:shd w:val="clear" w:color="auto" w:fill="F2F2F2" w:themeFill="background1" w:themeFillShade="F2"/>
          </w:tcPr>
          <w:p w14:paraId="64C308F2" w14:textId="77777777" w:rsidR="001533BD" w:rsidRPr="001533BD" w:rsidRDefault="001533BD" w:rsidP="001533BD">
            <w:pPr>
              <w:autoSpaceDE w:val="0"/>
              <w:autoSpaceDN w:val="0"/>
              <w:adjustRightInd w:val="0"/>
              <w:jc w:val="left"/>
              <w:rPr>
                <w:rFonts w:eastAsia="Calibri" w:cstheme="minorBidi"/>
                <w:color w:val="222222"/>
                <w:lang w:val="en-GB"/>
              </w:rPr>
            </w:pPr>
            <w:r w:rsidRPr="001533BD">
              <w:rPr>
                <w:rFonts w:eastAsia="Calibri" w:cstheme="minorBidi"/>
                <w:color w:val="222222"/>
                <w:lang w:val="en-GB"/>
              </w:rPr>
              <w:t>Invitation to Clarification Meeting for Bidders</w:t>
            </w:r>
          </w:p>
          <w:p w14:paraId="293B2899" w14:textId="77777777" w:rsidR="001533BD" w:rsidRPr="001533BD" w:rsidRDefault="001533BD" w:rsidP="001533BD">
            <w:pPr>
              <w:autoSpaceDE w:val="0"/>
              <w:autoSpaceDN w:val="0"/>
              <w:adjustRightInd w:val="0"/>
              <w:jc w:val="left"/>
              <w:rPr>
                <w:rFonts w:eastAsia="Calibri" w:cstheme="minorBidi"/>
                <w:color w:val="222222"/>
                <w:lang w:val="en-GB"/>
              </w:rPr>
            </w:pPr>
            <w:r w:rsidRPr="001533BD">
              <w:rPr>
                <w:rFonts w:eastAsia="Calibri" w:cstheme="minorBidi"/>
                <w:color w:val="222222"/>
                <w:lang w:val="en-GB"/>
              </w:rPr>
              <w:t>The DRC Supply Chain team cordially invites all interested bidders to a clarification meeting concerning the Invitation to Bid (ITB). This session is designed to address inquiries related to the ITB and will guide bidders in submitting their documents as per the requirements.</w:t>
            </w:r>
          </w:p>
          <w:p w14:paraId="2650E592" w14:textId="77777777" w:rsidR="001533BD" w:rsidRPr="001533BD" w:rsidRDefault="001533BD" w:rsidP="001533BD">
            <w:pPr>
              <w:autoSpaceDE w:val="0"/>
              <w:autoSpaceDN w:val="0"/>
              <w:adjustRightInd w:val="0"/>
              <w:jc w:val="left"/>
              <w:rPr>
                <w:rFonts w:eastAsia="Calibri" w:cstheme="minorBidi"/>
                <w:color w:val="222222"/>
                <w:lang w:val="en-GB"/>
              </w:rPr>
            </w:pPr>
            <w:r w:rsidRPr="001533BD">
              <w:rPr>
                <w:rFonts w:eastAsia="Calibri" w:cstheme="minorBidi"/>
                <w:color w:val="222222"/>
                <w:lang w:val="en-GB"/>
              </w:rPr>
              <w:t>Details:</w:t>
            </w:r>
          </w:p>
          <w:p w14:paraId="439BDAD9" w14:textId="77777777" w:rsidR="001533BD" w:rsidRPr="001533BD" w:rsidRDefault="001533BD" w:rsidP="001533BD">
            <w:pPr>
              <w:autoSpaceDE w:val="0"/>
              <w:autoSpaceDN w:val="0"/>
              <w:adjustRightInd w:val="0"/>
              <w:jc w:val="left"/>
              <w:rPr>
                <w:rFonts w:eastAsia="Calibri" w:cstheme="minorBidi"/>
                <w:color w:val="222222"/>
                <w:lang w:val="en-GB"/>
              </w:rPr>
            </w:pPr>
            <w:r w:rsidRPr="001533BD">
              <w:rPr>
                <w:rFonts w:eastAsia="Calibri" w:cstheme="minorBidi"/>
                <w:color w:val="222222"/>
                <w:lang w:val="en-GB"/>
              </w:rPr>
              <w:t>Purpose: Clarification on ITB and submission guidelines</w:t>
            </w:r>
          </w:p>
          <w:p w14:paraId="3C3A4FEC" w14:textId="77777777" w:rsidR="001533BD" w:rsidRDefault="001533BD" w:rsidP="001533BD">
            <w:pPr>
              <w:autoSpaceDE w:val="0"/>
              <w:autoSpaceDN w:val="0"/>
              <w:adjustRightInd w:val="0"/>
              <w:jc w:val="left"/>
              <w:rPr>
                <w:rFonts w:eastAsia="Calibri" w:cstheme="minorBidi"/>
                <w:color w:val="222222"/>
                <w:lang w:val="en-GB"/>
              </w:rPr>
            </w:pPr>
            <w:r w:rsidRPr="001533BD">
              <w:rPr>
                <w:rFonts w:eastAsia="Calibri" w:cstheme="minorBidi"/>
                <w:color w:val="222222"/>
                <w:lang w:val="en-GB"/>
              </w:rPr>
              <w:t xml:space="preserve">Registration: Please send an email to </w:t>
            </w:r>
          </w:p>
          <w:p w14:paraId="4D278C2D" w14:textId="7964E345" w:rsidR="001533BD" w:rsidRPr="001533BD" w:rsidRDefault="001533BD" w:rsidP="001533BD">
            <w:pPr>
              <w:autoSpaceDE w:val="0"/>
              <w:autoSpaceDN w:val="0"/>
              <w:adjustRightInd w:val="0"/>
              <w:jc w:val="left"/>
              <w:rPr>
                <w:rFonts w:eastAsia="Calibri" w:cstheme="minorBidi"/>
                <w:color w:val="222222"/>
                <w:lang w:val="en-GB"/>
              </w:rPr>
            </w:pPr>
            <w:hyperlink r:id="rId12" w:history="1">
              <w:r w:rsidRPr="00AE3FF3">
                <w:rPr>
                  <w:rStyle w:val="Hyperlink"/>
                  <w:rFonts w:eastAsia="Calibri" w:cstheme="minorBidi"/>
                  <w:lang w:val="en-GB"/>
                </w:rPr>
                <w:t>afg-procurement@drc.ngo</w:t>
              </w:r>
            </w:hyperlink>
            <w:r>
              <w:rPr>
                <w:rFonts w:eastAsia="Calibri" w:cstheme="minorBidi"/>
                <w:color w:val="222222"/>
                <w:lang w:val="en-GB"/>
              </w:rPr>
              <w:t xml:space="preserve"> </w:t>
            </w:r>
          </w:p>
          <w:p w14:paraId="01396FEC" w14:textId="34BD994E" w:rsidR="001533BD" w:rsidRPr="001533BD" w:rsidRDefault="001533BD" w:rsidP="001533BD">
            <w:pPr>
              <w:autoSpaceDE w:val="0"/>
              <w:autoSpaceDN w:val="0"/>
              <w:adjustRightInd w:val="0"/>
              <w:jc w:val="left"/>
              <w:rPr>
                <w:rFonts w:eastAsia="Calibri" w:cstheme="minorBidi"/>
                <w:color w:val="222222"/>
                <w:lang w:val="en-GB"/>
              </w:rPr>
            </w:pPr>
            <w:r w:rsidRPr="001533BD">
              <w:rPr>
                <w:rFonts w:eastAsia="Calibri" w:cstheme="minorBidi"/>
                <w:b/>
                <w:bCs/>
                <w:color w:val="222222"/>
                <w:lang w:val="en-GB"/>
              </w:rPr>
              <w:t>Deadline for Registration:</w:t>
            </w:r>
            <w:r w:rsidRPr="001533BD">
              <w:rPr>
                <w:rFonts w:eastAsia="Calibri" w:cstheme="minorBidi"/>
                <w:color w:val="222222"/>
                <w:lang w:val="en-GB"/>
              </w:rPr>
              <w:t xml:space="preserve"> </w:t>
            </w:r>
            <w:r w:rsidR="000017FD">
              <w:rPr>
                <w:rFonts w:eastAsia="Calibri" w:cstheme="minorBidi"/>
                <w:color w:val="222222"/>
                <w:lang w:val="en-GB"/>
              </w:rPr>
              <w:t>6</w:t>
            </w:r>
            <w:r w:rsidR="006D0656" w:rsidRPr="006D0656">
              <w:rPr>
                <w:rFonts w:eastAsia="Calibri" w:cstheme="minorBidi"/>
                <w:color w:val="222222"/>
                <w:vertAlign w:val="superscript"/>
                <w:lang w:val="en-GB"/>
              </w:rPr>
              <w:t>t</w:t>
            </w:r>
            <w:r w:rsidR="006D0656">
              <w:rPr>
                <w:rFonts w:eastAsia="Calibri" w:cstheme="minorBidi"/>
                <w:color w:val="222222"/>
                <w:vertAlign w:val="superscript"/>
                <w:lang w:val="en-GB"/>
              </w:rPr>
              <w:t xml:space="preserve">h </w:t>
            </w:r>
            <w:r w:rsidR="006D0656">
              <w:rPr>
                <w:rFonts w:eastAsia="Calibri" w:cstheme="minorBidi"/>
                <w:color w:val="222222"/>
                <w:u w:val="single"/>
                <w:lang w:val="en-GB"/>
              </w:rPr>
              <w:t>November</w:t>
            </w:r>
            <w:r w:rsidRPr="002C4017">
              <w:rPr>
                <w:rFonts w:eastAsia="Calibri" w:cstheme="minorBidi"/>
                <w:color w:val="222222"/>
                <w:u w:val="single"/>
                <w:lang w:val="en-GB"/>
              </w:rPr>
              <w:t xml:space="preserve"> 2024</w:t>
            </w:r>
            <w:r w:rsidRPr="001533BD">
              <w:rPr>
                <w:rFonts w:eastAsia="Calibri" w:cstheme="minorBidi"/>
                <w:color w:val="222222"/>
                <w:lang w:val="en-GB"/>
              </w:rPr>
              <w:t>, COB</w:t>
            </w:r>
          </w:p>
          <w:p w14:paraId="002E25A2" w14:textId="13874E7C" w:rsidR="00E665C0" w:rsidRPr="006360DB" w:rsidRDefault="001533BD" w:rsidP="001533BD">
            <w:pPr>
              <w:autoSpaceDE w:val="0"/>
              <w:autoSpaceDN w:val="0"/>
              <w:adjustRightInd w:val="0"/>
              <w:jc w:val="left"/>
              <w:rPr>
                <w:rFonts w:eastAsia="Calibri" w:cstheme="minorBidi"/>
                <w:color w:val="222222"/>
                <w:lang w:val="en-GB"/>
              </w:rPr>
            </w:pPr>
            <w:r w:rsidRPr="001533BD">
              <w:rPr>
                <w:rFonts w:eastAsia="Calibri" w:cstheme="minorBidi"/>
                <w:color w:val="222222"/>
                <w:lang w:val="en-GB"/>
              </w:rPr>
              <w:t>We look forward to your participation!</w:t>
            </w:r>
          </w:p>
        </w:tc>
        <w:tc>
          <w:tcPr>
            <w:tcW w:w="2497" w:type="pct"/>
          </w:tcPr>
          <w:p w14:paraId="17D2A5B8" w14:textId="03BA867C" w:rsidR="00673D53" w:rsidRPr="006360DB" w:rsidRDefault="000017FD" w:rsidP="3C05AE7C">
            <w:pPr>
              <w:tabs>
                <w:tab w:val="left" w:pos="7722"/>
              </w:tabs>
              <w:jc w:val="left"/>
              <w:rPr>
                <w:rFonts w:eastAsia="Calibri" w:cstheme="minorBidi"/>
                <w:color w:val="222222"/>
                <w:lang w:val="en-GB"/>
              </w:rPr>
            </w:pPr>
            <w:r>
              <w:rPr>
                <w:rFonts w:eastAsia="Calibri" w:cstheme="minorBidi"/>
                <w:color w:val="222222"/>
                <w:lang w:val="en-GB"/>
              </w:rPr>
              <w:t>7</w:t>
            </w:r>
            <w:r w:rsidRPr="000017FD">
              <w:rPr>
                <w:rFonts w:eastAsia="Calibri" w:cstheme="minorBidi"/>
                <w:color w:val="222222"/>
                <w:vertAlign w:val="superscript"/>
                <w:lang w:val="en-GB"/>
              </w:rPr>
              <w:t>th</w:t>
            </w:r>
            <w:r w:rsidR="001533BD">
              <w:rPr>
                <w:rFonts w:eastAsia="Calibri" w:cstheme="minorBidi"/>
                <w:color w:val="222222"/>
                <w:lang w:val="en-GB"/>
              </w:rPr>
              <w:t xml:space="preserve"> November </w:t>
            </w:r>
            <w:r w:rsidR="007B5718">
              <w:rPr>
                <w:rFonts w:eastAsia="Calibri" w:cstheme="minorBidi"/>
                <w:color w:val="222222"/>
                <w:lang w:val="en-GB"/>
              </w:rPr>
              <w:t>2024</w:t>
            </w:r>
            <w:r w:rsidR="05812770" w:rsidRPr="006360DB">
              <w:rPr>
                <w:rFonts w:eastAsia="Calibri" w:cstheme="minorBidi"/>
                <w:color w:val="222222"/>
                <w:lang w:val="en-GB"/>
              </w:rPr>
              <w:t xml:space="preserve"> @ </w:t>
            </w:r>
            <w:r w:rsidR="53C188CE" w:rsidRPr="006360DB">
              <w:rPr>
                <w:rFonts w:eastAsia="Calibri" w:cstheme="minorBidi"/>
                <w:color w:val="222222"/>
                <w:lang w:val="en-GB"/>
              </w:rPr>
              <w:t>05:30 AM-UTC</w:t>
            </w:r>
          </w:p>
          <w:p w14:paraId="056666B0" w14:textId="75833804" w:rsidR="00673D53" w:rsidRPr="006360DB" w:rsidRDefault="53C188CE" w:rsidP="3C05AE7C">
            <w:pPr>
              <w:pStyle w:val="ACBody2"/>
              <w:tabs>
                <w:tab w:val="left" w:pos="7722"/>
              </w:tabs>
              <w:spacing w:after="0" w:line="259" w:lineRule="auto"/>
              <w:ind w:left="0"/>
              <w:jc w:val="left"/>
              <w:rPr>
                <w:rFonts w:asciiTheme="minorHAnsi" w:eastAsia="Calibri" w:hAnsiTheme="minorHAnsi" w:cstheme="minorBidi"/>
                <w:color w:val="222222"/>
                <w:sz w:val="20"/>
                <w:lang w:val="en-GB"/>
              </w:rPr>
            </w:pPr>
            <w:r w:rsidRPr="006360DB">
              <w:rPr>
                <w:rFonts w:asciiTheme="minorHAnsi" w:eastAsia="Calibri" w:hAnsiTheme="minorHAnsi" w:cstheme="minorBidi"/>
                <w:color w:val="222222"/>
                <w:sz w:val="20"/>
                <w:lang w:val="en-GB"/>
              </w:rPr>
              <w:t xml:space="preserve">10:00 AM Afghanistan local time  </w:t>
            </w:r>
          </w:p>
          <w:p w14:paraId="447E0F35" w14:textId="77777777" w:rsidR="00673D53" w:rsidRPr="006360DB" w:rsidRDefault="05812770" w:rsidP="3C05AE7C">
            <w:pPr>
              <w:pStyle w:val="ACBody2"/>
              <w:tabs>
                <w:tab w:val="left" w:pos="7722"/>
              </w:tabs>
              <w:spacing w:after="0"/>
              <w:ind w:left="0"/>
              <w:jc w:val="left"/>
              <w:rPr>
                <w:rFonts w:asciiTheme="minorHAnsi" w:eastAsia="Calibri" w:hAnsiTheme="minorHAnsi" w:cstheme="minorBidi"/>
                <w:color w:val="222222"/>
                <w:sz w:val="20"/>
                <w:lang w:val="en-GB"/>
              </w:rPr>
            </w:pPr>
            <w:r w:rsidRPr="006360DB">
              <w:rPr>
                <w:rFonts w:asciiTheme="minorHAnsi" w:eastAsia="Calibri" w:hAnsiTheme="minorHAnsi" w:cstheme="minorBidi"/>
                <w:color w:val="222222"/>
                <w:sz w:val="20"/>
                <w:lang w:val="en-GB"/>
              </w:rPr>
              <w:t xml:space="preserve">DRC Country office </w:t>
            </w:r>
          </w:p>
          <w:p w14:paraId="35563A71" w14:textId="77777777" w:rsidR="00673D53" w:rsidRDefault="05812770" w:rsidP="3C05AE7C">
            <w:pPr>
              <w:tabs>
                <w:tab w:val="left" w:pos="8200"/>
              </w:tabs>
              <w:jc w:val="left"/>
              <w:rPr>
                <w:rFonts w:eastAsia="Calibri" w:cstheme="minorBidi"/>
                <w:color w:val="222222"/>
                <w:lang w:val="en-GB"/>
              </w:rPr>
            </w:pPr>
            <w:r w:rsidRPr="006360DB">
              <w:rPr>
                <w:rFonts w:eastAsia="Calibri" w:cstheme="minorBidi"/>
                <w:color w:val="222222"/>
                <w:lang w:val="en-GB"/>
              </w:rPr>
              <w:t>House 1431(29), Street # 1, PD # 3, Kart-e-Chahar</w:t>
            </w:r>
          </w:p>
          <w:p w14:paraId="3E66E1DB" w14:textId="77777777" w:rsidR="00697951" w:rsidRDefault="00697951" w:rsidP="3C05AE7C">
            <w:pPr>
              <w:tabs>
                <w:tab w:val="left" w:pos="8200"/>
              </w:tabs>
              <w:jc w:val="left"/>
              <w:rPr>
                <w:rFonts w:eastAsia="Calibri" w:cstheme="minorBidi"/>
                <w:color w:val="222222"/>
                <w:lang w:val="en-GB"/>
              </w:rPr>
            </w:pPr>
            <w:r>
              <w:rPr>
                <w:rFonts w:eastAsia="Calibri" w:cstheme="minorBidi"/>
                <w:color w:val="222222"/>
                <w:lang w:val="en-GB"/>
              </w:rPr>
              <w:t xml:space="preserve">Rabe Balkhi School Street. </w:t>
            </w:r>
          </w:p>
          <w:p w14:paraId="093DCB90" w14:textId="08750D4F" w:rsidR="00F77222" w:rsidRDefault="00F77222" w:rsidP="3C05AE7C">
            <w:pPr>
              <w:tabs>
                <w:tab w:val="left" w:pos="8200"/>
              </w:tabs>
              <w:jc w:val="left"/>
              <w:rPr>
                <w:rFonts w:eastAsia="Calibri" w:cstheme="minorBidi"/>
                <w:color w:val="222222"/>
                <w:lang w:val="en-GB" w:bidi="prs-AF"/>
              </w:rPr>
            </w:pPr>
            <w:r>
              <w:rPr>
                <w:rFonts w:eastAsia="Calibri" w:cstheme="minorBidi"/>
                <w:color w:val="222222"/>
                <w:lang w:val="en-GB" w:bidi="prs-AF"/>
              </w:rPr>
              <w:t>Bidders can also particate in the DRC east area office located at:</w:t>
            </w:r>
          </w:p>
          <w:p w14:paraId="56DD7F55" w14:textId="641BC8A8" w:rsidR="00F77222" w:rsidRDefault="00F77222" w:rsidP="3C05AE7C">
            <w:pPr>
              <w:tabs>
                <w:tab w:val="left" w:pos="8200"/>
              </w:tabs>
              <w:jc w:val="left"/>
              <w:rPr>
                <w:rFonts w:eastAsia="Calibri" w:cstheme="minorBidi"/>
                <w:color w:val="222222"/>
                <w:lang w:val="en-GB" w:bidi="prs-AF"/>
              </w:rPr>
            </w:pPr>
            <w:r>
              <w:rPr>
                <w:rFonts w:eastAsia="Calibri" w:cstheme="minorBidi"/>
                <w:color w:val="222222"/>
                <w:lang w:val="en-GB" w:bidi="prs-AF"/>
              </w:rPr>
              <w:t xml:space="preserve">DRC East area office </w:t>
            </w:r>
          </w:p>
          <w:p w14:paraId="760BFC9F" w14:textId="6C6BC4B0" w:rsidR="00F77222" w:rsidRDefault="009203F1" w:rsidP="009203F1">
            <w:pPr>
              <w:tabs>
                <w:tab w:val="left" w:pos="8200"/>
              </w:tabs>
              <w:jc w:val="left"/>
              <w:rPr>
                <w:rFonts w:eastAsia="Calibri" w:cstheme="minorBidi"/>
                <w:color w:val="222222"/>
                <w:lang w:val="en-GB" w:bidi="prs-AF"/>
              </w:rPr>
            </w:pPr>
            <w:r w:rsidRPr="009203F1">
              <w:rPr>
                <w:rFonts w:eastAsia="Calibri" w:cstheme="minorBidi"/>
                <w:color w:val="222222"/>
                <w:lang w:bidi="prs-AF"/>
              </w:rPr>
              <w:t>House# 15, Street 1 Next to Nangarhar University Teaching Hospital PD# 03 2603</w:t>
            </w:r>
          </w:p>
          <w:p w14:paraId="331A3EFB" w14:textId="7D65952F" w:rsidR="00E665C0" w:rsidRPr="006360DB" w:rsidRDefault="00F77222" w:rsidP="009203F1">
            <w:pPr>
              <w:tabs>
                <w:tab w:val="left" w:pos="8200"/>
              </w:tabs>
              <w:jc w:val="left"/>
              <w:rPr>
                <w:rFonts w:eastAsia="Calibri" w:cstheme="minorBidi"/>
                <w:color w:val="222222"/>
                <w:rtl/>
                <w:lang w:val="en-GB" w:bidi="prs-AF"/>
              </w:rPr>
            </w:pPr>
            <w:r>
              <w:rPr>
                <w:rFonts w:eastAsia="Calibri" w:cstheme="minorBidi"/>
                <w:color w:val="222222"/>
                <w:lang w:val="en-GB" w:bidi="prs-AF"/>
              </w:rPr>
              <w:t xml:space="preserve">Jalalabad City, Nangarhar-Afghanistan </w:t>
            </w:r>
          </w:p>
        </w:tc>
      </w:tr>
      <w:tr w:rsidR="00673D53" w:rsidRPr="005F626A" w14:paraId="78AF65C7" w14:textId="77777777" w:rsidTr="00AA0D76">
        <w:trPr>
          <w:trHeight w:val="261"/>
        </w:trPr>
        <w:tc>
          <w:tcPr>
            <w:tcW w:w="355" w:type="pct"/>
            <w:shd w:val="clear" w:color="auto" w:fill="D9D9D9" w:themeFill="background1" w:themeFillShade="D9"/>
          </w:tcPr>
          <w:p w14:paraId="37D00A7F" w14:textId="77777777" w:rsidR="00673D53" w:rsidRPr="005F626A" w:rsidRDefault="00673D53" w:rsidP="00C57DC3">
            <w:pPr>
              <w:pStyle w:val="ACBody2"/>
              <w:numPr>
                <w:ilvl w:val="0"/>
                <w:numId w:val="9"/>
              </w:numPr>
              <w:tabs>
                <w:tab w:val="left" w:pos="7722"/>
              </w:tabs>
              <w:spacing w:after="0"/>
              <w:jc w:val="left"/>
              <w:rPr>
                <w:rFonts w:asciiTheme="minorHAnsi" w:hAnsiTheme="minorHAnsi" w:cstheme="minorHAnsi"/>
                <w:color w:val="000000"/>
                <w:sz w:val="20"/>
                <w:lang w:val="en-GB" w:eastAsia="en-GB"/>
              </w:rPr>
            </w:pPr>
          </w:p>
        </w:tc>
        <w:tc>
          <w:tcPr>
            <w:tcW w:w="2148" w:type="pct"/>
            <w:shd w:val="clear" w:color="auto" w:fill="F2F2F2" w:themeFill="background1" w:themeFillShade="F2"/>
          </w:tcPr>
          <w:p w14:paraId="432F73CB" w14:textId="6F6A83F1" w:rsidR="00E665C0" w:rsidRPr="006360DB" w:rsidRDefault="00673D53" w:rsidP="00736422">
            <w:pPr>
              <w:pStyle w:val="ACBody2"/>
              <w:tabs>
                <w:tab w:val="left" w:pos="7722"/>
              </w:tabs>
              <w:spacing w:after="0"/>
              <w:ind w:left="0"/>
              <w:jc w:val="left"/>
              <w:rPr>
                <w:rFonts w:asciiTheme="minorHAnsi" w:eastAsia="Calibri" w:hAnsiTheme="minorHAnsi" w:cstheme="minorBidi"/>
                <w:color w:val="222222"/>
                <w:sz w:val="20"/>
                <w:lang w:val="en-GB"/>
              </w:rPr>
            </w:pPr>
            <w:r w:rsidRPr="006360DB">
              <w:rPr>
                <w:rFonts w:asciiTheme="minorHAnsi" w:eastAsia="Calibri" w:hAnsiTheme="minorHAnsi" w:cstheme="minorBidi"/>
                <w:color w:val="222222"/>
                <w:sz w:val="20"/>
                <w:lang w:val="en-GB"/>
              </w:rPr>
              <w:t>Closing date for clarifications</w:t>
            </w:r>
          </w:p>
        </w:tc>
        <w:tc>
          <w:tcPr>
            <w:tcW w:w="2497" w:type="pct"/>
          </w:tcPr>
          <w:p w14:paraId="7EA56080" w14:textId="399848FB" w:rsidR="00D90FF8" w:rsidRPr="006360DB" w:rsidRDefault="001533BD" w:rsidP="3C05AE7C">
            <w:pPr>
              <w:tabs>
                <w:tab w:val="left" w:pos="7722"/>
              </w:tabs>
              <w:jc w:val="left"/>
              <w:rPr>
                <w:rFonts w:eastAsia="Calibri" w:cstheme="minorBidi"/>
                <w:color w:val="222222"/>
                <w:lang w:val="en-GB"/>
              </w:rPr>
            </w:pPr>
            <w:r>
              <w:rPr>
                <w:rFonts w:eastAsia="Calibri" w:cstheme="minorBidi"/>
                <w:color w:val="222222"/>
                <w:lang w:val="en-GB"/>
              </w:rPr>
              <w:t>10</w:t>
            </w:r>
            <w:r w:rsidRPr="001533BD">
              <w:rPr>
                <w:rFonts w:eastAsia="Calibri" w:cstheme="minorBidi"/>
                <w:color w:val="222222"/>
                <w:vertAlign w:val="superscript"/>
                <w:lang w:val="en-GB"/>
              </w:rPr>
              <w:t>th</w:t>
            </w:r>
            <w:r>
              <w:rPr>
                <w:rFonts w:eastAsia="Calibri" w:cstheme="minorBidi"/>
                <w:color w:val="222222"/>
                <w:lang w:val="en-GB"/>
              </w:rPr>
              <w:t xml:space="preserve"> </w:t>
            </w:r>
            <w:r w:rsidR="000017FD">
              <w:rPr>
                <w:rFonts w:eastAsia="Calibri" w:cstheme="minorBidi"/>
                <w:color w:val="222222"/>
                <w:lang w:val="en-GB"/>
              </w:rPr>
              <w:t>November</w:t>
            </w:r>
            <w:r w:rsidR="00641072">
              <w:rPr>
                <w:rFonts w:eastAsia="Calibri" w:cstheme="minorBidi"/>
                <w:color w:val="222222"/>
                <w:lang w:val="en-GB"/>
              </w:rPr>
              <w:t xml:space="preserve"> 2024</w:t>
            </w:r>
            <w:r w:rsidR="05812770" w:rsidRPr="006360DB">
              <w:rPr>
                <w:rFonts w:eastAsia="Calibri" w:cstheme="minorBidi"/>
                <w:color w:val="222222"/>
                <w:lang w:val="en-GB"/>
              </w:rPr>
              <w:t xml:space="preserve"> @</w:t>
            </w:r>
            <w:r w:rsidR="77327C44" w:rsidRPr="006360DB">
              <w:rPr>
                <w:rFonts w:eastAsia="Calibri" w:cstheme="minorBidi"/>
                <w:color w:val="222222"/>
                <w:lang w:val="en-GB"/>
              </w:rPr>
              <w:t xml:space="preserve"> </w:t>
            </w:r>
            <w:r w:rsidR="7AD495B3" w:rsidRPr="006360DB">
              <w:rPr>
                <w:rFonts w:eastAsia="Calibri" w:cstheme="minorBidi"/>
                <w:color w:val="222222"/>
                <w:lang w:val="en-GB"/>
              </w:rPr>
              <w:t>05:30 AM-UTC</w:t>
            </w:r>
          </w:p>
          <w:p w14:paraId="0E79FB6E" w14:textId="65A45210" w:rsidR="00673D53" w:rsidRPr="006360DB" w:rsidRDefault="7AD495B3" w:rsidP="3C05AE7C">
            <w:pPr>
              <w:pStyle w:val="ACBody2"/>
              <w:tabs>
                <w:tab w:val="left" w:pos="7722"/>
              </w:tabs>
              <w:spacing w:after="0"/>
              <w:ind w:left="0"/>
              <w:jc w:val="left"/>
              <w:rPr>
                <w:rFonts w:asciiTheme="minorHAnsi" w:eastAsia="Calibri" w:hAnsiTheme="minorHAnsi" w:cstheme="minorBidi"/>
                <w:color w:val="222222"/>
                <w:sz w:val="20"/>
                <w:lang w:val="en-GB"/>
              </w:rPr>
            </w:pPr>
            <w:r w:rsidRPr="006360DB">
              <w:rPr>
                <w:rFonts w:asciiTheme="minorHAnsi" w:eastAsia="Calibri" w:hAnsiTheme="minorHAnsi" w:cstheme="minorBidi"/>
                <w:color w:val="222222"/>
                <w:sz w:val="20"/>
                <w:lang w:val="en-GB"/>
              </w:rPr>
              <w:t>10</w:t>
            </w:r>
            <w:r w:rsidR="77327C44" w:rsidRPr="006360DB">
              <w:rPr>
                <w:rFonts w:asciiTheme="minorHAnsi" w:eastAsia="Calibri" w:hAnsiTheme="minorHAnsi" w:cstheme="minorBidi"/>
                <w:color w:val="222222"/>
                <w:sz w:val="20"/>
                <w:lang w:val="en-GB"/>
              </w:rPr>
              <w:t xml:space="preserve">:00 </w:t>
            </w:r>
            <w:r w:rsidRPr="006360DB">
              <w:rPr>
                <w:rFonts w:asciiTheme="minorHAnsi" w:eastAsia="Calibri" w:hAnsiTheme="minorHAnsi" w:cstheme="minorBidi"/>
                <w:color w:val="222222"/>
                <w:sz w:val="20"/>
                <w:lang w:val="en-GB"/>
              </w:rPr>
              <w:t>AM</w:t>
            </w:r>
            <w:r w:rsidR="77327C44" w:rsidRPr="006360DB">
              <w:rPr>
                <w:rFonts w:asciiTheme="minorHAnsi" w:eastAsia="Calibri" w:hAnsiTheme="minorHAnsi" w:cstheme="minorBidi"/>
                <w:color w:val="222222"/>
                <w:sz w:val="20"/>
                <w:lang w:val="en-GB"/>
              </w:rPr>
              <w:t xml:space="preserve"> Afghanistan local time</w:t>
            </w:r>
            <w:r w:rsidRPr="006360DB">
              <w:rPr>
                <w:rFonts w:asciiTheme="minorHAnsi" w:eastAsia="Calibri" w:hAnsiTheme="minorHAnsi" w:cstheme="minorBidi"/>
                <w:color w:val="222222"/>
                <w:sz w:val="20"/>
                <w:lang w:val="en-GB"/>
              </w:rPr>
              <w:t xml:space="preserve">  </w:t>
            </w:r>
          </w:p>
        </w:tc>
      </w:tr>
      <w:tr w:rsidR="00673D53" w:rsidRPr="005F626A" w14:paraId="4614CA3E" w14:textId="77777777" w:rsidTr="00AA0D76">
        <w:trPr>
          <w:trHeight w:val="278"/>
        </w:trPr>
        <w:tc>
          <w:tcPr>
            <w:tcW w:w="355" w:type="pct"/>
            <w:shd w:val="clear" w:color="auto" w:fill="D9D9D9" w:themeFill="background1" w:themeFillShade="D9"/>
          </w:tcPr>
          <w:p w14:paraId="7BE073AF" w14:textId="77777777" w:rsidR="00673D53" w:rsidRPr="005F626A" w:rsidRDefault="00673D53" w:rsidP="00C57DC3">
            <w:pPr>
              <w:pStyle w:val="ACBody2"/>
              <w:numPr>
                <w:ilvl w:val="0"/>
                <w:numId w:val="9"/>
              </w:numPr>
              <w:tabs>
                <w:tab w:val="left" w:pos="7722"/>
              </w:tabs>
              <w:spacing w:after="0"/>
              <w:jc w:val="left"/>
              <w:rPr>
                <w:rFonts w:asciiTheme="minorHAnsi" w:hAnsiTheme="minorHAnsi" w:cstheme="minorHAnsi"/>
                <w:color w:val="000000"/>
                <w:sz w:val="20"/>
                <w:lang w:val="en-GB" w:eastAsia="en-GB"/>
              </w:rPr>
            </w:pPr>
          </w:p>
        </w:tc>
        <w:tc>
          <w:tcPr>
            <w:tcW w:w="2148" w:type="pct"/>
            <w:shd w:val="clear" w:color="auto" w:fill="F2F2F2" w:themeFill="background1" w:themeFillShade="F2"/>
          </w:tcPr>
          <w:p w14:paraId="6CC2EC18" w14:textId="65818ECC" w:rsidR="00E665C0" w:rsidRPr="006360DB" w:rsidRDefault="00673D53" w:rsidP="00736422">
            <w:pPr>
              <w:pStyle w:val="ACBody2"/>
              <w:tabs>
                <w:tab w:val="left" w:pos="7722"/>
              </w:tabs>
              <w:spacing w:after="0"/>
              <w:ind w:left="0"/>
              <w:jc w:val="left"/>
              <w:rPr>
                <w:rFonts w:asciiTheme="minorHAnsi" w:eastAsia="Calibri" w:hAnsiTheme="minorHAnsi" w:cstheme="minorBidi"/>
                <w:color w:val="222222"/>
                <w:sz w:val="20"/>
                <w:lang w:val="en-GB"/>
              </w:rPr>
            </w:pPr>
            <w:r w:rsidRPr="006360DB">
              <w:rPr>
                <w:rFonts w:asciiTheme="minorHAnsi" w:eastAsia="Calibri" w:hAnsiTheme="minorHAnsi" w:cstheme="minorBidi"/>
                <w:color w:val="222222"/>
                <w:sz w:val="20"/>
                <w:lang w:val="en-GB"/>
              </w:rPr>
              <w:t xml:space="preserve">Closing date and time for receipt of bids </w:t>
            </w:r>
          </w:p>
        </w:tc>
        <w:tc>
          <w:tcPr>
            <w:tcW w:w="2497" w:type="pct"/>
          </w:tcPr>
          <w:p w14:paraId="1240CA88" w14:textId="34BB9B06" w:rsidR="00673D53" w:rsidRPr="006360DB" w:rsidRDefault="0029593E" w:rsidP="3C05AE7C">
            <w:pPr>
              <w:jc w:val="left"/>
              <w:rPr>
                <w:rFonts w:eastAsia="Calibri" w:cstheme="minorBidi"/>
                <w:color w:val="222222"/>
                <w:lang w:val="en-GB"/>
              </w:rPr>
            </w:pPr>
            <w:r>
              <w:rPr>
                <w:rFonts w:eastAsia="Calibri" w:cstheme="minorBidi"/>
                <w:color w:val="222222"/>
                <w:lang w:val="en-GB"/>
              </w:rPr>
              <w:t>1</w:t>
            </w:r>
            <w:r w:rsidR="001533BD">
              <w:rPr>
                <w:rFonts w:eastAsia="Calibri" w:cstheme="minorBidi"/>
                <w:color w:val="222222"/>
                <w:lang w:val="en-GB"/>
              </w:rPr>
              <w:t xml:space="preserve">7th </w:t>
            </w:r>
            <w:r w:rsidR="00E60B49">
              <w:rPr>
                <w:rFonts w:eastAsia="Calibri" w:cstheme="minorBidi"/>
                <w:color w:val="222222"/>
                <w:lang w:val="en-GB"/>
              </w:rPr>
              <w:t>November</w:t>
            </w:r>
            <w:r w:rsidR="007B5718">
              <w:rPr>
                <w:rFonts w:eastAsia="Calibri" w:cstheme="minorBidi"/>
                <w:color w:val="222222"/>
                <w:lang w:val="en-GB"/>
              </w:rPr>
              <w:t xml:space="preserve"> 2024</w:t>
            </w:r>
            <w:r w:rsidR="05812770" w:rsidRPr="006360DB">
              <w:rPr>
                <w:rFonts w:eastAsia="Calibri" w:cstheme="minorBidi"/>
                <w:color w:val="222222"/>
                <w:lang w:val="en-GB"/>
              </w:rPr>
              <w:t>@</w:t>
            </w:r>
            <w:r w:rsidR="668FF557" w:rsidRPr="006360DB">
              <w:rPr>
                <w:rFonts w:eastAsia="Calibri" w:cstheme="minorBidi"/>
                <w:color w:val="222222"/>
                <w:lang w:val="en-GB"/>
              </w:rPr>
              <w:t xml:space="preserve"> 11:30 AM-UTC</w:t>
            </w:r>
          </w:p>
          <w:p w14:paraId="0CE847BD" w14:textId="6E1DD38C" w:rsidR="00673D53" w:rsidRPr="006360DB" w:rsidRDefault="668FF557" w:rsidP="3C05AE7C">
            <w:pPr>
              <w:pStyle w:val="ACBody2"/>
              <w:tabs>
                <w:tab w:val="left" w:pos="7722"/>
              </w:tabs>
              <w:spacing w:after="0"/>
              <w:ind w:left="0"/>
              <w:jc w:val="left"/>
              <w:rPr>
                <w:rFonts w:asciiTheme="minorHAnsi" w:eastAsia="Calibri" w:hAnsiTheme="minorHAnsi" w:cstheme="minorBidi"/>
                <w:color w:val="222222"/>
                <w:sz w:val="20"/>
                <w:lang w:val="en-GB"/>
              </w:rPr>
            </w:pPr>
            <w:r w:rsidRPr="006360DB">
              <w:rPr>
                <w:rFonts w:asciiTheme="minorHAnsi" w:eastAsia="Calibri" w:hAnsiTheme="minorHAnsi" w:cstheme="minorBidi"/>
                <w:color w:val="222222"/>
                <w:sz w:val="20"/>
                <w:lang w:val="en-GB"/>
              </w:rPr>
              <w:t>4:00 PM Afghanistan local Time</w:t>
            </w:r>
          </w:p>
        </w:tc>
      </w:tr>
      <w:tr w:rsidR="00673D53" w:rsidRPr="005F626A" w14:paraId="538ABB53" w14:textId="77777777" w:rsidTr="00AA0D76">
        <w:trPr>
          <w:trHeight w:val="278"/>
        </w:trPr>
        <w:tc>
          <w:tcPr>
            <w:tcW w:w="355" w:type="pct"/>
            <w:shd w:val="clear" w:color="auto" w:fill="D9D9D9" w:themeFill="background1" w:themeFillShade="D9"/>
          </w:tcPr>
          <w:p w14:paraId="269F8949" w14:textId="77777777" w:rsidR="00673D53" w:rsidRPr="005F626A" w:rsidRDefault="00673D53" w:rsidP="00C57DC3">
            <w:pPr>
              <w:pStyle w:val="ACBody2"/>
              <w:numPr>
                <w:ilvl w:val="0"/>
                <w:numId w:val="9"/>
              </w:numPr>
              <w:tabs>
                <w:tab w:val="left" w:pos="7722"/>
              </w:tabs>
              <w:spacing w:after="0"/>
              <w:jc w:val="left"/>
              <w:rPr>
                <w:rFonts w:asciiTheme="minorHAnsi" w:hAnsiTheme="minorHAnsi" w:cstheme="minorHAnsi"/>
                <w:color w:val="000000"/>
                <w:sz w:val="20"/>
                <w:lang w:val="en-GB" w:eastAsia="en-GB"/>
              </w:rPr>
            </w:pPr>
          </w:p>
        </w:tc>
        <w:tc>
          <w:tcPr>
            <w:tcW w:w="2148" w:type="pct"/>
            <w:shd w:val="clear" w:color="auto" w:fill="F2F2F2" w:themeFill="background1" w:themeFillShade="F2"/>
          </w:tcPr>
          <w:p w14:paraId="6B19DAC8" w14:textId="77777777" w:rsidR="00673D53" w:rsidRDefault="00673D53" w:rsidP="00225138">
            <w:pPr>
              <w:pStyle w:val="ACBody2"/>
              <w:tabs>
                <w:tab w:val="left" w:pos="7722"/>
              </w:tabs>
              <w:spacing w:after="0"/>
              <w:ind w:left="0"/>
              <w:jc w:val="left"/>
              <w:rPr>
                <w:rFonts w:asciiTheme="minorHAnsi" w:eastAsia="Calibri" w:hAnsiTheme="minorHAnsi" w:cstheme="minorHAnsi"/>
                <w:sz w:val="20"/>
                <w:rtl/>
              </w:rPr>
            </w:pPr>
            <w:r w:rsidRPr="005F626A">
              <w:rPr>
                <w:rFonts w:asciiTheme="minorHAnsi" w:eastAsia="Calibri" w:hAnsiTheme="minorHAnsi" w:cstheme="minorHAnsi"/>
                <w:sz w:val="20"/>
              </w:rPr>
              <w:t>Tender Opening Location</w:t>
            </w:r>
          </w:p>
          <w:p w14:paraId="51628A6A" w14:textId="12DA2692" w:rsidR="00E665C0" w:rsidRPr="005F626A" w:rsidRDefault="00E665C0" w:rsidP="00225138">
            <w:pPr>
              <w:pStyle w:val="ACBody2"/>
              <w:tabs>
                <w:tab w:val="left" w:pos="7722"/>
              </w:tabs>
              <w:spacing w:after="0"/>
              <w:ind w:left="0"/>
              <w:jc w:val="left"/>
              <w:rPr>
                <w:rFonts w:asciiTheme="minorHAnsi" w:eastAsia="Calibri" w:hAnsiTheme="minorHAnsi" w:cstheme="minorHAnsi"/>
                <w:sz w:val="20"/>
              </w:rPr>
            </w:pPr>
          </w:p>
        </w:tc>
        <w:tc>
          <w:tcPr>
            <w:tcW w:w="2497" w:type="pct"/>
          </w:tcPr>
          <w:p w14:paraId="219BEF2E" w14:textId="77777777" w:rsidR="00673D53" w:rsidRPr="00697951" w:rsidRDefault="05812770" w:rsidP="3C05AE7C">
            <w:pPr>
              <w:pStyle w:val="ACBody2"/>
              <w:tabs>
                <w:tab w:val="left" w:pos="7722"/>
              </w:tabs>
              <w:spacing w:after="0"/>
              <w:ind w:left="0"/>
              <w:jc w:val="left"/>
              <w:rPr>
                <w:rFonts w:asciiTheme="minorHAnsi" w:eastAsia="Calibri" w:hAnsiTheme="minorHAnsi" w:cstheme="minorBidi"/>
                <w:color w:val="222222"/>
                <w:sz w:val="20"/>
                <w:lang w:val="en-GB"/>
              </w:rPr>
            </w:pPr>
            <w:r w:rsidRPr="00697951">
              <w:rPr>
                <w:rFonts w:asciiTheme="minorHAnsi" w:eastAsia="Calibri" w:hAnsiTheme="minorHAnsi" w:cstheme="minorBidi"/>
                <w:color w:val="222222"/>
                <w:sz w:val="20"/>
                <w:lang w:val="en-GB"/>
              </w:rPr>
              <w:t>DRC Country Office</w:t>
            </w:r>
            <w:r w:rsidR="4904B805" w:rsidRPr="00697951">
              <w:rPr>
                <w:rFonts w:asciiTheme="minorHAnsi" w:eastAsia="Calibri" w:hAnsiTheme="minorHAnsi" w:cstheme="minorBidi"/>
                <w:color w:val="222222"/>
                <w:sz w:val="20"/>
                <w:lang w:val="en-GB"/>
              </w:rPr>
              <w:t xml:space="preserve"> Kabul Afghanistan</w:t>
            </w:r>
            <w:r w:rsidRPr="00697951">
              <w:rPr>
                <w:rFonts w:asciiTheme="minorHAnsi" w:eastAsia="Calibri" w:hAnsiTheme="minorHAnsi" w:cstheme="minorBidi"/>
                <w:color w:val="222222"/>
                <w:sz w:val="20"/>
                <w:lang w:val="en-GB"/>
              </w:rPr>
              <w:t xml:space="preserve"> </w:t>
            </w:r>
          </w:p>
          <w:p w14:paraId="50C291FB" w14:textId="77777777" w:rsidR="00697951" w:rsidRDefault="00697951" w:rsidP="00697951">
            <w:pPr>
              <w:tabs>
                <w:tab w:val="left" w:pos="8200"/>
              </w:tabs>
              <w:jc w:val="left"/>
              <w:rPr>
                <w:rFonts w:eastAsia="Calibri" w:cstheme="minorBidi"/>
                <w:color w:val="222222"/>
                <w:lang w:val="en-GB"/>
              </w:rPr>
            </w:pPr>
            <w:r w:rsidRPr="006360DB">
              <w:rPr>
                <w:rFonts w:eastAsia="Calibri" w:cstheme="minorBidi"/>
                <w:color w:val="222222"/>
                <w:lang w:val="en-GB"/>
              </w:rPr>
              <w:t>House 1431(29), Street # 1, PD # 3, Kart-e-Chahar</w:t>
            </w:r>
          </w:p>
          <w:p w14:paraId="4C64D6A1" w14:textId="7690AC78" w:rsidR="00105F0F" w:rsidRPr="00697951" w:rsidRDefault="00697951" w:rsidP="00736422">
            <w:pPr>
              <w:pStyle w:val="ACBody2"/>
              <w:tabs>
                <w:tab w:val="left" w:pos="7722"/>
              </w:tabs>
              <w:spacing w:after="0"/>
              <w:ind w:left="0"/>
              <w:jc w:val="left"/>
              <w:rPr>
                <w:rFonts w:asciiTheme="minorHAnsi" w:eastAsia="Calibri" w:hAnsiTheme="minorHAnsi" w:cstheme="minorBidi"/>
                <w:color w:val="222222"/>
                <w:sz w:val="20"/>
                <w:lang w:val="en-GB"/>
              </w:rPr>
            </w:pPr>
            <w:r w:rsidRPr="00697951">
              <w:rPr>
                <w:rFonts w:asciiTheme="minorHAnsi" w:eastAsia="Calibri" w:hAnsiTheme="minorHAnsi" w:cstheme="minorBidi"/>
                <w:color w:val="222222"/>
                <w:sz w:val="20"/>
                <w:lang w:val="en-GB"/>
              </w:rPr>
              <w:t>Rabe Balkhi School Street.</w:t>
            </w:r>
            <w:r w:rsidR="00105F0F">
              <w:rPr>
                <w:rFonts w:asciiTheme="minorHAnsi" w:eastAsia="Calibri" w:hAnsiTheme="minorHAnsi" w:cstheme="minorBidi" w:hint="cs"/>
                <w:color w:val="222222"/>
                <w:sz w:val="20"/>
                <w:rtl/>
                <w:lang w:val="en-GB"/>
              </w:rPr>
              <w:t xml:space="preserve"> </w:t>
            </w:r>
          </w:p>
        </w:tc>
      </w:tr>
      <w:tr w:rsidR="00673D53" w:rsidRPr="005F626A" w14:paraId="42603E09" w14:textId="77777777" w:rsidTr="00AA0D76">
        <w:trPr>
          <w:trHeight w:val="278"/>
        </w:trPr>
        <w:tc>
          <w:tcPr>
            <w:tcW w:w="355" w:type="pct"/>
            <w:shd w:val="clear" w:color="auto" w:fill="D9D9D9" w:themeFill="background1" w:themeFillShade="D9"/>
          </w:tcPr>
          <w:p w14:paraId="0C413B05" w14:textId="77777777" w:rsidR="00673D53" w:rsidRPr="005F626A" w:rsidRDefault="00673D53" w:rsidP="00C57DC3">
            <w:pPr>
              <w:pStyle w:val="ACBody2"/>
              <w:numPr>
                <w:ilvl w:val="0"/>
                <w:numId w:val="9"/>
              </w:numPr>
              <w:tabs>
                <w:tab w:val="left" w:pos="7722"/>
              </w:tabs>
              <w:spacing w:after="0"/>
              <w:jc w:val="left"/>
              <w:rPr>
                <w:rFonts w:asciiTheme="minorHAnsi" w:hAnsiTheme="minorHAnsi" w:cstheme="minorHAnsi"/>
                <w:color w:val="000000"/>
                <w:sz w:val="20"/>
                <w:lang w:val="en-GB" w:eastAsia="en-GB"/>
              </w:rPr>
            </w:pPr>
          </w:p>
        </w:tc>
        <w:tc>
          <w:tcPr>
            <w:tcW w:w="2148" w:type="pct"/>
            <w:shd w:val="clear" w:color="auto" w:fill="F2F2F2" w:themeFill="background1" w:themeFillShade="F2"/>
          </w:tcPr>
          <w:p w14:paraId="3D81D674" w14:textId="27355E3F" w:rsidR="00E665C0" w:rsidRPr="005F626A" w:rsidRDefault="05812770" w:rsidP="00736422">
            <w:pPr>
              <w:pStyle w:val="ACBody2"/>
              <w:tabs>
                <w:tab w:val="left" w:pos="7722"/>
              </w:tabs>
              <w:spacing w:after="0"/>
              <w:ind w:left="0"/>
              <w:jc w:val="left"/>
              <w:rPr>
                <w:rFonts w:asciiTheme="minorHAnsi" w:eastAsia="Calibri" w:hAnsiTheme="minorHAnsi" w:cstheme="minorBidi"/>
                <w:sz w:val="20"/>
              </w:rPr>
            </w:pPr>
            <w:r w:rsidRPr="3C05AE7C">
              <w:rPr>
                <w:rFonts w:asciiTheme="minorHAnsi" w:eastAsia="Calibri" w:hAnsiTheme="minorHAnsi" w:cstheme="minorBidi"/>
                <w:sz w:val="20"/>
              </w:rPr>
              <w:t xml:space="preserve">Tender Opening Date and time </w:t>
            </w:r>
          </w:p>
        </w:tc>
        <w:tc>
          <w:tcPr>
            <w:tcW w:w="2497" w:type="pct"/>
          </w:tcPr>
          <w:p w14:paraId="52CAA622" w14:textId="0A9FD680" w:rsidR="001127D3" w:rsidRDefault="00BB4F51" w:rsidP="3C05AE7C">
            <w:pPr>
              <w:tabs>
                <w:tab w:val="left" w:pos="7722"/>
              </w:tabs>
              <w:jc w:val="left"/>
              <w:rPr>
                <w:rFonts w:eastAsia="Calibri" w:cstheme="minorBidi"/>
              </w:rPr>
            </w:pPr>
            <w:r>
              <w:rPr>
                <w:rFonts w:eastAsia="Calibri" w:cstheme="minorBidi"/>
              </w:rPr>
              <w:t>1</w:t>
            </w:r>
            <w:r w:rsidR="001533BD">
              <w:rPr>
                <w:rFonts w:eastAsia="Calibri" w:cstheme="minorBidi"/>
              </w:rPr>
              <w:t>8</w:t>
            </w:r>
            <w:r w:rsidRPr="00BB4F51">
              <w:rPr>
                <w:rFonts w:eastAsia="Calibri" w:cstheme="minorBidi"/>
                <w:vertAlign w:val="superscript"/>
              </w:rPr>
              <w:t>th</w:t>
            </w:r>
            <w:r>
              <w:rPr>
                <w:rFonts w:eastAsia="Calibri" w:cstheme="minorBidi"/>
              </w:rPr>
              <w:t xml:space="preserve"> </w:t>
            </w:r>
            <w:r w:rsidR="00FF08A3">
              <w:rPr>
                <w:rFonts w:eastAsia="Calibri" w:cstheme="minorBidi"/>
              </w:rPr>
              <w:t>Nove</w:t>
            </w:r>
            <w:r w:rsidR="007B5718">
              <w:rPr>
                <w:rFonts w:eastAsia="Calibri" w:cstheme="minorBidi"/>
              </w:rPr>
              <w:t xml:space="preserve"> 2024</w:t>
            </w:r>
            <w:r w:rsidR="5679C002" w:rsidRPr="3C05AE7C">
              <w:rPr>
                <w:rFonts w:eastAsia="Calibri" w:cstheme="minorBidi"/>
              </w:rPr>
              <w:t xml:space="preserve"> </w:t>
            </w:r>
            <w:r w:rsidR="44C0BA80" w:rsidRPr="3C05AE7C">
              <w:rPr>
                <w:rFonts w:eastAsia="Calibri" w:cstheme="minorBidi"/>
              </w:rPr>
              <w:t xml:space="preserve">@ </w:t>
            </w:r>
            <w:r w:rsidR="44C0BA80" w:rsidRPr="3C05AE7C">
              <w:rPr>
                <w:rFonts w:eastAsia="Calibri" w:cstheme="minorBidi"/>
                <w:lang w:val="en-IE"/>
              </w:rPr>
              <w:t>05:30 AM-UTC</w:t>
            </w:r>
          </w:p>
          <w:p w14:paraId="390CFD5A" w14:textId="465466FE" w:rsidR="00AA0D76" w:rsidRPr="00AA0D76" w:rsidRDefault="44C0BA80" w:rsidP="00AA0D76">
            <w:pPr>
              <w:pStyle w:val="ACBody2"/>
              <w:tabs>
                <w:tab w:val="left" w:pos="7722"/>
              </w:tabs>
              <w:spacing w:after="0"/>
              <w:ind w:left="0"/>
              <w:jc w:val="left"/>
              <w:rPr>
                <w:rFonts w:asciiTheme="minorHAnsi" w:eastAsia="Calibri" w:hAnsiTheme="minorHAnsi" w:cstheme="minorBidi"/>
                <w:sz w:val="20"/>
                <w:lang w:val="en-US"/>
              </w:rPr>
            </w:pPr>
            <w:r w:rsidRPr="3C05AE7C">
              <w:rPr>
                <w:rFonts w:asciiTheme="minorHAnsi" w:eastAsia="Calibri" w:hAnsiTheme="minorHAnsi" w:cstheme="minorBidi"/>
                <w:sz w:val="20"/>
                <w:lang w:val="en-US"/>
              </w:rPr>
              <w:t xml:space="preserve">10:00 AM Afghanistan local time  </w:t>
            </w:r>
          </w:p>
        </w:tc>
      </w:tr>
      <w:tr w:rsidR="00AA0D76" w:rsidRPr="005F626A" w14:paraId="3FF6F8F7" w14:textId="77777777" w:rsidTr="00AA0D76">
        <w:trPr>
          <w:trHeight w:val="278"/>
        </w:trPr>
        <w:tc>
          <w:tcPr>
            <w:tcW w:w="355" w:type="pct"/>
            <w:shd w:val="clear" w:color="auto" w:fill="D9D9D9" w:themeFill="background1" w:themeFillShade="D9"/>
          </w:tcPr>
          <w:p w14:paraId="0381239B" w14:textId="77777777" w:rsidR="00AA0D76" w:rsidRPr="005F626A" w:rsidRDefault="00AA0D76" w:rsidP="00C57DC3">
            <w:pPr>
              <w:pStyle w:val="ACBody2"/>
              <w:numPr>
                <w:ilvl w:val="0"/>
                <w:numId w:val="9"/>
              </w:numPr>
              <w:tabs>
                <w:tab w:val="left" w:pos="7722"/>
              </w:tabs>
              <w:spacing w:after="0"/>
              <w:jc w:val="left"/>
              <w:rPr>
                <w:rFonts w:asciiTheme="minorHAnsi" w:hAnsiTheme="minorHAnsi" w:cstheme="minorHAnsi"/>
                <w:color w:val="000000"/>
                <w:sz w:val="20"/>
                <w:lang w:val="en-GB" w:eastAsia="en-GB"/>
              </w:rPr>
            </w:pPr>
          </w:p>
        </w:tc>
        <w:tc>
          <w:tcPr>
            <w:tcW w:w="2148" w:type="pct"/>
            <w:shd w:val="clear" w:color="auto" w:fill="F2F2F2" w:themeFill="background1" w:themeFillShade="F2"/>
          </w:tcPr>
          <w:p w14:paraId="0C3F98F3" w14:textId="7CA7A43B" w:rsidR="00AA0D76" w:rsidRPr="3C05AE7C" w:rsidRDefault="00AA0D76" w:rsidP="00736422">
            <w:pPr>
              <w:pStyle w:val="ACBody2"/>
              <w:tabs>
                <w:tab w:val="left" w:pos="7722"/>
              </w:tabs>
              <w:spacing w:after="0"/>
              <w:ind w:left="0"/>
              <w:jc w:val="left"/>
              <w:rPr>
                <w:rFonts w:asciiTheme="minorHAnsi" w:eastAsia="Calibri" w:hAnsiTheme="minorHAnsi" w:cstheme="minorBidi"/>
                <w:sz w:val="20"/>
              </w:rPr>
            </w:pPr>
            <w:r>
              <w:rPr>
                <w:rFonts w:asciiTheme="minorHAnsi" w:eastAsia="Calibri" w:hAnsiTheme="minorHAnsi" w:cstheme="minorBidi"/>
                <w:sz w:val="20"/>
              </w:rPr>
              <w:t xml:space="preserve">Sample Submission location </w:t>
            </w:r>
          </w:p>
        </w:tc>
        <w:tc>
          <w:tcPr>
            <w:tcW w:w="2497" w:type="pct"/>
          </w:tcPr>
          <w:p w14:paraId="7EDB591F" w14:textId="217594BB" w:rsidR="00AA0D76" w:rsidRDefault="00AA0D76" w:rsidP="00AA0D76">
            <w:pPr>
              <w:tabs>
                <w:tab w:val="left" w:pos="7722"/>
              </w:tabs>
              <w:jc w:val="left"/>
              <w:rPr>
                <w:rFonts w:eastAsia="Calibri" w:cstheme="minorBidi"/>
              </w:rPr>
            </w:pPr>
            <w:r>
              <w:rPr>
                <w:rFonts w:eastAsia="Calibri" w:cstheme="minorBidi"/>
                <w:color w:val="222222"/>
                <w:lang w:val="en-GB"/>
              </w:rPr>
              <w:t xml:space="preserve">Danish Refugee Council – Warehouse </w:t>
            </w:r>
            <w:r w:rsidRPr="00AA0D76">
              <w:rPr>
                <w:rFonts w:eastAsia="Calibri" w:cstheme="minorBidi"/>
                <w:color w:val="222222"/>
                <w:lang w:val="en-GB"/>
              </w:rPr>
              <w:br/>
              <w:t>NEAR TO GUDAMHAI CHARDEH PD#7,</w:t>
            </w:r>
            <w:r w:rsidRPr="00AA0D76">
              <w:rPr>
                <w:rFonts w:eastAsia="Calibri" w:cstheme="minorBidi"/>
                <w:color w:val="222222"/>
                <w:lang w:val="en-GB"/>
              </w:rPr>
              <w:br/>
              <w:t>DARULAMAN ROAD,</w:t>
            </w:r>
            <w:r w:rsidRPr="00AA0D76">
              <w:rPr>
                <w:rFonts w:eastAsia="Calibri" w:cstheme="minorBidi"/>
                <w:color w:val="222222"/>
                <w:lang w:val="en-GB"/>
              </w:rPr>
              <w:br/>
            </w:r>
            <w:r w:rsidRPr="00AA0D76">
              <w:rPr>
                <w:rFonts w:eastAsia="Calibri" w:cstheme="minorBidi"/>
                <w:color w:val="222222"/>
                <w:lang w:val="en-GB"/>
              </w:rPr>
              <w:lastRenderedPageBreak/>
              <w:t>BEHIND HABIBIA HIGH SCHOOL,</w:t>
            </w:r>
            <w:r w:rsidRPr="00AA0D76">
              <w:rPr>
                <w:rFonts w:eastAsia="Calibri" w:cstheme="minorBidi"/>
                <w:color w:val="222222"/>
                <w:lang w:val="en-GB"/>
              </w:rPr>
              <w:br/>
            </w:r>
            <w:proofErr w:type="gramStart"/>
            <w:r w:rsidRPr="00AA0D76">
              <w:rPr>
                <w:rFonts w:eastAsia="Calibri" w:cstheme="minorBidi"/>
                <w:color w:val="222222"/>
                <w:lang w:val="en-GB"/>
              </w:rPr>
              <w:t>1004,KABUL</w:t>
            </w:r>
            <w:proofErr w:type="gramEnd"/>
            <w:r>
              <w:rPr>
                <w:rFonts w:eastAsia="Calibri" w:cstheme="minorBidi"/>
                <w:color w:val="222222"/>
                <w:lang w:val="en-GB"/>
              </w:rPr>
              <w:t>-</w:t>
            </w:r>
            <w:r w:rsidRPr="00AA0D76">
              <w:rPr>
                <w:rFonts w:eastAsia="Calibri" w:cstheme="minorBidi"/>
                <w:color w:val="222222"/>
                <w:lang w:val="en-GB"/>
              </w:rPr>
              <w:t>Afghanistan</w:t>
            </w:r>
          </w:p>
        </w:tc>
      </w:tr>
    </w:tbl>
    <w:bookmarkEnd w:id="0"/>
    <w:p w14:paraId="03FA8321" w14:textId="55CD0562" w:rsidR="00673D53" w:rsidRDefault="00102AA2" w:rsidP="00443A10">
      <w:pPr>
        <w:pStyle w:val="ColorfulList-Accent11"/>
        <w:shd w:val="clear" w:color="auto" w:fill="FFFFFF"/>
        <w:ind w:left="0"/>
        <w:rPr>
          <w:rFonts w:ascii="Calibri" w:hAnsi="Calibri" w:cs="Arial"/>
          <w:color w:val="222222"/>
          <w:szCs w:val="22"/>
          <w:lang w:val="en-GB"/>
        </w:rPr>
      </w:pPr>
      <w:r>
        <w:rPr>
          <w:rFonts w:ascii="Calibri" w:hAnsi="Calibri" w:cs="Arial"/>
          <w:color w:val="222222"/>
          <w:szCs w:val="22"/>
          <w:lang w:val="en-GB"/>
        </w:rPr>
        <w:lastRenderedPageBreak/>
        <w:t xml:space="preserve"> </w:t>
      </w:r>
    </w:p>
    <w:p w14:paraId="022C5E17" w14:textId="77777777" w:rsidR="00040934" w:rsidRPr="00EE1B34" w:rsidRDefault="00ED4934" w:rsidP="00443A10">
      <w:pPr>
        <w:pStyle w:val="ColorfulList-Accent11"/>
        <w:shd w:val="clear" w:color="auto" w:fill="FFFFFF"/>
        <w:ind w:left="0"/>
        <w:rPr>
          <w:rFonts w:ascii="Calibri" w:hAnsi="Calibri" w:cs="Arial"/>
          <w:b/>
          <w:color w:val="222222"/>
          <w:szCs w:val="22"/>
          <w:lang w:val="en-GB"/>
        </w:rPr>
      </w:pPr>
      <w:r w:rsidRPr="00EE1B34">
        <w:rPr>
          <w:rFonts w:ascii="Calibri" w:hAnsi="Calibri" w:cs="Arial"/>
          <w:b/>
          <w:color w:val="222222"/>
          <w:szCs w:val="22"/>
          <w:lang w:val="en-GB"/>
        </w:rPr>
        <w:t>P</w:t>
      </w:r>
      <w:r w:rsidRPr="006360DB">
        <w:rPr>
          <w:rFonts w:cstheme="minorBidi"/>
          <w:b/>
          <w:color w:val="222222"/>
          <w:lang w:val="en-GB"/>
        </w:rPr>
        <w:t>LEASE NOTE: NO BIDS WILL BE ACCEPTED AFTER THE ABOVE CLOSING TIME AND DATE</w:t>
      </w:r>
    </w:p>
    <w:p w14:paraId="638D32DD" w14:textId="77777777" w:rsidR="003113D2" w:rsidRPr="00972789" w:rsidRDefault="003113D2" w:rsidP="00443A10">
      <w:pPr>
        <w:pStyle w:val="ColorfulList-Accent11"/>
        <w:shd w:val="clear" w:color="auto" w:fill="FFFFFF"/>
        <w:ind w:left="0"/>
        <w:rPr>
          <w:rFonts w:ascii="Calibri" w:hAnsi="Calibri" w:cs="Arial"/>
          <w:b/>
          <w:color w:val="FF0000"/>
          <w:sz w:val="28"/>
          <w:szCs w:val="22"/>
          <w:lang w:val="en-GB"/>
        </w:rPr>
      </w:pPr>
    </w:p>
    <w:p w14:paraId="336DC863" w14:textId="5F3D59B9" w:rsidR="0035614B" w:rsidRDefault="0035614B" w:rsidP="00972789">
      <w:pPr>
        <w:pStyle w:val="Heading1"/>
      </w:pPr>
      <w:r w:rsidRPr="000277AC">
        <w:t>Important information regarding this ITB:</w:t>
      </w:r>
      <w:r>
        <w:t xml:space="preserve"> </w:t>
      </w:r>
    </w:p>
    <w:p w14:paraId="6F075751" w14:textId="77777777" w:rsidR="00E70739" w:rsidRPr="00E70739" w:rsidRDefault="00E70739" w:rsidP="00E70739"/>
    <w:p w14:paraId="1D652D75" w14:textId="77777777" w:rsidR="00AA0D76" w:rsidRDefault="00AA0D76" w:rsidP="00AA0D76">
      <w:pPr>
        <w:numPr>
          <w:ilvl w:val="0"/>
          <w:numId w:val="8"/>
        </w:numPr>
        <w:shd w:val="clear" w:color="auto" w:fill="FFFFFF"/>
        <w:ind w:left="360"/>
        <w:contextualSpacing/>
        <w:rPr>
          <w:rFonts w:cs="Arial"/>
        </w:rPr>
      </w:pPr>
      <w:r w:rsidRPr="00AA0D76">
        <w:rPr>
          <w:rFonts w:cs="Arial"/>
        </w:rPr>
        <w:t xml:space="preserve">This ITB has been launched for the supply and delivery of a one-time in-kind blanket. The Danish Refugee Council (DRC) requires a set or pack of blankets, which consists of two different blankets, totaling </w:t>
      </w:r>
      <w:r w:rsidRPr="00AA0D76">
        <w:rPr>
          <w:rFonts w:cs="Arial"/>
          <w:b/>
          <w:bCs/>
        </w:rPr>
        <w:t>5 pieces</w:t>
      </w:r>
      <w:r w:rsidRPr="00AA0D76">
        <w:rPr>
          <w:rFonts w:cs="Arial"/>
        </w:rPr>
        <w:t xml:space="preserve">. The specifications for each blanket are detailed in </w:t>
      </w:r>
      <w:r w:rsidRPr="00AA0D76">
        <w:rPr>
          <w:rFonts w:cs="Arial"/>
          <w:b/>
          <w:bCs/>
        </w:rPr>
        <w:t>Annex A</w:t>
      </w:r>
      <w:r w:rsidRPr="00AA0D76">
        <w:rPr>
          <w:rFonts w:cs="Arial"/>
        </w:rPr>
        <w:t>.</w:t>
      </w:r>
    </w:p>
    <w:p w14:paraId="1EAC2638" w14:textId="3DB9D675" w:rsidR="00E70739" w:rsidRDefault="00E70739" w:rsidP="00AA0D76">
      <w:pPr>
        <w:numPr>
          <w:ilvl w:val="0"/>
          <w:numId w:val="8"/>
        </w:numPr>
        <w:shd w:val="clear" w:color="auto" w:fill="FFFFFF"/>
        <w:ind w:left="360"/>
        <w:contextualSpacing/>
        <w:rPr>
          <w:rFonts w:cs="Arial"/>
        </w:rPr>
      </w:pPr>
      <w:r w:rsidRPr="72399E7C">
        <w:rPr>
          <w:rFonts w:cs="Arial"/>
        </w:rPr>
        <w:t xml:space="preserve">The delivery time of the supply shall be within </w:t>
      </w:r>
      <w:r>
        <w:rPr>
          <w:rFonts w:cs="Arial"/>
        </w:rPr>
        <w:t>5</w:t>
      </w:r>
      <w:r w:rsidRPr="72399E7C">
        <w:rPr>
          <w:rFonts w:cs="Arial"/>
        </w:rPr>
        <w:t xml:space="preserve"> working days of placing the order. DRC may terminate the contract or impose other penalties if </w:t>
      </w:r>
      <w:r>
        <w:rPr>
          <w:rFonts w:cs="Arial"/>
        </w:rPr>
        <w:t xml:space="preserve">the </w:t>
      </w:r>
      <w:r w:rsidRPr="72399E7C">
        <w:rPr>
          <w:rFonts w:cs="Arial"/>
        </w:rPr>
        <w:t>supplier fails to deliver items within this period as per the attached Annex C</w:t>
      </w:r>
      <w:r>
        <w:rPr>
          <w:rFonts w:cs="Arial"/>
        </w:rPr>
        <w:t xml:space="preserve"> </w:t>
      </w:r>
      <w:r w:rsidRPr="00B86B26">
        <w:rPr>
          <w:rFonts w:cs="Arial"/>
        </w:rPr>
        <w:t>General Condition of Contract</w:t>
      </w:r>
      <w:r>
        <w:rPr>
          <w:rFonts w:cs="Arial"/>
        </w:rPr>
        <w:t xml:space="preserve"> attached to this ITB</w:t>
      </w:r>
      <w:r w:rsidRPr="72399E7C">
        <w:rPr>
          <w:rFonts w:cs="Arial"/>
        </w:rPr>
        <w:t xml:space="preserve">. </w:t>
      </w:r>
    </w:p>
    <w:p w14:paraId="4BEF9B30" w14:textId="1EF97468" w:rsidR="00E70739" w:rsidRPr="00E70739" w:rsidRDefault="007815C1" w:rsidP="007815C1">
      <w:pPr>
        <w:numPr>
          <w:ilvl w:val="0"/>
          <w:numId w:val="8"/>
        </w:numPr>
        <w:shd w:val="clear" w:color="auto" w:fill="FFFFFF"/>
        <w:ind w:left="360"/>
        <w:contextualSpacing/>
        <w:rPr>
          <w:rFonts w:cs="Arial"/>
        </w:rPr>
      </w:pPr>
      <w:r>
        <w:rPr>
          <w:rFonts w:cs="Arial"/>
        </w:rPr>
        <w:t>T</w:t>
      </w:r>
      <w:r w:rsidRPr="007815C1">
        <w:rPr>
          <w:rFonts w:cs="Arial"/>
        </w:rPr>
        <w:t xml:space="preserve">he ITB consists of </w:t>
      </w:r>
      <w:r w:rsidRPr="007815C1">
        <w:rPr>
          <w:rFonts w:cs="Arial"/>
          <w:b/>
          <w:bCs/>
        </w:rPr>
        <w:t>one lot</w:t>
      </w:r>
      <w:r w:rsidRPr="007815C1">
        <w:rPr>
          <w:rFonts w:cs="Arial"/>
        </w:rPr>
        <w:t xml:space="preserve">. Suppliers are required to quote for the </w:t>
      </w:r>
      <w:r w:rsidRPr="007815C1">
        <w:rPr>
          <w:rFonts w:cs="Arial"/>
          <w:b/>
          <w:bCs/>
        </w:rPr>
        <w:t>complete lot</w:t>
      </w:r>
      <w:r w:rsidRPr="007815C1">
        <w:rPr>
          <w:rFonts w:cs="Arial"/>
        </w:rPr>
        <w:t>; partial lot submissions are not acceptable</w:t>
      </w:r>
      <w:r>
        <w:rPr>
          <w:rFonts w:cs="Arial"/>
        </w:rPr>
        <w:t>.</w:t>
      </w:r>
    </w:p>
    <w:p w14:paraId="1EB145DB" w14:textId="00FD783A" w:rsidR="00E70739" w:rsidRPr="00E70739" w:rsidRDefault="00E70739" w:rsidP="00E70739">
      <w:pPr>
        <w:numPr>
          <w:ilvl w:val="0"/>
          <w:numId w:val="8"/>
        </w:numPr>
        <w:shd w:val="clear" w:color="auto" w:fill="FFFFFF"/>
        <w:ind w:left="360"/>
        <w:contextualSpacing/>
        <w:rPr>
          <w:rFonts w:cs="Arial"/>
        </w:rPr>
      </w:pPr>
      <w:r w:rsidRPr="00E70739">
        <w:rPr>
          <w:rFonts w:cs="Arial"/>
        </w:rPr>
        <w:t>DRC will place order to the awarded supplier based on the agreement as per its requirement.</w:t>
      </w:r>
    </w:p>
    <w:p w14:paraId="02EB228F" w14:textId="323215C4" w:rsidR="00E70739" w:rsidRPr="00E70739" w:rsidRDefault="00E70739" w:rsidP="002B1D58">
      <w:pPr>
        <w:numPr>
          <w:ilvl w:val="0"/>
          <w:numId w:val="8"/>
        </w:numPr>
        <w:shd w:val="clear" w:color="auto" w:fill="FFFFFF"/>
        <w:ind w:left="360"/>
        <w:contextualSpacing/>
        <w:rPr>
          <w:rFonts w:cs="Arial"/>
        </w:rPr>
      </w:pPr>
      <w:r w:rsidRPr="00E70739">
        <w:rPr>
          <w:rFonts w:cs="Arial"/>
        </w:rPr>
        <w:t>Samples are a mandatory requirement part for this bid. Any bid without samples will be rejected. The submitted samples of non-awarded bidders may be returned to the bidder at its own cost after the award is completed. The samples of the selected bidder will remain with DRC as part of the bid.</w:t>
      </w:r>
      <w:r w:rsidRPr="00E70739">
        <w:t xml:space="preserve"> </w:t>
      </w:r>
      <w:r w:rsidR="002B1D58" w:rsidRPr="002B1D58">
        <w:rPr>
          <w:rFonts w:cs="Arial"/>
          <w:u w:val="single"/>
        </w:rPr>
        <w:t>Please note that during sample evaluation, items may become damaged or soiled, and DRC will not be liable for any such occurrences.</w:t>
      </w:r>
    </w:p>
    <w:p w14:paraId="4D42F075" w14:textId="14340419" w:rsidR="00E70739" w:rsidRPr="00673D53" w:rsidRDefault="00E70739" w:rsidP="00E70739">
      <w:pPr>
        <w:numPr>
          <w:ilvl w:val="0"/>
          <w:numId w:val="8"/>
        </w:numPr>
        <w:shd w:val="clear" w:color="auto" w:fill="FFFFFF"/>
        <w:ind w:left="360"/>
        <w:contextualSpacing/>
        <w:rPr>
          <w:rFonts w:cs="Arial"/>
          <w:szCs w:val="22"/>
        </w:rPr>
      </w:pPr>
      <w:r w:rsidRPr="00EB471B">
        <w:rPr>
          <w:rFonts w:cs="Arial"/>
          <w:szCs w:val="22"/>
        </w:rPr>
        <w:t xml:space="preserve">All supplies shall be delivered as per INCOTERMS DDP 2020 to </w:t>
      </w:r>
      <w:r>
        <w:rPr>
          <w:rFonts w:cs="Arial"/>
          <w:szCs w:val="22"/>
        </w:rPr>
        <w:t xml:space="preserve">DRC East area office location in Jalalabad. </w:t>
      </w:r>
    </w:p>
    <w:p w14:paraId="1C0FA899" w14:textId="77777777" w:rsidR="00E70739" w:rsidRPr="00892B86" w:rsidRDefault="00E70739" w:rsidP="00E70739">
      <w:pPr>
        <w:numPr>
          <w:ilvl w:val="0"/>
          <w:numId w:val="8"/>
        </w:numPr>
        <w:shd w:val="clear" w:color="auto" w:fill="FFFFFF"/>
        <w:ind w:left="360"/>
        <w:contextualSpacing/>
        <w:rPr>
          <w:rFonts w:ascii="Calibri" w:hAnsi="Calibri" w:cs="Arial"/>
          <w:b/>
          <w:color w:val="222222"/>
          <w:szCs w:val="22"/>
        </w:rPr>
      </w:pPr>
      <w:r w:rsidRPr="005F5982">
        <w:rPr>
          <w:rFonts w:cs="Arial"/>
        </w:rPr>
        <w:t xml:space="preserve">No advance payment will be paid to the awarded supplier. The awarded supplier is expected to mobilize its resources to deliver the agreed material.  </w:t>
      </w:r>
    </w:p>
    <w:p w14:paraId="599B46B8" w14:textId="77777777" w:rsidR="00C5723E" w:rsidRPr="001A5995" w:rsidRDefault="00C5723E" w:rsidP="00443A10">
      <w:pPr>
        <w:pStyle w:val="ColorfulList-Accent11"/>
        <w:shd w:val="clear" w:color="auto" w:fill="FFFFFF"/>
        <w:ind w:left="0"/>
        <w:rPr>
          <w:rFonts w:ascii="Calibri" w:hAnsi="Calibri" w:cs="Arial"/>
          <w:b/>
          <w:color w:val="222222"/>
          <w:szCs w:val="22"/>
        </w:rPr>
      </w:pPr>
    </w:p>
    <w:p w14:paraId="6F818614" w14:textId="22A02273" w:rsidR="00141F35" w:rsidRDefault="00141F35" w:rsidP="00972789">
      <w:pPr>
        <w:pStyle w:val="Heading1"/>
      </w:pPr>
      <w:r>
        <w:t>Selection and Award Criteria</w:t>
      </w:r>
    </w:p>
    <w:p w14:paraId="3B3B5913" w14:textId="58E9150C" w:rsidR="00D03AB2" w:rsidRDefault="00D03AB2" w:rsidP="00972789">
      <w:pPr>
        <w:rPr>
          <w:lang w:val="en-GB"/>
        </w:rPr>
      </w:pPr>
    </w:p>
    <w:p w14:paraId="1CAD7269" w14:textId="441613BA" w:rsidR="00C43E7E" w:rsidRPr="00C1763A" w:rsidRDefault="00C43E7E" w:rsidP="001B31BC">
      <w:pPr>
        <w:autoSpaceDE w:val="0"/>
        <w:autoSpaceDN w:val="0"/>
        <w:adjustRightInd w:val="0"/>
        <w:rPr>
          <w:rFonts w:cs="Arial"/>
        </w:rPr>
      </w:pPr>
      <w:r w:rsidRPr="00C1763A">
        <w:rPr>
          <w:rFonts w:cs="Arial"/>
        </w:rPr>
        <w:t>The selection and award criteria are unique to all tenders. The evaluation process consists of three stages: 1) Administrative,</w:t>
      </w:r>
      <w:r w:rsidR="00C1763A">
        <w:rPr>
          <w:rFonts w:cs="Arial"/>
        </w:rPr>
        <w:t xml:space="preserve"> </w:t>
      </w:r>
      <w:r w:rsidRPr="00C1763A">
        <w:rPr>
          <w:rFonts w:cs="Arial"/>
        </w:rPr>
        <w:t>2) Technical and 3) Financial. Each stage requires information and documents from the bidder that will determine whether</w:t>
      </w:r>
      <w:r w:rsidR="00C1763A">
        <w:rPr>
          <w:rFonts w:cs="Arial"/>
        </w:rPr>
        <w:t xml:space="preserve"> </w:t>
      </w:r>
      <w:r w:rsidRPr="00C1763A">
        <w:rPr>
          <w:rFonts w:cs="Arial"/>
        </w:rPr>
        <w:t>the bidder will progress to the next stage or not. Some examples of the documentation requirements are indicated below.</w:t>
      </w:r>
    </w:p>
    <w:p w14:paraId="506BAA0B" w14:textId="77777777" w:rsidR="00C1763A" w:rsidRPr="00C1763A" w:rsidRDefault="00C1763A" w:rsidP="00C43E7E">
      <w:pPr>
        <w:autoSpaceDE w:val="0"/>
        <w:autoSpaceDN w:val="0"/>
        <w:adjustRightInd w:val="0"/>
        <w:jc w:val="left"/>
        <w:rPr>
          <w:rFonts w:cs="Arial"/>
        </w:rPr>
      </w:pPr>
    </w:p>
    <w:p w14:paraId="450AFA4A" w14:textId="77777777" w:rsidR="00C43E7E" w:rsidRPr="00C1763A" w:rsidRDefault="00C43E7E" w:rsidP="00C43E7E">
      <w:pPr>
        <w:autoSpaceDE w:val="0"/>
        <w:autoSpaceDN w:val="0"/>
        <w:adjustRightInd w:val="0"/>
        <w:jc w:val="left"/>
        <w:rPr>
          <w:rFonts w:cs="Arial"/>
        </w:rPr>
      </w:pPr>
      <w:r w:rsidRPr="00C1763A">
        <w:rPr>
          <w:rFonts w:cs="Arial"/>
        </w:rPr>
        <w:t>This tender will be awarded to the lowest cost technically compliant bid. The technical evaluation criteria are as per the</w:t>
      </w:r>
    </w:p>
    <w:p w14:paraId="23508645" w14:textId="5130C20C" w:rsidR="00B81E8C" w:rsidRPr="00C1763A" w:rsidRDefault="00C43E7E" w:rsidP="00C43E7E">
      <w:pPr>
        <w:rPr>
          <w:rFonts w:cs="Arial"/>
        </w:rPr>
      </w:pPr>
      <w:r w:rsidRPr="00C1763A">
        <w:rPr>
          <w:rFonts w:cs="Arial"/>
        </w:rPr>
        <w:t>specifications outlined in Annex A1.</w:t>
      </w:r>
    </w:p>
    <w:p w14:paraId="092E4456" w14:textId="77777777" w:rsidR="00C43E7E" w:rsidRPr="00972789" w:rsidRDefault="00C43E7E" w:rsidP="00C43E7E">
      <w:pPr>
        <w:rPr>
          <w:color w:val="222222"/>
        </w:rPr>
      </w:pPr>
    </w:p>
    <w:p w14:paraId="75409395" w14:textId="188DEFD1" w:rsidR="00141F35" w:rsidRDefault="00141F35" w:rsidP="00972789">
      <w:pPr>
        <w:pStyle w:val="Heading2"/>
        <w:spacing w:after="0"/>
      </w:pPr>
      <w:r w:rsidRPr="2AB557B0">
        <w:t xml:space="preserve">Administrative </w:t>
      </w:r>
      <w:r w:rsidR="00B81E8C">
        <w:t>Evaluation</w:t>
      </w:r>
    </w:p>
    <w:p w14:paraId="1EEF1A36" w14:textId="2E712644" w:rsidR="00141F35" w:rsidRDefault="00141F35">
      <w:pPr>
        <w:tabs>
          <w:tab w:val="left" w:pos="360"/>
        </w:tabs>
        <w:rPr>
          <w:color w:val="222222"/>
        </w:rPr>
      </w:pPr>
      <w:r w:rsidRPr="4F9B3C01">
        <w:rPr>
          <w:color w:val="222222"/>
        </w:rPr>
        <w:t xml:space="preserve">A bid </w:t>
      </w:r>
      <w:r w:rsidR="003461DC">
        <w:rPr>
          <w:color w:val="222222"/>
        </w:rPr>
        <w:t>shall p</w:t>
      </w:r>
      <w:r>
        <w:rPr>
          <w:color w:val="222222"/>
        </w:rPr>
        <w:t>ass the administrative evaluation</w:t>
      </w:r>
      <w:r w:rsidRPr="4F9B3C01">
        <w:rPr>
          <w:color w:val="222222"/>
        </w:rPr>
        <w:t xml:space="preserve"> stage before being considered for technical and financial </w:t>
      </w:r>
      <w:r>
        <w:rPr>
          <w:color w:val="222222"/>
        </w:rPr>
        <w:t>evaluation</w:t>
      </w:r>
      <w:r w:rsidRPr="4F9B3C01">
        <w:rPr>
          <w:color w:val="222222"/>
        </w:rPr>
        <w:t xml:space="preserve">. Bids that are deemed administratively non-compliant may be rejected. </w:t>
      </w:r>
      <w:r w:rsidR="002D62CD">
        <w:rPr>
          <w:color w:val="222222"/>
        </w:rPr>
        <w:t>Documents</w:t>
      </w:r>
      <w:r w:rsidR="002B39C4">
        <w:rPr>
          <w:color w:val="222222"/>
        </w:rPr>
        <w:t xml:space="preserve"> listed below</w:t>
      </w:r>
      <w:r w:rsidR="002D62CD">
        <w:rPr>
          <w:color w:val="222222"/>
        </w:rPr>
        <w:t xml:space="preserve"> </w:t>
      </w:r>
      <w:r w:rsidR="00EF41E1">
        <w:rPr>
          <w:color w:val="222222"/>
        </w:rPr>
        <w:t>shall</w:t>
      </w:r>
      <w:r w:rsidR="002D62CD">
        <w:rPr>
          <w:color w:val="222222"/>
        </w:rPr>
        <w:t xml:space="preserve"> be submitted with your bid</w:t>
      </w:r>
      <w:r w:rsidR="002B39C4">
        <w:rPr>
          <w:color w:val="222222"/>
        </w:rPr>
        <w:t>.</w:t>
      </w:r>
    </w:p>
    <w:p w14:paraId="26A6E41F" w14:textId="77777777" w:rsidR="00906D6D" w:rsidRDefault="00906D6D">
      <w:pPr>
        <w:tabs>
          <w:tab w:val="left" w:pos="360"/>
        </w:tabs>
        <w:rPr>
          <w:color w:val="222222"/>
        </w:rPr>
      </w:pPr>
    </w:p>
    <w:tbl>
      <w:tblPr>
        <w:tblStyle w:val="TableGrid"/>
        <w:tblW w:w="5000" w:type="pct"/>
        <w:tblLayout w:type="fixed"/>
        <w:tblLook w:val="04A0" w:firstRow="1" w:lastRow="0" w:firstColumn="1" w:lastColumn="0" w:noHBand="0" w:noVBand="1"/>
      </w:tblPr>
      <w:tblGrid>
        <w:gridCol w:w="805"/>
        <w:gridCol w:w="810"/>
        <w:gridCol w:w="3486"/>
        <w:gridCol w:w="4969"/>
      </w:tblGrid>
      <w:tr w:rsidR="00906D6D" w:rsidRPr="005F626A" w14:paraId="74AC2919" w14:textId="77777777" w:rsidTr="00434676">
        <w:trPr>
          <w:trHeight w:val="260"/>
        </w:trPr>
        <w:tc>
          <w:tcPr>
            <w:tcW w:w="400" w:type="pct"/>
            <w:shd w:val="clear" w:color="auto" w:fill="D9D9D9" w:themeFill="background1" w:themeFillShade="D9"/>
          </w:tcPr>
          <w:p w14:paraId="3C7E9936" w14:textId="77777777" w:rsidR="00906D6D" w:rsidRPr="005F626A" w:rsidRDefault="00906D6D" w:rsidP="00434676">
            <w:pPr>
              <w:rPr>
                <w:rFonts w:cstheme="minorHAnsi"/>
                <w:b/>
              </w:rPr>
            </w:pPr>
            <w:r w:rsidRPr="005F626A">
              <w:rPr>
                <w:rFonts w:cstheme="minorHAnsi"/>
                <w:b/>
              </w:rPr>
              <w:t>#</w:t>
            </w:r>
          </w:p>
        </w:tc>
        <w:tc>
          <w:tcPr>
            <w:tcW w:w="402" w:type="pct"/>
            <w:shd w:val="clear" w:color="auto" w:fill="D9D9D9" w:themeFill="background1" w:themeFillShade="D9"/>
          </w:tcPr>
          <w:p w14:paraId="5FC876A5" w14:textId="77777777" w:rsidR="00906D6D" w:rsidRPr="005F626A" w:rsidRDefault="00906D6D" w:rsidP="00434676">
            <w:pPr>
              <w:rPr>
                <w:rFonts w:cstheme="minorHAnsi"/>
                <w:b/>
              </w:rPr>
            </w:pPr>
            <w:r w:rsidRPr="005F626A">
              <w:rPr>
                <w:rFonts w:cstheme="minorHAnsi"/>
                <w:b/>
              </w:rPr>
              <w:t>Annex #</w:t>
            </w:r>
            <w:r w:rsidRPr="005F626A">
              <w:rPr>
                <w:rFonts w:cstheme="minorHAnsi"/>
                <w:b/>
                <w:rtl/>
              </w:rPr>
              <w:t xml:space="preserve"> </w:t>
            </w:r>
          </w:p>
        </w:tc>
        <w:tc>
          <w:tcPr>
            <w:tcW w:w="1731" w:type="pct"/>
            <w:shd w:val="clear" w:color="auto" w:fill="D9D9D9" w:themeFill="background1" w:themeFillShade="D9"/>
          </w:tcPr>
          <w:p w14:paraId="287C8377" w14:textId="77777777" w:rsidR="00906D6D" w:rsidRPr="005F626A" w:rsidRDefault="00906D6D" w:rsidP="00434676">
            <w:pPr>
              <w:rPr>
                <w:rFonts w:cstheme="minorHAnsi"/>
                <w:b/>
              </w:rPr>
            </w:pPr>
            <w:r w:rsidRPr="005F626A">
              <w:rPr>
                <w:rFonts w:cstheme="minorHAnsi"/>
                <w:b/>
              </w:rPr>
              <w:t>Document</w:t>
            </w:r>
            <w:r w:rsidRPr="005F626A">
              <w:rPr>
                <w:rFonts w:cstheme="minorHAnsi"/>
                <w:b/>
                <w:rtl/>
              </w:rPr>
              <w:t xml:space="preserve"> </w:t>
            </w:r>
          </w:p>
        </w:tc>
        <w:tc>
          <w:tcPr>
            <w:tcW w:w="2467" w:type="pct"/>
            <w:shd w:val="clear" w:color="auto" w:fill="D9D9D9" w:themeFill="background1" w:themeFillShade="D9"/>
          </w:tcPr>
          <w:p w14:paraId="4BCC38CF" w14:textId="77777777" w:rsidR="00906D6D" w:rsidRPr="005F626A" w:rsidRDefault="00906D6D" w:rsidP="00434676">
            <w:pPr>
              <w:rPr>
                <w:rFonts w:cstheme="minorHAnsi"/>
                <w:b/>
              </w:rPr>
            </w:pPr>
            <w:r w:rsidRPr="005F626A">
              <w:rPr>
                <w:rFonts w:cstheme="minorHAnsi"/>
                <w:b/>
              </w:rPr>
              <w:t xml:space="preserve">Instructions </w:t>
            </w:r>
          </w:p>
        </w:tc>
      </w:tr>
      <w:tr w:rsidR="00906D6D" w:rsidRPr="005F626A" w14:paraId="72B3FE37" w14:textId="77777777" w:rsidTr="00434676">
        <w:trPr>
          <w:trHeight w:val="432"/>
        </w:trPr>
        <w:tc>
          <w:tcPr>
            <w:tcW w:w="400" w:type="pct"/>
          </w:tcPr>
          <w:p w14:paraId="0BB1A45D" w14:textId="77777777" w:rsidR="00906D6D" w:rsidRPr="00CC1BF9" w:rsidRDefault="00906D6D" w:rsidP="00906D6D">
            <w:pPr>
              <w:pStyle w:val="ListParagraph"/>
              <w:numPr>
                <w:ilvl w:val="0"/>
                <w:numId w:val="25"/>
              </w:numPr>
              <w:jc w:val="left"/>
              <w:rPr>
                <w:rFonts w:cstheme="minorHAnsi"/>
              </w:rPr>
            </w:pPr>
          </w:p>
        </w:tc>
        <w:tc>
          <w:tcPr>
            <w:tcW w:w="402" w:type="pct"/>
          </w:tcPr>
          <w:p w14:paraId="38FB3610" w14:textId="77777777" w:rsidR="00906D6D" w:rsidRDefault="00906D6D" w:rsidP="00434676">
            <w:pPr>
              <w:jc w:val="left"/>
              <w:rPr>
                <w:rFonts w:cstheme="minorHAnsi"/>
                <w:sz w:val="18"/>
                <w:szCs w:val="18"/>
              </w:rPr>
            </w:pPr>
            <w:r w:rsidRPr="006705C5">
              <w:rPr>
                <w:rFonts w:cstheme="minorHAnsi"/>
                <w:sz w:val="18"/>
                <w:szCs w:val="18"/>
              </w:rPr>
              <w:t>A.1</w:t>
            </w:r>
          </w:p>
          <w:p w14:paraId="1855D915" w14:textId="77777777" w:rsidR="00906D6D" w:rsidRPr="006705C5" w:rsidRDefault="00906D6D" w:rsidP="00434676">
            <w:pPr>
              <w:jc w:val="left"/>
              <w:rPr>
                <w:rFonts w:cstheme="minorHAnsi"/>
                <w:sz w:val="18"/>
                <w:szCs w:val="18"/>
              </w:rPr>
            </w:pPr>
          </w:p>
        </w:tc>
        <w:tc>
          <w:tcPr>
            <w:tcW w:w="1731" w:type="pct"/>
          </w:tcPr>
          <w:p w14:paraId="0825B0CD" w14:textId="27404B2A" w:rsidR="00906D6D" w:rsidRPr="005F626A" w:rsidRDefault="00906D6D" w:rsidP="00ED782C">
            <w:pPr>
              <w:jc w:val="left"/>
              <w:rPr>
                <w:rFonts w:cstheme="minorHAnsi"/>
                <w:sz w:val="18"/>
                <w:szCs w:val="18"/>
                <w:rtl/>
              </w:rPr>
            </w:pPr>
            <w:r w:rsidRPr="006B63A0">
              <w:rPr>
                <w:rFonts w:cstheme="minorHAnsi"/>
                <w:b/>
                <w:bCs/>
                <w:sz w:val="18"/>
                <w:szCs w:val="18"/>
              </w:rPr>
              <w:t xml:space="preserve">Technical Bid Form </w:t>
            </w:r>
          </w:p>
        </w:tc>
        <w:tc>
          <w:tcPr>
            <w:tcW w:w="2467" w:type="pct"/>
          </w:tcPr>
          <w:p w14:paraId="28FC50C9" w14:textId="77777777" w:rsidR="00906D6D" w:rsidRPr="005F626A" w:rsidRDefault="00906D6D" w:rsidP="00434676">
            <w:pPr>
              <w:rPr>
                <w:rFonts w:cstheme="minorHAnsi"/>
                <w:sz w:val="18"/>
                <w:szCs w:val="18"/>
              </w:rPr>
            </w:pPr>
            <w:r w:rsidRPr="005F626A">
              <w:rPr>
                <w:rFonts w:cstheme="minorHAnsi"/>
                <w:sz w:val="18"/>
                <w:szCs w:val="18"/>
              </w:rPr>
              <w:t xml:space="preserve">Template provided by DRC with this ITB – </w:t>
            </w:r>
            <w:bookmarkStart w:id="1" w:name="_Hlk176867274"/>
            <w:r w:rsidRPr="005F626A">
              <w:rPr>
                <w:rFonts w:cstheme="minorHAnsi"/>
                <w:sz w:val="18"/>
                <w:szCs w:val="18"/>
              </w:rPr>
              <w:t>Bidder must complete ALL sections in full, sign, stamp and submit</w:t>
            </w:r>
            <w:r w:rsidRPr="005F626A">
              <w:rPr>
                <w:rFonts w:cstheme="minorHAnsi"/>
                <w:sz w:val="18"/>
                <w:szCs w:val="18"/>
                <w:rtl/>
              </w:rPr>
              <w:t xml:space="preserve"> </w:t>
            </w:r>
            <w:r w:rsidRPr="005F626A">
              <w:rPr>
                <w:rFonts w:cstheme="minorHAnsi"/>
                <w:sz w:val="18"/>
                <w:szCs w:val="18"/>
              </w:rPr>
              <w:t xml:space="preserve">_ </w:t>
            </w:r>
            <w:r w:rsidRPr="00DF4B26">
              <w:rPr>
                <w:rFonts w:cstheme="minorHAnsi"/>
                <w:b/>
                <w:bCs/>
                <w:color w:val="FF0000"/>
                <w:sz w:val="18"/>
                <w:szCs w:val="18"/>
              </w:rPr>
              <w:t>MANDATORY.</w:t>
            </w:r>
            <w:bookmarkEnd w:id="1"/>
          </w:p>
        </w:tc>
      </w:tr>
      <w:tr w:rsidR="00906D6D" w:rsidRPr="005F626A" w14:paraId="5FADFD8E" w14:textId="77777777" w:rsidTr="00434676">
        <w:trPr>
          <w:trHeight w:val="432"/>
        </w:trPr>
        <w:tc>
          <w:tcPr>
            <w:tcW w:w="400" w:type="pct"/>
          </w:tcPr>
          <w:p w14:paraId="7E2C83F4" w14:textId="77777777" w:rsidR="00906D6D" w:rsidRPr="00CC1BF9" w:rsidRDefault="00906D6D" w:rsidP="00906D6D">
            <w:pPr>
              <w:pStyle w:val="ListParagraph"/>
              <w:numPr>
                <w:ilvl w:val="0"/>
                <w:numId w:val="25"/>
              </w:numPr>
              <w:jc w:val="left"/>
              <w:rPr>
                <w:rFonts w:cstheme="minorHAnsi"/>
              </w:rPr>
            </w:pPr>
          </w:p>
        </w:tc>
        <w:tc>
          <w:tcPr>
            <w:tcW w:w="402" w:type="pct"/>
          </w:tcPr>
          <w:p w14:paraId="0CCF3123" w14:textId="77777777" w:rsidR="00906D6D" w:rsidRPr="006705C5" w:rsidRDefault="00906D6D" w:rsidP="00434676">
            <w:pPr>
              <w:jc w:val="left"/>
              <w:rPr>
                <w:rFonts w:cstheme="minorHAnsi"/>
                <w:sz w:val="18"/>
                <w:szCs w:val="18"/>
              </w:rPr>
            </w:pPr>
            <w:r w:rsidRPr="006705C5">
              <w:rPr>
                <w:rFonts w:cstheme="minorHAnsi"/>
                <w:sz w:val="18"/>
                <w:szCs w:val="18"/>
              </w:rPr>
              <w:t>A.2</w:t>
            </w:r>
          </w:p>
        </w:tc>
        <w:tc>
          <w:tcPr>
            <w:tcW w:w="1731" w:type="pct"/>
          </w:tcPr>
          <w:p w14:paraId="2EE69CBF" w14:textId="230C3B01" w:rsidR="00906D6D" w:rsidRPr="005F626A" w:rsidRDefault="00906D6D" w:rsidP="00ED782C">
            <w:pPr>
              <w:jc w:val="left"/>
              <w:rPr>
                <w:rFonts w:cstheme="minorHAnsi"/>
                <w:sz w:val="18"/>
                <w:szCs w:val="18"/>
              </w:rPr>
            </w:pPr>
            <w:r w:rsidRPr="006B63A0">
              <w:rPr>
                <w:rFonts w:cstheme="minorHAnsi"/>
                <w:b/>
                <w:bCs/>
                <w:sz w:val="18"/>
                <w:szCs w:val="18"/>
              </w:rPr>
              <w:t>Financial Bid Form</w:t>
            </w:r>
          </w:p>
        </w:tc>
        <w:tc>
          <w:tcPr>
            <w:tcW w:w="2467" w:type="pct"/>
          </w:tcPr>
          <w:p w14:paraId="60180F32" w14:textId="77777777" w:rsidR="00906D6D" w:rsidRPr="00DF4B26" w:rsidRDefault="00906D6D" w:rsidP="00434676">
            <w:pPr>
              <w:jc w:val="left"/>
              <w:rPr>
                <w:rFonts w:cstheme="minorHAnsi"/>
                <w:b/>
                <w:bCs/>
                <w:color w:val="FF0000"/>
                <w:sz w:val="18"/>
                <w:szCs w:val="18"/>
              </w:rPr>
            </w:pPr>
            <w:r w:rsidRPr="005F626A">
              <w:rPr>
                <w:rFonts w:cstheme="minorHAnsi"/>
                <w:sz w:val="18"/>
                <w:szCs w:val="18"/>
              </w:rPr>
              <w:t>Template provided by DRC with this ITB – Bidder must complete ALL sections in full, sign, stamp and submit</w:t>
            </w:r>
            <w:r w:rsidRPr="005F626A">
              <w:rPr>
                <w:rFonts w:cstheme="minorHAnsi"/>
                <w:sz w:val="18"/>
                <w:szCs w:val="18"/>
                <w:rtl/>
              </w:rPr>
              <w:t xml:space="preserve"> </w:t>
            </w:r>
            <w:r w:rsidRPr="005F626A">
              <w:rPr>
                <w:rFonts w:cstheme="minorHAnsi"/>
                <w:sz w:val="18"/>
                <w:szCs w:val="18"/>
              </w:rPr>
              <w:t xml:space="preserve">_ </w:t>
            </w:r>
            <w:r w:rsidRPr="00DF4B26">
              <w:rPr>
                <w:rFonts w:cstheme="minorHAnsi"/>
                <w:b/>
                <w:bCs/>
                <w:color w:val="FF0000"/>
                <w:sz w:val="18"/>
                <w:szCs w:val="18"/>
              </w:rPr>
              <w:t>MANDATORY.</w:t>
            </w:r>
          </w:p>
          <w:p w14:paraId="160BD9C4" w14:textId="77777777" w:rsidR="00906D6D" w:rsidRPr="005F626A" w:rsidRDefault="00906D6D" w:rsidP="00434676">
            <w:pPr>
              <w:rPr>
                <w:rFonts w:cstheme="minorHAnsi"/>
                <w:sz w:val="18"/>
                <w:szCs w:val="18"/>
              </w:rPr>
            </w:pPr>
            <w:r w:rsidRPr="005F626A">
              <w:rPr>
                <w:rFonts w:cstheme="minorHAnsi"/>
                <w:sz w:val="18"/>
                <w:szCs w:val="18"/>
              </w:rPr>
              <w:t>Note: Financial bid should be separated from the technical bid.</w:t>
            </w:r>
          </w:p>
        </w:tc>
      </w:tr>
      <w:tr w:rsidR="00906D6D" w:rsidRPr="005F626A" w14:paraId="626789D8" w14:textId="77777777" w:rsidTr="00434676">
        <w:trPr>
          <w:trHeight w:val="215"/>
        </w:trPr>
        <w:tc>
          <w:tcPr>
            <w:tcW w:w="400" w:type="pct"/>
          </w:tcPr>
          <w:p w14:paraId="30E52A1F" w14:textId="77777777" w:rsidR="00906D6D" w:rsidRPr="00CC1BF9" w:rsidRDefault="00906D6D" w:rsidP="00906D6D">
            <w:pPr>
              <w:pStyle w:val="ListParagraph"/>
              <w:numPr>
                <w:ilvl w:val="0"/>
                <w:numId w:val="25"/>
              </w:numPr>
              <w:jc w:val="left"/>
              <w:rPr>
                <w:rFonts w:cstheme="minorHAnsi"/>
              </w:rPr>
            </w:pPr>
          </w:p>
        </w:tc>
        <w:tc>
          <w:tcPr>
            <w:tcW w:w="402" w:type="pct"/>
          </w:tcPr>
          <w:p w14:paraId="628DB290" w14:textId="77777777" w:rsidR="00906D6D" w:rsidRPr="006705C5" w:rsidRDefault="00906D6D" w:rsidP="00434676">
            <w:pPr>
              <w:jc w:val="left"/>
              <w:rPr>
                <w:rFonts w:cstheme="minorHAnsi"/>
                <w:sz w:val="18"/>
                <w:szCs w:val="18"/>
              </w:rPr>
            </w:pPr>
            <w:r w:rsidRPr="006705C5">
              <w:rPr>
                <w:rFonts w:cstheme="minorHAnsi"/>
                <w:sz w:val="18"/>
                <w:szCs w:val="18"/>
                <w:rtl/>
              </w:rPr>
              <w:t>‌</w:t>
            </w:r>
            <w:r w:rsidRPr="006705C5">
              <w:rPr>
                <w:rFonts w:cstheme="minorHAnsi"/>
                <w:sz w:val="18"/>
                <w:szCs w:val="18"/>
              </w:rPr>
              <w:t>B</w:t>
            </w:r>
          </w:p>
        </w:tc>
        <w:tc>
          <w:tcPr>
            <w:tcW w:w="1731" w:type="pct"/>
          </w:tcPr>
          <w:p w14:paraId="71082D34" w14:textId="77777777" w:rsidR="00906D6D" w:rsidRPr="005F626A" w:rsidRDefault="00906D6D" w:rsidP="00434676">
            <w:pPr>
              <w:jc w:val="left"/>
              <w:rPr>
                <w:rFonts w:cstheme="minorHAnsi"/>
                <w:sz w:val="18"/>
                <w:szCs w:val="18"/>
                <w:rtl/>
              </w:rPr>
            </w:pPr>
            <w:r w:rsidRPr="005F626A">
              <w:rPr>
                <w:rFonts w:cstheme="minorHAnsi"/>
                <w:sz w:val="18"/>
                <w:szCs w:val="18"/>
              </w:rPr>
              <w:t xml:space="preserve">Tender and Contract Award Acknowledgement Certificate </w:t>
            </w:r>
          </w:p>
        </w:tc>
        <w:tc>
          <w:tcPr>
            <w:tcW w:w="2467" w:type="pct"/>
          </w:tcPr>
          <w:p w14:paraId="61BB1D7F" w14:textId="77777777" w:rsidR="00906D6D" w:rsidRPr="005F626A" w:rsidRDefault="00906D6D" w:rsidP="00434676">
            <w:pPr>
              <w:rPr>
                <w:rFonts w:cstheme="minorHAnsi"/>
                <w:sz w:val="18"/>
                <w:szCs w:val="18"/>
              </w:rPr>
            </w:pPr>
            <w:r w:rsidRPr="005F626A">
              <w:rPr>
                <w:rFonts w:cstheme="minorHAnsi"/>
                <w:sz w:val="18"/>
                <w:szCs w:val="18"/>
              </w:rPr>
              <w:t xml:space="preserve">Template provided by DRC with this ITB – Bidder must complete ALL sections in full, sign, stamp and submit _ </w:t>
            </w:r>
            <w:r w:rsidRPr="00DF4B26">
              <w:rPr>
                <w:rFonts w:cstheme="minorHAnsi"/>
                <w:b/>
                <w:bCs/>
                <w:color w:val="FF0000"/>
                <w:sz w:val="18"/>
                <w:szCs w:val="18"/>
              </w:rPr>
              <w:t>MANDATORY</w:t>
            </w:r>
          </w:p>
        </w:tc>
      </w:tr>
      <w:tr w:rsidR="00906D6D" w:rsidRPr="005F626A" w14:paraId="301EDA4C" w14:textId="77777777" w:rsidTr="00434676">
        <w:trPr>
          <w:trHeight w:val="233"/>
        </w:trPr>
        <w:tc>
          <w:tcPr>
            <w:tcW w:w="400" w:type="pct"/>
          </w:tcPr>
          <w:p w14:paraId="39201536" w14:textId="77777777" w:rsidR="00906D6D" w:rsidRPr="00CC1BF9" w:rsidRDefault="00906D6D" w:rsidP="00906D6D">
            <w:pPr>
              <w:pStyle w:val="ListParagraph"/>
              <w:numPr>
                <w:ilvl w:val="0"/>
                <w:numId w:val="25"/>
              </w:numPr>
              <w:jc w:val="left"/>
              <w:rPr>
                <w:rFonts w:cstheme="minorHAnsi"/>
              </w:rPr>
            </w:pPr>
          </w:p>
        </w:tc>
        <w:tc>
          <w:tcPr>
            <w:tcW w:w="402" w:type="pct"/>
          </w:tcPr>
          <w:p w14:paraId="1EDA881E" w14:textId="77777777" w:rsidR="00906D6D" w:rsidRPr="006705C5" w:rsidRDefault="00906D6D" w:rsidP="00434676">
            <w:pPr>
              <w:rPr>
                <w:rFonts w:cstheme="minorHAnsi"/>
                <w:sz w:val="18"/>
                <w:szCs w:val="18"/>
              </w:rPr>
            </w:pPr>
            <w:r w:rsidRPr="006705C5">
              <w:rPr>
                <w:rFonts w:cstheme="minorHAnsi"/>
                <w:sz w:val="18"/>
                <w:szCs w:val="18"/>
              </w:rPr>
              <w:t>C</w:t>
            </w:r>
          </w:p>
        </w:tc>
        <w:tc>
          <w:tcPr>
            <w:tcW w:w="1731" w:type="pct"/>
          </w:tcPr>
          <w:p w14:paraId="40A4B606" w14:textId="77777777" w:rsidR="00906D6D" w:rsidRPr="005F626A" w:rsidRDefault="00906D6D" w:rsidP="00434676">
            <w:pPr>
              <w:jc w:val="left"/>
              <w:rPr>
                <w:rFonts w:cstheme="minorHAnsi"/>
                <w:sz w:val="18"/>
                <w:szCs w:val="18"/>
              </w:rPr>
            </w:pPr>
            <w:r>
              <w:rPr>
                <w:rFonts w:cstheme="minorHAnsi"/>
                <w:sz w:val="18"/>
                <w:szCs w:val="18"/>
              </w:rPr>
              <w:t xml:space="preserve">DRC </w:t>
            </w:r>
            <w:r w:rsidRPr="005F626A">
              <w:rPr>
                <w:rFonts w:cstheme="minorHAnsi"/>
                <w:sz w:val="18"/>
                <w:szCs w:val="18"/>
              </w:rPr>
              <w:t xml:space="preserve">General Conditions of Contract </w:t>
            </w:r>
          </w:p>
          <w:p w14:paraId="09E7D6D4" w14:textId="77777777" w:rsidR="00906D6D" w:rsidRPr="005F626A" w:rsidRDefault="00906D6D" w:rsidP="00434676">
            <w:pPr>
              <w:jc w:val="left"/>
              <w:rPr>
                <w:rFonts w:cstheme="minorHAnsi"/>
                <w:sz w:val="18"/>
                <w:szCs w:val="18"/>
                <w:rtl/>
              </w:rPr>
            </w:pPr>
          </w:p>
        </w:tc>
        <w:tc>
          <w:tcPr>
            <w:tcW w:w="2467" w:type="pct"/>
          </w:tcPr>
          <w:p w14:paraId="1E2943E8" w14:textId="77777777" w:rsidR="00906D6D" w:rsidRPr="005F626A" w:rsidRDefault="00906D6D" w:rsidP="00434676">
            <w:pPr>
              <w:rPr>
                <w:rFonts w:cstheme="minorHAnsi"/>
                <w:sz w:val="18"/>
                <w:szCs w:val="18"/>
              </w:rPr>
            </w:pPr>
            <w:r w:rsidRPr="005F626A">
              <w:rPr>
                <w:rFonts w:cstheme="minorHAnsi"/>
                <w:sz w:val="18"/>
                <w:szCs w:val="18"/>
              </w:rPr>
              <w:t xml:space="preserve">Template provided by DRC with this ITB – Bidder must complete ALL sections in full, sign, stamp and submit _ </w:t>
            </w:r>
            <w:r w:rsidRPr="00DF4B26">
              <w:rPr>
                <w:rFonts w:cstheme="minorHAnsi"/>
                <w:b/>
                <w:bCs/>
                <w:color w:val="FF0000"/>
                <w:sz w:val="18"/>
                <w:szCs w:val="18"/>
              </w:rPr>
              <w:t>MANDATORY</w:t>
            </w:r>
          </w:p>
        </w:tc>
      </w:tr>
      <w:tr w:rsidR="00906D6D" w:rsidRPr="005F626A" w14:paraId="741870F9" w14:textId="77777777" w:rsidTr="00434676">
        <w:trPr>
          <w:trHeight w:val="432"/>
        </w:trPr>
        <w:tc>
          <w:tcPr>
            <w:tcW w:w="400" w:type="pct"/>
          </w:tcPr>
          <w:p w14:paraId="2AA9663C" w14:textId="77777777" w:rsidR="00906D6D" w:rsidRPr="00CC1BF9" w:rsidRDefault="00906D6D" w:rsidP="00906D6D">
            <w:pPr>
              <w:pStyle w:val="ListParagraph"/>
              <w:numPr>
                <w:ilvl w:val="0"/>
                <w:numId w:val="25"/>
              </w:numPr>
              <w:jc w:val="left"/>
              <w:rPr>
                <w:rFonts w:cstheme="minorHAnsi"/>
              </w:rPr>
            </w:pPr>
          </w:p>
        </w:tc>
        <w:tc>
          <w:tcPr>
            <w:tcW w:w="402" w:type="pct"/>
          </w:tcPr>
          <w:p w14:paraId="3FC3D05B" w14:textId="77777777" w:rsidR="00906D6D" w:rsidRPr="006705C5" w:rsidRDefault="00906D6D" w:rsidP="00434676">
            <w:pPr>
              <w:rPr>
                <w:rFonts w:cstheme="minorHAnsi"/>
                <w:sz w:val="18"/>
                <w:szCs w:val="18"/>
              </w:rPr>
            </w:pPr>
            <w:r w:rsidRPr="006705C5">
              <w:rPr>
                <w:rFonts w:cstheme="minorHAnsi"/>
                <w:sz w:val="18"/>
                <w:szCs w:val="18"/>
              </w:rPr>
              <w:t>D</w:t>
            </w:r>
          </w:p>
        </w:tc>
        <w:tc>
          <w:tcPr>
            <w:tcW w:w="1731" w:type="pct"/>
          </w:tcPr>
          <w:p w14:paraId="561D149D" w14:textId="77777777" w:rsidR="00906D6D" w:rsidRPr="005F626A" w:rsidRDefault="00906D6D" w:rsidP="00434676">
            <w:pPr>
              <w:jc w:val="left"/>
              <w:rPr>
                <w:rFonts w:cstheme="minorHAnsi"/>
                <w:sz w:val="18"/>
                <w:szCs w:val="18"/>
              </w:rPr>
            </w:pPr>
            <w:r>
              <w:rPr>
                <w:rFonts w:cstheme="minorHAnsi"/>
                <w:sz w:val="18"/>
                <w:szCs w:val="18"/>
              </w:rPr>
              <w:t xml:space="preserve">DRC </w:t>
            </w:r>
            <w:r w:rsidRPr="005F626A">
              <w:rPr>
                <w:rFonts w:cstheme="minorHAnsi"/>
                <w:sz w:val="18"/>
                <w:szCs w:val="18"/>
              </w:rPr>
              <w:t xml:space="preserve">Supplier Code of Conduct </w:t>
            </w:r>
          </w:p>
          <w:p w14:paraId="34ACB7E8" w14:textId="77777777" w:rsidR="00906D6D" w:rsidRPr="005F626A" w:rsidRDefault="00906D6D" w:rsidP="00434676">
            <w:pPr>
              <w:jc w:val="left"/>
              <w:rPr>
                <w:rFonts w:cstheme="minorHAnsi"/>
                <w:sz w:val="18"/>
                <w:szCs w:val="18"/>
                <w:rtl/>
              </w:rPr>
            </w:pPr>
          </w:p>
        </w:tc>
        <w:tc>
          <w:tcPr>
            <w:tcW w:w="2467" w:type="pct"/>
          </w:tcPr>
          <w:p w14:paraId="61181632" w14:textId="77777777" w:rsidR="00906D6D" w:rsidRPr="005F626A" w:rsidRDefault="00906D6D" w:rsidP="00434676">
            <w:pPr>
              <w:rPr>
                <w:rFonts w:cstheme="minorHAnsi"/>
                <w:sz w:val="18"/>
                <w:szCs w:val="18"/>
              </w:rPr>
            </w:pPr>
            <w:r w:rsidRPr="005F626A">
              <w:rPr>
                <w:rFonts w:cstheme="minorHAnsi"/>
                <w:sz w:val="18"/>
                <w:szCs w:val="18"/>
              </w:rPr>
              <w:t xml:space="preserve">Template provided by DRC with this ITB – Bidder must complete ALL sections in full, sign, stamp and submit _ </w:t>
            </w:r>
            <w:r w:rsidRPr="00DF4B26">
              <w:rPr>
                <w:rFonts w:cstheme="minorHAnsi"/>
                <w:b/>
                <w:bCs/>
                <w:color w:val="FF0000"/>
                <w:sz w:val="18"/>
                <w:szCs w:val="18"/>
              </w:rPr>
              <w:t>MANDATORY</w:t>
            </w:r>
          </w:p>
        </w:tc>
      </w:tr>
      <w:tr w:rsidR="00906D6D" w:rsidRPr="005F626A" w14:paraId="650924AF" w14:textId="77777777" w:rsidTr="00434676">
        <w:trPr>
          <w:trHeight w:val="432"/>
        </w:trPr>
        <w:tc>
          <w:tcPr>
            <w:tcW w:w="400" w:type="pct"/>
          </w:tcPr>
          <w:p w14:paraId="68B3077A" w14:textId="77777777" w:rsidR="00906D6D" w:rsidRPr="00CC1BF9" w:rsidRDefault="00906D6D" w:rsidP="00906D6D">
            <w:pPr>
              <w:pStyle w:val="ListParagraph"/>
              <w:numPr>
                <w:ilvl w:val="0"/>
                <w:numId w:val="25"/>
              </w:numPr>
              <w:jc w:val="left"/>
              <w:rPr>
                <w:rFonts w:cstheme="minorHAnsi"/>
              </w:rPr>
            </w:pPr>
          </w:p>
        </w:tc>
        <w:tc>
          <w:tcPr>
            <w:tcW w:w="402" w:type="pct"/>
          </w:tcPr>
          <w:p w14:paraId="3732B973" w14:textId="77777777" w:rsidR="00906D6D" w:rsidRPr="006705C5" w:rsidRDefault="00906D6D" w:rsidP="00434676">
            <w:pPr>
              <w:rPr>
                <w:rFonts w:cstheme="minorHAnsi"/>
                <w:sz w:val="18"/>
                <w:szCs w:val="18"/>
              </w:rPr>
            </w:pPr>
            <w:r w:rsidRPr="006705C5">
              <w:rPr>
                <w:rFonts w:cstheme="minorHAnsi"/>
                <w:sz w:val="18"/>
                <w:szCs w:val="18"/>
              </w:rPr>
              <w:t>E</w:t>
            </w:r>
          </w:p>
        </w:tc>
        <w:tc>
          <w:tcPr>
            <w:tcW w:w="1731" w:type="pct"/>
          </w:tcPr>
          <w:p w14:paraId="30013A5C" w14:textId="77777777" w:rsidR="00906D6D" w:rsidRPr="005F626A" w:rsidRDefault="00906D6D" w:rsidP="00434676">
            <w:pPr>
              <w:jc w:val="left"/>
              <w:rPr>
                <w:rFonts w:cstheme="minorHAnsi"/>
                <w:sz w:val="18"/>
                <w:szCs w:val="18"/>
              </w:rPr>
            </w:pPr>
            <w:r w:rsidRPr="005F626A">
              <w:rPr>
                <w:rFonts w:cstheme="minorHAnsi"/>
                <w:sz w:val="18"/>
                <w:szCs w:val="18"/>
              </w:rPr>
              <w:t>Supplier Profile and Registration Form</w:t>
            </w:r>
            <w:r>
              <w:rPr>
                <w:rFonts w:cstheme="minorHAnsi"/>
                <w:sz w:val="18"/>
                <w:szCs w:val="18"/>
              </w:rPr>
              <w:t xml:space="preserve"> </w:t>
            </w:r>
          </w:p>
          <w:p w14:paraId="3A289D22" w14:textId="77777777" w:rsidR="00906D6D" w:rsidRDefault="00906D6D" w:rsidP="00434676">
            <w:pPr>
              <w:jc w:val="left"/>
              <w:rPr>
                <w:rFonts w:cstheme="minorHAnsi"/>
                <w:sz w:val="18"/>
                <w:szCs w:val="18"/>
              </w:rPr>
            </w:pPr>
          </w:p>
        </w:tc>
        <w:tc>
          <w:tcPr>
            <w:tcW w:w="2467" w:type="pct"/>
          </w:tcPr>
          <w:p w14:paraId="432106A8" w14:textId="77777777" w:rsidR="00906D6D" w:rsidRPr="005F626A" w:rsidRDefault="00906D6D" w:rsidP="00434676">
            <w:pPr>
              <w:rPr>
                <w:rFonts w:cstheme="minorHAnsi"/>
                <w:sz w:val="18"/>
                <w:szCs w:val="18"/>
              </w:rPr>
            </w:pPr>
            <w:r w:rsidRPr="005F626A">
              <w:rPr>
                <w:rFonts w:cstheme="minorHAnsi"/>
                <w:sz w:val="18"/>
                <w:szCs w:val="18"/>
              </w:rPr>
              <w:t xml:space="preserve">Template provided by DRC with this ITB – Bidder must complete ALL sections in full, sign, stamp and submit _ </w:t>
            </w:r>
            <w:r w:rsidRPr="00DF4B26">
              <w:rPr>
                <w:rFonts w:cstheme="minorHAnsi"/>
                <w:b/>
                <w:bCs/>
                <w:color w:val="FF0000"/>
                <w:sz w:val="18"/>
                <w:szCs w:val="18"/>
              </w:rPr>
              <w:t>MANDATORY</w:t>
            </w:r>
          </w:p>
        </w:tc>
      </w:tr>
      <w:tr w:rsidR="0061175A" w:rsidRPr="005F626A" w14:paraId="11964858" w14:textId="77777777" w:rsidTr="00434676">
        <w:trPr>
          <w:trHeight w:val="432"/>
        </w:trPr>
        <w:tc>
          <w:tcPr>
            <w:tcW w:w="400" w:type="pct"/>
          </w:tcPr>
          <w:p w14:paraId="2AD13C9F" w14:textId="77777777" w:rsidR="0061175A" w:rsidRPr="00CC1BF9" w:rsidRDefault="0061175A" w:rsidP="0061175A">
            <w:pPr>
              <w:pStyle w:val="ListParagraph"/>
              <w:numPr>
                <w:ilvl w:val="0"/>
                <w:numId w:val="25"/>
              </w:numPr>
              <w:jc w:val="left"/>
              <w:rPr>
                <w:rFonts w:cstheme="minorHAnsi"/>
              </w:rPr>
            </w:pPr>
          </w:p>
        </w:tc>
        <w:tc>
          <w:tcPr>
            <w:tcW w:w="402" w:type="pct"/>
          </w:tcPr>
          <w:p w14:paraId="380F5A95" w14:textId="77777777" w:rsidR="0061175A" w:rsidRDefault="0061175A" w:rsidP="0061175A">
            <w:pPr>
              <w:rPr>
                <w:rFonts w:cstheme="minorHAnsi"/>
                <w:sz w:val="18"/>
                <w:szCs w:val="18"/>
              </w:rPr>
            </w:pPr>
            <w:r>
              <w:rPr>
                <w:rFonts w:cstheme="minorHAnsi"/>
                <w:sz w:val="18"/>
                <w:szCs w:val="18"/>
              </w:rPr>
              <w:t>N/A</w:t>
            </w:r>
          </w:p>
        </w:tc>
        <w:tc>
          <w:tcPr>
            <w:tcW w:w="1731" w:type="pct"/>
          </w:tcPr>
          <w:p w14:paraId="4012D029" w14:textId="77777777" w:rsidR="0061175A" w:rsidRDefault="0061175A" w:rsidP="0061175A">
            <w:pPr>
              <w:shd w:val="clear" w:color="auto" w:fill="FFFFFF"/>
              <w:tabs>
                <w:tab w:val="left" w:pos="720"/>
                <w:tab w:val="left" w:pos="1710"/>
              </w:tabs>
              <w:spacing w:line="276" w:lineRule="auto"/>
              <w:rPr>
                <w:sz w:val="18"/>
                <w:szCs w:val="18"/>
                <w:lang w:val="en-GB"/>
              </w:rPr>
            </w:pPr>
            <w:r>
              <w:rPr>
                <w:rFonts w:cstheme="minorHAnsi"/>
                <w:sz w:val="18"/>
                <w:szCs w:val="18"/>
              </w:rPr>
              <w:t>Bidder’s Registration</w:t>
            </w:r>
          </w:p>
        </w:tc>
        <w:tc>
          <w:tcPr>
            <w:tcW w:w="2467" w:type="pct"/>
          </w:tcPr>
          <w:p w14:paraId="4E384A2F" w14:textId="6C7918F2" w:rsidR="0061175A" w:rsidRPr="009D4FAD" w:rsidRDefault="0061175A" w:rsidP="0061175A">
            <w:pPr>
              <w:rPr>
                <w:rFonts w:cstheme="minorHAnsi"/>
                <w:sz w:val="18"/>
                <w:szCs w:val="18"/>
              </w:rPr>
            </w:pPr>
            <w:r w:rsidRPr="009D4FAD">
              <w:rPr>
                <w:rFonts w:cstheme="minorHAnsi"/>
                <w:sz w:val="18"/>
                <w:szCs w:val="18"/>
              </w:rPr>
              <w:t>Bidders must submit a</w:t>
            </w:r>
            <w:r>
              <w:rPr>
                <w:rFonts w:cstheme="minorHAnsi"/>
                <w:sz w:val="18"/>
                <w:szCs w:val="18"/>
              </w:rPr>
              <w:t xml:space="preserve"> copy of </w:t>
            </w:r>
            <w:r w:rsidRPr="009D4FAD">
              <w:rPr>
                <w:rFonts w:cstheme="minorHAnsi"/>
                <w:sz w:val="18"/>
                <w:szCs w:val="18"/>
              </w:rPr>
              <w:t>business registration</w:t>
            </w:r>
            <w:r>
              <w:rPr>
                <w:rFonts w:cstheme="minorHAnsi"/>
                <w:sz w:val="18"/>
                <w:szCs w:val="18"/>
              </w:rPr>
              <w:t xml:space="preserve"> (license) </w:t>
            </w:r>
            <w:r w:rsidRPr="009D4FAD">
              <w:rPr>
                <w:rFonts w:cstheme="minorHAnsi"/>
                <w:sz w:val="18"/>
                <w:szCs w:val="18"/>
              </w:rPr>
              <w:t>along with the following</w:t>
            </w:r>
            <w:r>
              <w:rPr>
                <w:rFonts w:cstheme="minorHAnsi"/>
                <w:sz w:val="18"/>
                <w:szCs w:val="18"/>
              </w:rPr>
              <w:t xml:space="preserve"> documents</w:t>
            </w:r>
            <w:r w:rsidRPr="009D4FAD">
              <w:rPr>
                <w:rFonts w:cstheme="minorHAnsi"/>
                <w:sz w:val="18"/>
                <w:szCs w:val="18"/>
              </w:rPr>
              <w:t>:</w:t>
            </w:r>
          </w:p>
          <w:p w14:paraId="6082BDEC" w14:textId="77777777" w:rsidR="0061175A" w:rsidRPr="009D4FAD" w:rsidRDefault="0061175A" w:rsidP="0061175A">
            <w:pPr>
              <w:numPr>
                <w:ilvl w:val="0"/>
                <w:numId w:val="32"/>
              </w:numPr>
              <w:rPr>
                <w:rFonts w:cstheme="minorHAnsi"/>
                <w:sz w:val="18"/>
                <w:szCs w:val="18"/>
              </w:rPr>
            </w:pPr>
            <w:r w:rsidRPr="009D4FAD">
              <w:rPr>
                <w:rFonts w:cstheme="minorHAnsi"/>
                <w:sz w:val="18"/>
                <w:szCs w:val="18"/>
              </w:rPr>
              <w:t>A copy of the majority owner’s ID</w:t>
            </w:r>
          </w:p>
          <w:p w14:paraId="12BCE034" w14:textId="77777777" w:rsidR="0061175A" w:rsidRPr="009D4FAD" w:rsidRDefault="0061175A" w:rsidP="0061175A">
            <w:pPr>
              <w:numPr>
                <w:ilvl w:val="0"/>
                <w:numId w:val="32"/>
              </w:numPr>
              <w:rPr>
                <w:rFonts w:cstheme="minorHAnsi"/>
                <w:sz w:val="18"/>
                <w:szCs w:val="18"/>
              </w:rPr>
            </w:pPr>
            <w:r w:rsidRPr="009D4FAD">
              <w:rPr>
                <w:rFonts w:cstheme="minorHAnsi"/>
                <w:sz w:val="18"/>
                <w:szCs w:val="18"/>
              </w:rPr>
              <w:t>A copy of the Tax Identification Number (TIN)</w:t>
            </w:r>
          </w:p>
          <w:p w14:paraId="72F1D9B8" w14:textId="0D22B355" w:rsidR="0061175A" w:rsidRDefault="0061175A" w:rsidP="0061175A">
            <w:pPr>
              <w:numPr>
                <w:ilvl w:val="0"/>
                <w:numId w:val="32"/>
              </w:numPr>
              <w:rPr>
                <w:rFonts w:cstheme="minorHAnsi"/>
                <w:sz w:val="18"/>
                <w:szCs w:val="18"/>
              </w:rPr>
            </w:pPr>
            <w:r w:rsidRPr="009D4FAD">
              <w:rPr>
                <w:rFonts w:cstheme="minorHAnsi"/>
                <w:sz w:val="18"/>
                <w:szCs w:val="18"/>
              </w:rPr>
              <w:t>A copy of the company’s bank details</w:t>
            </w:r>
            <w:r>
              <w:rPr>
                <w:rFonts w:cstheme="minorHAnsi"/>
                <w:sz w:val="18"/>
                <w:szCs w:val="18"/>
              </w:rPr>
              <w:t>.</w:t>
            </w:r>
          </w:p>
          <w:p w14:paraId="4C486D4F" w14:textId="73379E5A" w:rsidR="0061175A" w:rsidRPr="009D4FAD" w:rsidRDefault="0061175A" w:rsidP="0061175A">
            <w:pPr>
              <w:rPr>
                <w:rFonts w:cstheme="minorHAnsi"/>
                <w:sz w:val="18"/>
                <w:szCs w:val="18"/>
              </w:rPr>
            </w:pPr>
            <w:r w:rsidRPr="009D4FAD">
              <w:rPr>
                <w:rFonts w:cstheme="minorHAnsi"/>
                <w:sz w:val="18"/>
                <w:szCs w:val="18"/>
              </w:rPr>
              <w:t>Please ensure all required documents are included with your submission.</w:t>
            </w:r>
            <w:r w:rsidRPr="00DF4B26">
              <w:rPr>
                <w:rFonts w:cstheme="minorHAnsi"/>
                <w:b/>
                <w:bCs/>
                <w:color w:val="FF0000"/>
                <w:sz w:val="18"/>
                <w:szCs w:val="18"/>
              </w:rPr>
              <w:t xml:space="preserve"> MANDATORY</w:t>
            </w:r>
          </w:p>
        </w:tc>
      </w:tr>
      <w:tr w:rsidR="0061175A" w14:paraId="138E62F1" w14:textId="77777777" w:rsidTr="00434676">
        <w:trPr>
          <w:trHeight w:val="432"/>
        </w:trPr>
        <w:tc>
          <w:tcPr>
            <w:tcW w:w="400" w:type="pct"/>
          </w:tcPr>
          <w:p w14:paraId="4D6206E0" w14:textId="77777777" w:rsidR="0061175A" w:rsidRPr="00CC1BF9" w:rsidRDefault="0061175A" w:rsidP="0061175A">
            <w:pPr>
              <w:pStyle w:val="ListParagraph"/>
              <w:numPr>
                <w:ilvl w:val="0"/>
                <w:numId w:val="25"/>
              </w:numPr>
              <w:jc w:val="left"/>
              <w:rPr>
                <w:rFonts w:cstheme="minorBidi"/>
              </w:rPr>
            </w:pPr>
          </w:p>
        </w:tc>
        <w:tc>
          <w:tcPr>
            <w:tcW w:w="402" w:type="pct"/>
          </w:tcPr>
          <w:p w14:paraId="44AE8DFA" w14:textId="77777777" w:rsidR="0061175A" w:rsidRDefault="0061175A" w:rsidP="0061175A">
            <w:pPr>
              <w:rPr>
                <w:rFonts w:cstheme="minorBidi"/>
                <w:sz w:val="18"/>
                <w:szCs w:val="18"/>
              </w:rPr>
            </w:pPr>
            <w:r w:rsidRPr="3C05AE7C">
              <w:rPr>
                <w:rFonts w:cstheme="minorBidi"/>
                <w:sz w:val="18"/>
                <w:szCs w:val="18"/>
              </w:rPr>
              <w:t>N/A</w:t>
            </w:r>
          </w:p>
        </w:tc>
        <w:tc>
          <w:tcPr>
            <w:tcW w:w="1731" w:type="pct"/>
          </w:tcPr>
          <w:p w14:paraId="7789780C" w14:textId="77777777" w:rsidR="0061175A" w:rsidRDefault="0061175A" w:rsidP="0061175A">
            <w:pPr>
              <w:jc w:val="left"/>
              <w:rPr>
                <w:rFonts w:cstheme="minorBidi"/>
                <w:sz w:val="18"/>
                <w:szCs w:val="18"/>
              </w:rPr>
            </w:pPr>
            <w:r w:rsidRPr="3C05AE7C">
              <w:rPr>
                <w:rFonts w:cstheme="minorBidi"/>
                <w:sz w:val="18"/>
                <w:szCs w:val="18"/>
              </w:rPr>
              <w:t xml:space="preserve">Three copies of Previous experiences </w:t>
            </w:r>
            <w:r>
              <w:rPr>
                <w:rFonts w:cstheme="minorBidi"/>
                <w:sz w:val="18"/>
                <w:szCs w:val="18"/>
              </w:rPr>
              <w:t xml:space="preserve">and three references </w:t>
            </w:r>
          </w:p>
        </w:tc>
        <w:tc>
          <w:tcPr>
            <w:tcW w:w="2467" w:type="pct"/>
          </w:tcPr>
          <w:p w14:paraId="6FCF6875" w14:textId="77777777" w:rsidR="0061175A" w:rsidRDefault="0061175A" w:rsidP="0061175A">
            <w:pPr>
              <w:rPr>
                <w:rFonts w:cstheme="minorBidi"/>
                <w:sz w:val="18"/>
                <w:szCs w:val="18"/>
              </w:rPr>
            </w:pPr>
            <w:r w:rsidRPr="001B60F7">
              <w:rPr>
                <w:rFonts w:cstheme="minorBidi"/>
                <w:sz w:val="18"/>
                <w:szCs w:val="18"/>
              </w:rPr>
              <w:t xml:space="preserve">Suppliers are required to provide evidence of previous experience to demonstrate that the bidder has relevant experience, along with references to support these claims. </w:t>
            </w:r>
          </w:p>
          <w:p w14:paraId="02E73357" w14:textId="77777777" w:rsidR="0061175A" w:rsidRPr="001B60F7" w:rsidRDefault="0061175A" w:rsidP="0061175A">
            <w:pPr>
              <w:rPr>
                <w:rFonts w:cstheme="minorBidi"/>
                <w:sz w:val="18"/>
                <w:szCs w:val="18"/>
              </w:rPr>
            </w:pPr>
            <w:r w:rsidRPr="001B60F7">
              <w:rPr>
                <w:rFonts w:cstheme="minorBidi"/>
                <w:sz w:val="18"/>
                <w:szCs w:val="18"/>
              </w:rPr>
              <w:t>Examples of acceptable evidence include:</w:t>
            </w:r>
          </w:p>
          <w:p w14:paraId="7AA93431" w14:textId="75CF27CA" w:rsidR="0061175A" w:rsidRPr="001B60F7" w:rsidRDefault="005B1B74" w:rsidP="0061175A">
            <w:pPr>
              <w:numPr>
                <w:ilvl w:val="0"/>
                <w:numId w:val="26"/>
              </w:numPr>
              <w:rPr>
                <w:rFonts w:cstheme="minorBidi"/>
                <w:sz w:val="18"/>
                <w:szCs w:val="18"/>
              </w:rPr>
            </w:pPr>
            <w:r>
              <w:rPr>
                <w:rFonts w:cstheme="minorBidi"/>
                <w:sz w:val="18"/>
                <w:szCs w:val="18"/>
              </w:rPr>
              <w:t xml:space="preserve">2-3 </w:t>
            </w:r>
            <w:r w:rsidR="0061175A" w:rsidRPr="001B60F7">
              <w:rPr>
                <w:rFonts w:cstheme="minorBidi"/>
                <w:sz w:val="18"/>
                <w:szCs w:val="18"/>
              </w:rPr>
              <w:t>Copies of past contracts</w:t>
            </w:r>
          </w:p>
          <w:p w14:paraId="484446B8" w14:textId="5C19FB6C" w:rsidR="0061175A" w:rsidRPr="001B60F7" w:rsidRDefault="005B1B74" w:rsidP="0061175A">
            <w:pPr>
              <w:numPr>
                <w:ilvl w:val="0"/>
                <w:numId w:val="26"/>
              </w:numPr>
              <w:rPr>
                <w:rFonts w:cstheme="minorBidi"/>
                <w:sz w:val="18"/>
                <w:szCs w:val="18"/>
              </w:rPr>
            </w:pPr>
            <w:r>
              <w:rPr>
                <w:rFonts w:cstheme="minorBidi"/>
                <w:sz w:val="18"/>
                <w:szCs w:val="18"/>
              </w:rPr>
              <w:t xml:space="preserve">2-3 </w:t>
            </w:r>
            <w:r w:rsidR="0061175A" w:rsidRPr="001B60F7">
              <w:rPr>
                <w:rFonts w:cstheme="minorBidi"/>
                <w:sz w:val="18"/>
                <w:szCs w:val="18"/>
              </w:rPr>
              <w:t>Supplier work completion certificates</w:t>
            </w:r>
          </w:p>
          <w:p w14:paraId="7E59E89E" w14:textId="76560303" w:rsidR="0061175A" w:rsidRDefault="005B1B74" w:rsidP="0061175A">
            <w:pPr>
              <w:numPr>
                <w:ilvl w:val="0"/>
                <w:numId w:val="26"/>
              </w:numPr>
              <w:rPr>
                <w:rFonts w:cstheme="minorBidi"/>
                <w:sz w:val="18"/>
                <w:szCs w:val="18"/>
              </w:rPr>
            </w:pPr>
            <w:r>
              <w:rPr>
                <w:rFonts w:cstheme="minorBidi"/>
                <w:sz w:val="18"/>
                <w:szCs w:val="18"/>
              </w:rPr>
              <w:t xml:space="preserve">2-3 </w:t>
            </w:r>
            <w:r w:rsidR="0061175A" w:rsidRPr="001B60F7">
              <w:rPr>
                <w:rFonts w:cstheme="minorBidi"/>
                <w:sz w:val="18"/>
                <w:szCs w:val="18"/>
              </w:rPr>
              <w:t>Reference letters from previous clients</w:t>
            </w:r>
          </w:p>
          <w:p w14:paraId="3B3B0C32" w14:textId="301DB31D" w:rsidR="0061175A" w:rsidRPr="001B60F7" w:rsidRDefault="0061175A" w:rsidP="0061175A">
            <w:pPr>
              <w:rPr>
                <w:rFonts w:cstheme="minorBidi"/>
                <w:sz w:val="18"/>
                <w:szCs w:val="18"/>
              </w:rPr>
            </w:pPr>
            <w:r>
              <w:rPr>
                <w:rFonts w:cstheme="minorBidi"/>
                <w:sz w:val="18"/>
                <w:szCs w:val="18"/>
              </w:rPr>
              <w:t xml:space="preserve">Submission of Documents are </w:t>
            </w:r>
            <w:r w:rsidRPr="00DF4B26">
              <w:rPr>
                <w:rFonts w:cstheme="minorHAnsi"/>
                <w:b/>
                <w:bCs/>
                <w:color w:val="FF0000"/>
                <w:sz w:val="18"/>
                <w:szCs w:val="18"/>
              </w:rPr>
              <w:t>MANDATORY</w:t>
            </w:r>
          </w:p>
          <w:p w14:paraId="5A3DE531" w14:textId="77777777" w:rsidR="0061175A" w:rsidRDefault="0061175A" w:rsidP="0061175A">
            <w:pPr>
              <w:rPr>
                <w:rFonts w:cstheme="minorBidi"/>
                <w:sz w:val="18"/>
                <w:szCs w:val="18"/>
              </w:rPr>
            </w:pPr>
          </w:p>
        </w:tc>
      </w:tr>
      <w:tr w:rsidR="0061175A" w14:paraId="68768E85" w14:textId="77777777" w:rsidTr="002D3FDD">
        <w:trPr>
          <w:trHeight w:val="359"/>
        </w:trPr>
        <w:tc>
          <w:tcPr>
            <w:tcW w:w="400" w:type="pct"/>
          </w:tcPr>
          <w:p w14:paraId="0D31BF8D" w14:textId="77777777" w:rsidR="0061175A" w:rsidRPr="00CC1BF9" w:rsidRDefault="0061175A" w:rsidP="0061175A">
            <w:pPr>
              <w:pStyle w:val="ListParagraph"/>
              <w:numPr>
                <w:ilvl w:val="0"/>
                <w:numId w:val="25"/>
              </w:numPr>
              <w:jc w:val="left"/>
              <w:rPr>
                <w:rFonts w:cstheme="minorBidi"/>
              </w:rPr>
            </w:pPr>
            <w:bookmarkStart w:id="2" w:name="_Hlk177562182"/>
          </w:p>
        </w:tc>
        <w:tc>
          <w:tcPr>
            <w:tcW w:w="402" w:type="pct"/>
          </w:tcPr>
          <w:p w14:paraId="488E2D82" w14:textId="7B52DB1A" w:rsidR="0061175A" w:rsidRDefault="0061175A" w:rsidP="0061175A">
            <w:pPr>
              <w:rPr>
                <w:rFonts w:cstheme="minorHAnsi"/>
                <w:sz w:val="18"/>
                <w:szCs w:val="18"/>
              </w:rPr>
            </w:pPr>
            <w:r>
              <w:rPr>
                <w:rFonts w:cstheme="minorHAnsi"/>
                <w:sz w:val="18"/>
                <w:szCs w:val="18"/>
              </w:rPr>
              <w:t>N/A</w:t>
            </w:r>
          </w:p>
        </w:tc>
        <w:tc>
          <w:tcPr>
            <w:tcW w:w="1731" w:type="pct"/>
          </w:tcPr>
          <w:p w14:paraId="1174B14A" w14:textId="7BE92082" w:rsidR="0061175A" w:rsidRPr="009D4FAD" w:rsidRDefault="0061175A" w:rsidP="0061175A">
            <w:pPr>
              <w:jc w:val="left"/>
              <w:rPr>
                <w:rFonts w:ascii="Calibri" w:hAnsi="Calibri" w:cstheme="minorHAnsi"/>
                <w:sz w:val="18"/>
                <w:szCs w:val="18"/>
              </w:rPr>
            </w:pPr>
            <w:r w:rsidRPr="005F626A">
              <w:rPr>
                <w:rFonts w:cstheme="minorHAnsi"/>
                <w:sz w:val="18"/>
                <w:szCs w:val="18"/>
              </w:rPr>
              <w:t>Copy of company’s financial statement or balance sheets for the last</w:t>
            </w:r>
            <w:r>
              <w:rPr>
                <w:rFonts w:cstheme="minorHAnsi"/>
                <w:sz w:val="18"/>
                <w:szCs w:val="18"/>
              </w:rPr>
              <w:t xml:space="preserve"> </w:t>
            </w:r>
            <w:r w:rsidR="009203F1">
              <w:rPr>
                <w:rFonts w:cstheme="minorHAnsi"/>
                <w:sz w:val="18"/>
                <w:szCs w:val="18"/>
              </w:rPr>
              <w:t>2-</w:t>
            </w:r>
            <w:r>
              <w:rPr>
                <w:rFonts w:cstheme="minorHAnsi"/>
                <w:sz w:val="18"/>
                <w:szCs w:val="18"/>
              </w:rPr>
              <w:t>3</w:t>
            </w:r>
            <w:r w:rsidRPr="005F626A">
              <w:rPr>
                <w:rFonts w:cstheme="minorHAnsi"/>
                <w:sz w:val="18"/>
                <w:szCs w:val="18"/>
              </w:rPr>
              <w:t xml:space="preserve"> years</w:t>
            </w:r>
            <w:r>
              <w:rPr>
                <w:rFonts w:cstheme="minorHAnsi"/>
                <w:sz w:val="18"/>
                <w:szCs w:val="18"/>
              </w:rPr>
              <w:t>.</w:t>
            </w:r>
          </w:p>
        </w:tc>
        <w:tc>
          <w:tcPr>
            <w:tcW w:w="2467" w:type="pct"/>
          </w:tcPr>
          <w:p w14:paraId="15E16434" w14:textId="77777777" w:rsidR="0061175A" w:rsidRPr="005F626A" w:rsidRDefault="0061175A" w:rsidP="0061175A">
            <w:pPr>
              <w:jc w:val="left"/>
              <w:rPr>
                <w:rFonts w:cstheme="minorHAnsi"/>
                <w:sz w:val="18"/>
                <w:szCs w:val="18"/>
              </w:rPr>
            </w:pPr>
            <w:r w:rsidRPr="005F626A">
              <w:rPr>
                <w:rFonts w:cstheme="minorHAnsi"/>
                <w:sz w:val="18"/>
                <w:szCs w:val="18"/>
              </w:rPr>
              <w:t xml:space="preserve">To meet this requirement: The bidders are requested </w:t>
            </w:r>
            <w:r>
              <w:rPr>
                <w:rFonts w:cstheme="minorHAnsi"/>
                <w:sz w:val="18"/>
                <w:szCs w:val="18"/>
              </w:rPr>
              <w:t xml:space="preserve">to </w:t>
            </w:r>
            <w:r w:rsidRPr="005F626A">
              <w:rPr>
                <w:rFonts w:cstheme="minorHAnsi"/>
                <w:sz w:val="18"/>
                <w:szCs w:val="18"/>
              </w:rPr>
              <w:t xml:space="preserve">submit </w:t>
            </w:r>
            <w:r>
              <w:rPr>
                <w:rFonts w:cstheme="minorHAnsi"/>
                <w:sz w:val="18"/>
                <w:szCs w:val="18"/>
              </w:rPr>
              <w:t xml:space="preserve">the bank statement which shows the company turnover.  </w:t>
            </w:r>
            <w:r w:rsidRPr="00225A1B">
              <w:rPr>
                <w:rFonts w:cstheme="minorHAnsi"/>
                <w:b/>
                <w:bCs/>
                <w:color w:val="FF0000"/>
                <w:sz w:val="18"/>
                <w:szCs w:val="18"/>
              </w:rPr>
              <w:t>MANDATORY</w:t>
            </w:r>
          </w:p>
          <w:p w14:paraId="44C22E49" w14:textId="02CDDA8A" w:rsidR="0061175A" w:rsidRPr="00011DB3" w:rsidRDefault="0061175A" w:rsidP="0061175A">
            <w:pPr>
              <w:autoSpaceDE w:val="0"/>
              <w:autoSpaceDN w:val="0"/>
              <w:adjustRightInd w:val="0"/>
              <w:jc w:val="left"/>
              <w:rPr>
                <w:rFonts w:cstheme="minorHAnsi"/>
                <w:sz w:val="18"/>
                <w:szCs w:val="18"/>
              </w:rPr>
            </w:pPr>
            <w:r w:rsidRPr="005F626A">
              <w:rPr>
                <w:rFonts w:cstheme="minorHAnsi"/>
                <w:sz w:val="18"/>
                <w:szCs w:val="18"/>
              </w:rPr>
              <w:t xml:space="preserve"> </w:t>
            </w:r>
          </w:p>
        </w:tc>
      </w:tr>
      <w:bookmarkEnd w:id="2"/>
    </w:tbl>
    <w:p w14:paraId="30DA29B4" w14:textId="77777777" w:rsidR="00906D6D" w:rsidRDefault="00906D6D">
      <w:pPr>
        <w:tabs>
          <w:tab w:val="left" w:pos="360"/>
        </w:tabs>
        <w:rPr>
          <w:color w:val="222222"/>
        </w:rPr>
      </w:pPr>
    </w:p>
    <w:p w14:paraId="7380B363" w14:textId="77777777" w:rsidR="00906D6D" w:rsidRPr="00822EAA" w:rsidRDefault="00906D6D" w:rsidP="00906D6D">
      <w:pPr>
        <w:tabs>
          <w:tab w:val="left" w:pos="360"/>
        </w:tabs>
        <w:rPr>
          <w:b/>
          <w:bCs/>
          <w:color w:val="222222"/>
        </w:rPr>
      </w:pPr>
      <w:r w:rsidRPr="00822EAA">
        <w:rPr>
          <w:b/>
          <w:bCs/>
          <w:color w:val="222222"/>
        </w:rPr>
        <w:t xml:space="preserve">Bid Eligibility and Formal Criteria: </w:t>
      </w:r>
    </w:p>
    <w:p w14:paraId="4C6255C1" w14:textId="77777777" w:rsidR="00906D6D" w:rsidRDefault="00906D6D">
      <w:pPr>
        <w:tabs>
          <w:tab w:val="left" w:pos="360"/>
        </w:tabs>
        <w:rPr>
          <w:color w:val="222222"/>
        </w:rPr>
      </w:pPr>
    </w:p>
    <w:tbl>
      <w:tblPr>
        <w:tblW w:w="0" w:type="auto"/>
        <w:tblLayout w:type="fixed"/>
        <w:tblCellMar>
          <w:top w:w="15" w:type="dxa"/>
          <w:left w:w="15" w:type="dxa"/>
          <w:bottom w:w="15" w:type="dxa"/>
          <w:right w:w="15" w:type="dxa"/>
        </w:tblCellMar>
        <w:tblLook w:val="04A0" w:firstRow="1" w:lastRow="0" w:firstColumn="1" w:lastColumn="0" w:noHBand="0" w:noVBand="1"/>
      </w:tblPr>
      <w:tblGrid>
        <w:gridCol w:w="553"/>
        <w:gridCol w:w="1074"/>
        <w:gridCol w:w="1520"/>
        <w:gridCol w:w="6917"/>
      </w:tblGrid>
      <w:tr w:rsidR="00906D6D" w:rsidRPr="00642A11" w14:paraId="56BC1B14" w14:textId="77777777" w:rsidTr="00906D6D">
        <w:trPr>
          <w:tblHeader/>
        </w:trPr>
        <w:tc>
          <w:tcPr>
            <w:tcW w:w="553"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52E0434B" w14:textId="77777777" w:rsidR="00906D6D" w:rsidRPr="00906D6D" w:rsidRDefault="00906D6D" w:rsidP="00434676">
            <w:pPr>
              <w:tabs>
                <w:tab w:val="left" w:pos="360"/>
              </w:tabs>
              <w:rPr>
                <w:b/>
                <w:bCs/>
                <w:sz w:val="18"/>
                <w:szCs w:val="18"/>
              </w:rPr>
            </w:pPr>
            <w:r w:rsidRPr="00906D6D">
              <w:rPr>
                <w:b/>
                <w:bCs/>
                <w:sz w:val="18"/>
                <w:szCs w:val="18"/>
              </w:rPr>
              <w:t>S/N</w:t>
            </w:r>
          </w:p>
        </w:tc>
        <w:tc>
          <w:tcPr>
            <w:tcW w:w="1074"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00826745" w14:textId="77777777" w:rsidR="00906D6D" w:rsidRPr="00906D6D" w:rsidRDefault="00906D6D" w:rsidP="00434676">
            <w:pPr>
              <w:tabs>
                <w:tab w:val="left" w:pos="360"/>
              </w:tabs>
              <w:rPr>
                <w:b/>
                <w:bCs/>
                <w:sz w:val="18"/>
                <w:szCs w:val="18"/>
              </w:rPr>
            </w:pPr>
            <w:r w:rsidRPr="00906D6D">
              <w:rPr>
                <w:b/>
                <w:bCs/>
                <w:sz w:val="18"/>
                <w:szCs w:val="18"/>
              </w:rPr>
              <w:t>Annex(es) #</w:t>
            </w:r>
          </w:p>
        </w:tc>
        <w:tc>
          <w:tcPr>
            <w:tcW w:w="1520"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25C07F6F" w14:textId="77777777" w:rsidR="00906D6D" w:rsidRPr="00906D6D" w:rsidRDefault="00906D6D" w:rsidP="00434676">
            <w:pPr>
              <w:tabs>
                <w:tab w:val="left" w:pos="360"/>
              </w:tabs>
              <w:rPr>
                <w:b/>
                <w:bCs/>
                <w:sz w:val="18"/>
                <w:szCs w:val="18"/>
              </w:rPr>
            </w:pPr>
            <w:r w:rsidRPr="00906D6D">
              <w:rPr>
                <w:b/>
                <w:bCs/>
                <w:sz w:val="18"/>
                <w:szCs w:val="18"/>
              </w:rPr>
              <w:t>Document</w:t>
            </w:r>
          </w:p>
        </w:tc>
        <w:tc>
          <w:tcPr>
            <w:tcW w:w="6917"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64E59619" w14:textId="77777777" w:rsidR="00906D6D" w:rsidRPr="00906D6D" w:rsidRDefault="00906D6D" w:rsidP="00434676">
            <w:pPr>
              <w:tabs>
                <w:tab w:val="left" w:pos="360"/>
              </w:tabs>
              <w:rPr>
                <w:b/>
                <w:bCs/>
                <w:sz w:val="18"/>
                <w:szCs w:val="18"/>
              </w:rPr>
            </w:pPr>
            <w:r w:rsidRPr="00906D6D">
              <w:rPr>
                <w:b/>
                <w:bCs/>
                <w:sz w:val="18"/>
                <w:szCs w:val="18"/>
              </w:rPr>
              <w:t>Details</w:t>
            </w:r>
          </w:p>
        </w:tc>
      </w:tr>
      <w:tr w:rsidR="00906D6D" w:rsidRPr="00642A11" w14:paraId="003C2A3A" w14:textId="77777777" w:rsidTr="00906D6D">
        <w:tc>
          <w:tcPr>
            <w:tcW w:w="553"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0967B645" w14:textId="77777777" w:rsidR="00906D6D" w:rsidRPr="00642A11" w:rsidRDefault="00906D6D" w:rsidP="00434676">
            <w:pPr>
              <w:tabs>
                <w:tab w:val="left" w:pos="360"/>
              </w:tabs>
              <w:rPr>
                <w:b/>
                <w:bCs/>
              </w:rPr>
            </w:pPr>
            <w:r w:rsidRPr="00642A11">
              <w:rPr>
                <w:b/>
                <w:bCs/>
              </w:rPr>
              <w:t>1</w:t>
            </w:r>
          </w:p>
        </w:tc>
        <w:tc>
          <w:tcPr>
            <w:tcW w:w="1074"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6AC82D09" w14:textId="77777777" w:rsidR="00906D6D" w:rsidRPr="00642A11" w:rsidRDefault="00906D6D" w:rsidP="00434676">
            <w:pPr>
              <w:tabs>
                <w:tab w:val="left" w:pos="360"/>
              </w:tabs>
            </w:pPr>
            <w:r w:rsidRPr="00642A11">
              <w:t>N/A</w:t>
            </w:r>
          </w:p>
        </w:tc>
        <w:tc>
          <w:tcPr>
            <w:tcW w:w="1520"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1C74A669" w14:textId="77777777" w:rsidR="00906D6D" w:rsidRPr="00642A11" w:rsidRDefault="00906D6D" w:rsidP="00434676">
            <w:pPr>
              <w:tabs>
                <w:tab w:val="left" w:pos="360"/>
              </w:tabs>
            </w:pPr>
            <w:r w:rsidRPr="00642A11">
              <w:t>Bidder Registration</w:t>
            </w:r>
          </w:p>
        </w:tc>
        <w:tc>
          <w:tcPr>
            <w:tcW w:w="6917"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4220D29A" w14:textId="5F4FCC6A" w:rsidR="00906D6D" w:rsidRPr="00642A11" w:rsidRDefault="00906D6D" w:rsidP="00434676">
            <w:pPr>
              <w:tabs>
                <w:tab w:val="left" w:pos="360"/>
              </w:tabs>
            </w:pPr>
            <w:r w:rsidRPr="00642A11">
              <w:t>Bidders must be a registered legal entity</w:t>
            </w:r>
            <w:r w:rsidR="005B1B74">
              <w:t xml:space="preserve"> in the country. </w:t>
            </w:r>
          </w:p>
        </w:tc>
      </w:tr>
      <w:tr w:rsidR="00906D6D" w:rsidRPr="00642A11" w14:paraId="0C72242B" w14:textId="77777777" w:rsidTr="00906D6D">
        <w:tc>
          <w:tcPr>
            <w:tcW w:w="553"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1F2CA31A" w14:textId="77777777" w:rsidR="00906D6D" w:rsidRPr="00642A11" w:rsidRDefault="00906D6D" w:rsidP="00434676">
            <w:pPr>
              <w:tabs>
                <w:tab w:val="left" w:pos="360"/>
              </w:tabs>
              <w:rPr>
                <w:b/>
                <w:bCs/>
              </w:rPr>
            </w:pPr>
            <w:r w:rsidRPr="00642A11">
              <w:rPr>
                <w:b/>
                <w:bCs/>
              </w:rPr>
              <w:t>2</w:t>
            </w:r>
          </w:p>
        </w:tc>
        <w:tc>
          <w:tcPr>
            <w:tcW w:w="1074"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0E79E07C" w14:textId="77777777" w:rsidR="00906D6D" w:rsidRDefault="00906D6D" w:rsidP="00434676">
            <w:pPr>
              <w:tabs>
                <w:tab w:val="left" w:pos="360"/>
              </w:tabs>
            </w:pPr>
            <w:r>
              <w:t>Annex A</w:t>
            </w:r>
          </w:p>
          <w:p w14:paraId="74A5B435" w14:textId="77777777" w:rsidR="00906D6D" w:rsidRDefault="00906D6D" w:rsidP="00434676">
            <w:pPr>
              <w:tabs>
                <w:tab w:val="left" w:pos="360"/>
              </w:tabs>
            </w:pPr>
            <w:r>
              <w:t>Annex B</w:t>
            </w:r>
          </w:p>
          <w:p w14:paraId="13FF5A2E" w14:textId="77777777" w:rsidR="00906D6D" w:rsidRDefault="00906D6D" w:rsidP="00434676">
            <w:pPr>
              <w:tabs>
                <w:tab w:val="left" w:pos="360"/>
              </w:tabs>
            </w:pPr>
            <w:r>
              <w:t>Annex C</w:t>
            </w:r>
          </w:p>
          <w:p w14:paraId="4633532E" w14:textId="77777777" w:rsidR="00906D6D" w:rsidRDefault="00906D6D" w:rsidP="00434676">
            <w:pPr>
              <w:tabs>
                <w:tab w:val="left" w:pos="360"/>
              </w:tabs>
            </w:pPr>
            <w:r>
              <w:t>Annex D</w:t>
            </w:r>
          </w:p>
          <w:p w14:paraId="3A0AD597" w14:textId="5C0E3DAB" w:rsidR="00727EF4" w:rsidRPr="00642A11" w:rsidRDefault="00906D6D" w:rsidP="007815C1">
            <w:pPr>
              <w:tabs>
                <w:tab w:val="left" w:pos="360"/>
              </w:tabs>
            </w:pPr>
            <w:r>
              <w:t xml:space="preserve">Annex E </w:t>
            </w:r>
          </w:p>
        </w:tc>
        <w:tc>
          <w:tcPr>
            <w:tcW w:w="1520"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4CB0DF71" w14:textId="77777777" w:rsidR="00906D6D" w:rsidRPr="00642A11" w:rsidRDefault="00906D6D" w:rsidP="00434676">
            <w:pPr>
              <w:tabs>
                <w:tab w:val="left" w:pos="360"/>
              </w:tabs>
            </w:pPr>
            <w:r w:rsidRPr="00642A11">
              <w:t>Completeness of the Bid</w:t>
            </w:r>
          </w:p>
        </w:tc>
        <w:tc>
          <w:tcPr>
            <w:tcW w:w="6917"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3878C6DF" w14:textId="77777777" w:rsidR="00906D6D" w:rsidRPr="00642A11" w:rsidRDefault="00906D6D" w:rsidP="00434676">
            <w:pPr>
              <w:tabs>
                <w:tab w:val="left" w:pos="360"/>
              </w:tabs>
              <w:jc w:val="left"/>
            </w:pPr>
            <w:r w:rsidRPr="00642A11">
              <w:t>Returnable bidding forms and other documentation requested under Administrative Evaluation Section (A) must be provided and complete.</w:t>
            </w:r>
          </w:p>
        </w:tc>
      </w:tr>
      <w:tr w:rsidR="00906D6D" w:rsidRPr="00642A11" w14:paraId="3C4DE72A" w14:textId="77777777" w:rsidTr="00906D6D">
        <w:tc>
          <w:tcPr>
            <w:tcW w:w="553"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11E24038" w14:textId="77777777" w:rsidR="00906D6D" w:rsidRPr="00642A11" w:rsidRDefault="00906D6D" w:rsidP="00434676">
            <w:pPr>
              <w:tabs>
                <w:tab w:val="left" w:pos="360"/>
              </w:tabs>
              <w:rPr>
                <w:b/>
                <w:bCs/>
              </w:rPr>
            </w:pPr>
            <w:r w:rsidRPr="00642A11">
              <w:rPr>
                <w:b/>
                <w:bCs/>
              </w:rPr>
              <w:t>3</w:t>
            </w:r>
          </w:p>
        </w:tc>
        <w:tc>
          <w:tcPr>
            <w:tcW w:w="1074"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2FC65978" w14:textId="77777777" w:rsidR="00906D6D" w:rsidRPr="00642A11" w:rsidRDefault="00906D6D" w:rsidP="00434676">
            <w:pPr>
              <w:tabs>
                <w:tab w:val="left" w:pos="360"/>
              </w:tabs>
              <w:jc w:val="left"/>
            </w:pPr>
            <w:r>
              <w:t xml:space="preserve">Annex C and D </w:t>
            </w:r>
          </w:p>
        </w:tc>
        <w:tc>
          <w:tcPr>
            <w:tcW w:w="1520"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6763221D" w14:textId="77777777" w:rsidR="00906D6D" w:rsidRPr="00642A11" w:rsidRDefault="00906D6D" w:rsidP="00434676">
            <w:pPr>
              <w:tabs>
                <w:tab w:val="left" w:pos="360"/>
              </w:tabs>
            </w:pPr>
            <w:r w:rsidRPr="00642A11">
              <w:t>DRC Conditions</w:t>
            </w:r>
          </w:p>
        </w:tc>
        <w:tc>
          <w:tcPr>
            <w:tcW w:w="6917"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6120A459" w14:textId="77777777" w:rsidR="00906D6D" w:rsidRPr="00642A11" w:rsidRDefault="00906D6D" w:rsidP="00434676">
            <w:pPr>
              <w:tabs>
                <w:tab w:val="left" w:pos="360"/>
              </w:tabs>
            </w:pPr>
            <w:r w:rsidRPr="00642A11">
              <w:t>Bidder accepts DRC General Terms and Conditions and Supplier Code of Conduct.</w:t>
            </w:r>
          </w:p>
        </w:tc>
      </w:tr>
      <w:tr w:rsidR="00906D6D" w:rsidRPr="00642A11" w14:paraId="61E1CEEA" w14:textId="77777777" w:rsidTr="00906D6D">
        <w:tc>
          <w:tcPr>
            <w:tcW w:w="553"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13AA0144" w14:textId="77777777" w:rsidR="00906D6D" w:rsidRPr="00642A11" w:rsidRDefault="00906D6D" w:rsidP="00434676">
            <w:pPr>
              <w:tabs>
                <w:tab w:val="left" w:pos="360"/>
              </w:tabs>
              <w:rPr>
                <w:b/>
                <w:bCs/>
              </w:rPr>
            </w:pPr>
            <w:r w:rsidRPr="00642A11">
              <w:rPr>
                <w:b/>
                <w:bCs/>
              </w:rPr>
              <w:t>4</w:t>
            </w:r>
          </w:p>
        </w:tc>
        <w:tc>
          <w:tcPr>
            <w:tcW w:w="1074"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7BFF3A5B" w14:textId="77777777" w:rsidR="00906D6D" w:rsidRPr="00642A11" w:rsidRDefault="00906D6D" w:rsidP="00434676">
            <w:pPr>
              <w:tabs>
                <w:tab w:val="left" w:pos="360"/>
              </w:tabs>
            </w:pPr>
            <w:r w:rsidRPr="00642A11">
              <w:t>N/A</w:t>
            </w:r>
          </w:p>
        </w:tc>
        <w:tc>
          <w:tcPr>
            <w:tcW w:w="1520"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096EBF28" w14:textId="77777777" w:rsidR="00906D6D" w:rsidRPr="00642A11" w:rsidRDefault="00906D6D" w:rsidP="00434676">
            <w:pPr>
              <w:tabs>
                <w:tab w:val="left" w:pos="360"/>
              </w:tabs>
            </w:pPr>
            <w:r w:rsidRPr="00642A11">
              <w:t>Bid Validity</w:t>
            </w:r>
          </w:p>
        </w:tc>
        <w:tc>
          <w:tcPr>
            <w:tcW w:w="6917"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hideMark/>
          </w:tcPr>
          <w:p w14:paraId="78A80C03" w14:textId="77777777" w:rsidR="00906D6D" w:rsidRPr="00642A11" w:rsidRDefault="00906D6D" w:rsidP="00434676">
            <w:pPr>
              <w:tabs>
                <w:tab w:val="left" w:pos="360"/>
              </w:tabs>
            </w:pPr>
            <w:r w:rsidRPr="00642A11">
              <w:t>At least 90 days after bidding closure date. Bids shall remain valid for the period specified, commencing on the Deadline for Submission of Bids. A bid valid for a shorter period may be rejected by DRC and rendered non-responsive.</w:t>
            </w:r>
          </w:p>
        </w:tc>
      </w:tr>
    </w:tbl>
    <w:p w14:paraId="45101996" w14:textId="77777777" w:rsidR="00673D53" w:rsidRDefault="00673D53">
      <w:pPr>
        <w:tabs>
          <w:tab w:val="left" w:pos="360"/>
        </w:tabs>
        <w:rPr>
          <w:color w:val="222222"/>
        </w:rPr>
      </w:pPr>
    </w:p>
    <w:p w14:paraId="5531FF8B" w14:textId="77777777" w:rsidR="002C4B4D" w:rsidRPr="002C4B4D" w:rsidRDefault="002C4B4D" w:rsidP="009276BC">
      <w:pPr>
        <w:pStyle w:val="BodyText"/>
        <w:ind w:left="120"/>
        <w:jc w:val="left"/>
        <w:rPr>
          <w:b w:val="0"/>
          <w:bCs/>
          <w:color w:val="202020"/>
          <w:spacing w:val="-2"/>
        </w:rPr>
      </w:pPr>
      <w:r w:rsidRPr="002C4B4D">
        <w:rPr>
          <w:b w:val="0"/>
          <w:bCs/>
          <w:color w:val="202020"/>
        </w:rPr>
        <w:t>(Submitted</w:t>
      </w:r>
      <w:r w:rsidRPr="002C4B4D">
        <w:rPr>
          <w:b w:val="0"/>
          <w:bCs/>
          <w:color w:val="202020"/>
          <w:spacing w:val="-6"/>
        </w:rPr>
        <w:t xml:space="preserve"> </w:t>
      </w:r>
      <w:r w:rsidRPr="002C4B4D">
        <w:rPr>
          <w:b w:val="0"/>
          <w:bCs/>
          <w:color w:val="202020"/>
        </w:rPr>
        <w:t>offers</w:t>
      </w:r>
      <w:r w:rsidRPr="002C4B4D">
        <w:rPr>
          <w:b w:val="0"/>
          <w:bCs/>
          <w:color w:val="202020"/>
          <w:spacing w:val="-7"/>
        </w:rPr>
        <w:t xml:space="preserve"> </w:t>
      </w:r>
      <w:r w:rsidRPr="002C4B4D">
        <w:rPr>
          <w:b w:val="0"/>
          <w:bCs/>
          <w:color w:val="202020"/>
        </w:rPr>
        <w:t>will</w:t>
      </w:r>
      <w:r w:rsidRPr="002C4B4D">
        <w:rPr>
          <w:b w:val="0"/>
          <w:bCs/>
          <w:color w:val="202020"/>
          <w:spacing w:val="-5"/>
        </w:rPr>
        <w:t xml:space="preserve"> </w:t>
      </w:r>
      <w:r w:rsidRPr="002C4B4D">
        <w:rPr>
          <w:b w:val="0"/>
          <w:bCs/>
          <w:color w:val="202020"/>
        </w:rPr>
        <w:t>be</w:t>
      </w:r>
      <w:r w:rsidRPr="002C4B4D">
        <w:rPr>
          <w:b w:val="0"/>
          <w:bCs/>
          <w:color w:val="202020"/>
          <w:spacing w:val="-6"/>
        </w:rPr>
        <w:t xml:space="preserve"> </w:t>
      </w:r>
      <w:r w:rsidRPr="002C4B4D">
        <w:rPr>
          <w:b w:val="0"/>
          <w:bCs/>
          <w:color w:val="202020"/>
        </w:rPr>
        <w:t>reviewed</w:t>
      </w:r>
      <w:r w:rsidRPr="002C4B4D">
        <w:rPr>
          <w:b w:val="0"/>
          <w:bCs/>
          <w:color w:val="202020"/>
          <w:spacing w:val="-5"/>
        </w:rPr>
        <w:t xml:space="preserve"> </w:t>
      </w:r>
      <w:r w:rsidRPr="002C4B4D">
        <w:rPr>
          <w:b w:val="0"/>
          <w:bCs/>
          <w:color w:val="202020"/>
        </w:rPr>
        <w:t>on</w:t>
      </w:r>
      <w:r w:rsidRPr="002C4B4D">
        <w:rPr>
          <w:b w:val="0"/>
          <w:bCs/>
          <w:color w:val="202020"/>
          <w:spacing w:val="-5"/>
        </w:rPr>
        <w:t xml:space="preserve"> </w:t>
      </w:r>
      <w:r w:rsidRPr="002C4B4D">
        <w:rPr>
          <w:b w:val="0"/>
          <w:bCs/>
          <w:color w:val="202020"/>
        </w:rPr>
        <w:t>“Pass”</w:t>
      </w:r>
      <w:r w:rsidRPr="002C4B4D">
        <w:rPr>
          <w:b w:val="0"/>
          <w:bCs/>
          <w:color w:val="202020"/>
          <w:spacing w:val="-5"/>
        </w:rPr>
        <w:t xml:space="preserve"> </w:t>
      </w:r>
      <w:r w:rsidRPr="002C4B4D">
        <w:rPr>
          <w:b w:val="0"/>
          <w:bCs/>
          <w:color w:val="202020"/>
        </w:rPr>
        <w:t>or</w:t>
      </w:r>
      <w:r w:rsidRPr="002C4B4D">
        <w:rPr>
          <w:b w:val="0"/>
          <w:bCs/>
          <w:color w:val="202020"/>
          <w:spacing w:val="-5"/>
        </w:rPr>
        <w:t xml:space="preserve"> </w:t>
      </w:r>
      <w:r w:rsidRPr="002C4B4D">
        <w:rPr>
          <w:b w:val="0"/>
          <w:bCs/>
          <w:color w:val="202020"/>
        </w:rPr>
        <w:t>“Fail”</w:t>
      </w:r>
      <w:r w:rsidRPr="002C4B4D">
        <w:rPr>
          <w:b w:val="0"/>
          <w:bCs/>
          <w:color w:val="202020"/>
          <w:spacing w:val="-5"/>
        </w:rPr>
        <w:t xml:space="preserve"> </w:t>
      </w:r>
      <w:r w:rsidRPr="002C4B4D">
        <w:rPr>
          <w:b w:val="0"/>
          <w:bCs/>
          <w:color w:val="202020"/>
        </w:rPr>
        <w:t>basis.</w:t>
      </w:r>
      <w:r w:rsidRPr="002C4B4D">
        <w:rPr>
          <w:b w:val="0"/>
          <w:bCs/>
          <w:color w:val="202020"/>
          <w:spacing w:val="-4"/>
        </w:rPr>
        <w:t xml:space="preserve"> </w:t>
      </w:r>
      <w:r w:rsidRPr="002C4B4D">
        <w:rPr>
          <w:b w:val="0"/>
          <w:bCs/>
          <w:color w:val="202020"/>
        </w:rPr>
        <w:t>Failure</w:t>
      </w:r>
      <w:r w:rsidRPr="002C4B4D">
        <w:rPr>
          <w:b w:val="0"/>
          <w:bCs/>
          <w:color w:val="202020"/>
          <w:spacing w:val="-6"/>
        </w:rPr>
        <w:t xml:space="preserve"> </w:t>
      </w:r>
      <w:r w:rsidRPr="002C4B4D">
        <w:rPr>
          <w:b w:val="0"/>
          <w:bCs/>
          <w:color w:val="202020"/>
        </w:rPr>
        <w:t>to</w:t>
      </w:r>
      <w:r w:rsidRPr="002C4B4D">
        <w:rPr>
          <w:b w:val="0"/>
          <w:bCs/>
          <w:color w:val="202020"/>
          <w:spacing w:val="-5"/>
        </w:rPr>
        <w:t xml:space="preserve"> </w:t>
      </w:r>
      <w:r w:rsidRPr="002C4B4D">
        <w:rPr>
          <w:b w:val="0"/>
          <w:bCs/>
          <w:color w:val="202020"/>
        </w:rPr>
        <w:t>comply</w:t>
      </w:r>
      <w:r w:rsidRPr="002C4B4D">
        <w:rPr>
          <w:b w:val="0"/>
          <w:bCs/>
          <w:color w:val="202020"/>
          <w:spacing w:val="-5"/>
        </w:rPr>
        <w:t xml:space="preserve"> </w:t>
      </w:r>
      <w:r w:rsidRPr="002C4B4D">
        <w:rPr>
          <w:b w:val="0"/>
          <w:bCs/>
          <w:color w:val="202020"/>
        </w:rPr>
        <w:t>with</w:t>
      </w:r>
      <w:r w:rsidRPr="002C4B4D">
        <w:rPr>
          <w:b w:val="0"/>
          <w:bCs/>
          <w:color w:val="202020"/>
          <w:spacing w:val="-5"/>
        </w:rPr>
        <w:t xml:space="preserve"> </w:t>
      </w:r>
      <w:r w:rsidRPr="002C4B4D">
        <w:rPr>
          <w:b w:val="0"/>
          <w:bCs/>
          <w:color w:val="202020"/>
        </w:rPr>
        <w:t>the</w:t>
      </w:r>
      <w:r w:rsidRPr="002C4B4D">
        <w:rPr>
          <w:b w:val="0"/>
          <w:bCs/>
          <w:color w:val="202020"/>
          <w:spacing w:val="-6"/>
        </w:rPr>
        <w:t xml:space="preserve"> </w:t>
      </w:r>
      <w:r w:rsidRPr="002C4B4D">
        <w:rPr>
          <w:b w:val="0"/>
          <w:bCs/>
          <w:color w:val="202020"/>
        </w:rPr>
        <w:t>criteria</w:t>
      </w:r>
      <w:r w:rsidRPr="002C4B4D">
        <w:rPr>
          <w:b w:val="0"/>
          <w:bCs/>
          <w:color w:val="202020"/>
          <w:spacing w:val="-5"/>
        </w:rPr>
        <w:t xml:space="preserve"> </w:t>
      </w:r>
      <w:r w:rsidRPr="002C4B4D">
        <w:rPr>
          <w:b w:val="0"/>
          <w:bCs/>
          <w:color w:val="202020"/>
        </w:rPr>
        <w:t>will</w:t>
      </w:r>
      <w:r w:rsidRPr="002C4B4D">
        <w:rPr>
          <w:b w:val="0"/>
          <w:bCs/>
          <w:color w:val="202020"/>
          <w:spacing w:val="-7"/>
        </w:rPr>
        <w:t xml:space="preserve"> </w:t>
      </w:r>
      <w:r w:rsidRPr="002C4B4D">
        <w:rPr>
          <w:b w:val="0"/>
          <w:bCs/>
          <w:color w:val="202020"/>
        </w:rPr>
        <w:t>result</w:t>
      </w:r>
      <w:r w:rsidRPr="002C4B4D">
        <w:rPr>
          <w:b w:val="0"/>
          <w:bCs/>
          <w:color w:val="202020"/>
          <w:spacing w:val="-2"/>
        </w:rPr>
        <w:t xml:space="preserve"> </w:t>
      </w:r>
      <w:r w:rsidRPr="002C4B4D">
        <w:rPr>
          <w:b w:val="0"/>
          <w:bCs/>
          <w:color w:val="202020"/>
        </w:rPr>
        <w:t>with</w:t>
      </w:r>
      <w:r w:rsidRPr="002C4B4D">
        <w:rPr>
          <w:b w:val="0"/>
          <w:bCs/>
          <w:color w:val="202020"/>
          <w:spacing w:val="-5"/>
        </w:rPr>
        <w:t xml:space="preserve"> the </w:t>
      </w:r>
      <w:r w:rsidRPr="002C4B4D">
        <w:rPr>
          <w:b w:val="0"/>
          <w:bCs/>
          <w:color w:val="202020"/>
          <w:spacing w:val="-2"/>
        </w:rPr>
        <w:t>disqualification)</w:t>
      </w:r>
    </w:p>
    <w:p w14:paraId="76E44F34" w14:textId="77777777" w:rsidR="00AC0299" w:rsidRDefault="00AC0299">
      <w:pPr>
        <w:tabs>
          <w:tab w:val="left" w:pos="360"/>
        </w:tabs>
        <w:rPr>
          <w:b/>
          <w:bCs/>
          <w:color w:val="222222"/>
        </w:rPr>
      </w:pPr>
    </w:p>
    <w:p w14:paraId="78C84CF4" w14:textId="77777777" w:rsidR="007815C1" w:rsidRDefault="007815C1">
      <w:pPr>
        <w:tabs>
          <w:tab w:val="left" w:pos="360"/>
        </w:tabs>
        <w:rPr>
          <w:b/>
          <w:bCs/>
          <w:color w:val="222222"/>
        </w:rPr>
      </w:pPr>
    </w:p>
    <w:p w14:paraId="059E5318" w14:textId="6584A069" w:rsidR="001A3048" w:rsidRPr="0007221A" w:rsidRDefault="00B840F7">
      <w:pPr>
        <w:tabs>
          <w:tab w:val="left" w:pos="360"/>
        </w:tabs>
        <w:rPr>
          <w:b/>
          <w:bCs/>
          <w:color w:val="222222"/>
        </w:rPr>
      </w:pPr>
      <w:r w:rsidRPr="0007221A">
        <w:rPr>
          <w:b/>
          <w:bCs/>
          <w:color w:val="222222"/>
        </w:rPr>
        <w:t xml:space="preserve">Bidder Capacity Criteria </w:t>
      </w:r>
    </w:p>
    <w:p w14:paraId="1EEDC5DC" w14:textId="77777777" w:rsidR="00B840F7" w:rsidRDefault="00B840F7">
      <w:pPr>
        <w:tabs>
          <w:tab w:val="left" w:pos="360"/>
        </w:tabs>
        <w:rPr>
          <w:color w:val="222222"/>
        </w:rPr>
      </w:pPr>
    </w:p>
    <w:tbl>
      <w:tblPr>
        <w:tblStyle w:val="TableGrid"/>
        <w:tblW w:w="10060" w:type="dxa"/>
        <w:shd w:val="clear" w:color="auto" w:fill="FFFFFF" w:themeFill="background1"/>
        <w:tblLook w:val="04A0" w:firstRow="1" w:lastRow="0" w:firstColumn="1" w:lastColumn="0" w:noHBand="0" w:noVBand="1"/>
      </w:tblPr>
      <w:tblGrid>
        <w:gridCol w:w="515"/>
        <w:gridCol w:w="1561"/>
        <w:gridCol w:w="2689"/>
        <w:gridCol w:w="2370"/>
        <w:gridCol w:w="2925"/>
      </w:tblGrid>
      <w:tr w:rsidR="00B840F7" w14:paraId="60936F21" w14:textId="77777777" w:rsidTr="005C063F">
        <w:tc>
          <w:tcPr>
            <w:tcW w:w="515" w:type="dxa"/>
            <w:vMerge w:val="restart"/>
            <w:shd w:val="clear" w:color="auto" w:fill="D9D9D9" w:themeFill="background1" w:themeFillShade="D9"/>
            <w:vAlign w:val="center"/>
          </w:tcPr>
          <w:p w14:paraId="0DFD3A9F" w14:textId="6CCC765F" w:rsidR="00B840F7" w:rsidRPr="006360DB" w:rsidRDefault="005372F5" w:rsidP="00225138">
            <w:pPr>
              <w:tabs>
                <w:tab w:val="left" w:pos="360"/>
              </w:tabs>
              <w:jc w:val="left"/>
              <w:rPr>
                <w:rFonts w:cstheme="minorHAnsi"/>
                <w:sz w:val="18"/>
                <w:szCs w:val="18"/>
              </w:rPr>
            </w:pPr>
            <w:bookmarkStart w:id="3" w:name="_Hlk177562168"/>
            <w:r w:rsidRPr="006360DB">
              <w:rPr>
                <w:rFonts w:cstheme="minorHAnsi"/>
                <w:sz w:val="18"/>
                <w:szCs w:val="18"/>
              </w:rPr>
              <w:t>S/N</w:t>
            </w:r>
          </w:p>
        </w:tc>
        <w:tc>
          <w:tcPr>
            <w:tcW w:w="1561" w:type="dxa"/>
            <w:shd w:val="clear" w:color="auto" w:fill="D9D9D9" w:themeFill="background1" w:themeFillShade="D9"/>
          </w:tcPr>
          <w:p w14:paraId="46BEA72D" w14:textId="77777777" w:rsidR="00B840F7" w:rsidRPr="006360DB" w:rsidRDefault="00B840F7" w:rsidP="00225138">
            <w:pPr>
              <w:tabs>
                <w:tab w:val="left" w:pos="360"/>
              </w:tabs>
              <w:rPr>
                <w:rFonts w:cstheme="minorHAnsi"/>
                <w:sz w:val="18"/>
                <w:szCs w:val="18"/>
              </w:rPr>
            </w:pPr>
            <w:r w:rsidRPr="006360DB">
              <w:rPr>
                <w:rFonts w:cstheme="minorHAnsi"/>
                <w:sz w:val="18"/>
                <w:szCs w:val="18"/>
              </w:rPr>
              <w:t>Criteria</w:t>
            </w:r>
          </w:p>
        </w:tc>
        <w:tc>
          <w:tcPr>
            <w:tcW w:w="2689" w:type="dxa"/>
            <w:shd w:val="clear" w:color="auto" w:fill="D9D9D9" w:themeFill="background1" w:themeFillShade="D9"/>
          </w:tcPr>
          <w:p w14:paraId="1B2032C8" w14:textId="77777777" w:rsidR="00B840F7" w:rsidRPr="006360DB" w:rsidRDefault="00B840F7" w:rsidP="00225138">
            <w:pPr>
              <w:tabs>
                <w:tab w:val="left" w:pos="360"/>
              </w:tabs>
              <w:rPr>
                <w:rFonts w:cstheme="minorHAnsi"/>
                <w:sz w:val="18"/>
                <w:szCs w:val="18"/>
              </w:rPr>
            </w:pPr>
            <w:r w:rsidRPr="006360DB">
              <w:rPr>
                <w:rFonts w:cstheme="minorHAnsi"/>
                <w:sz w:val="18"/>
                <w:szCs w:val="18"/>
              </w:rPr>
              <w:t xml:space="preserve">Pass condition </w:t>
            </w:r>
          </w:p>
        </w:tc>
        <w:tc>
          <w:tcPr>
            <w:tcW w:w="2370" w:type="dxa"/>
            <w:shd w:val="clear" w:color="auto" w:fill="D9D9D9" w:themeFill="background1" w:themeFillShade="D9"/>
          </w:tcPr>
          <w:p w14:paraId="3D48D66F" w14:textId="77777777" w:rsidR="00B840F7" w:rsidRPr="006360DB" w:rsidRDefault="00B840F7" w:rsidP="00225138">
            <w:pPr>
              <w:tabs>
                <w:tab w:val="left" w:pos="360"/>
              </w:tabs>
              <w:rPr>
                <w:rFonts w:cstheme="minorHAnsi"/>
                <w:sz w:val="18"/>
                <w:szCs w:val="18"/>
              </w:rPr>
            </w:pPr>
            <w:r w:rsidRPr="006360DB">
              <w:rPr>
                <w:rFonts w:cstheme="minorHAnsi"/>
                <w:sz w:val="18"/>
                <w:szCs w:val="18"/>
              </w:rPr>
              <w:t xml:space="preserve">Fail Condition </w:t>
            </w:r>
          </w:p>
        </w:tc>
        <w:tc>
          <w:tcPr>
            <w:tcW w:w="2925" w:type="dxa"/>
            <w:shd w:val="clear" w:color="auto" w:fill="D9D9D9" w:themeFill="background1" w:themeFillShade="D9"/>
          </w:tcPr>
          <w:p w14:paraId="2E572782" w14:textId="77777777" w:rsidR="00B840F7" w:rsidRPr="006360DB" w:rsidRDefault="00B840F7" w:rsidP="00225138">
            <w:pPr>
              <w:tabs>
                <w:tab w:val="left" w:pos="360"/>
              </w:tabs>
              <w:rPr>
                <w:rFonts w:cstheme="minorHAnsi"/>
                <w:sz w:val="18"/>
                <w:szCs w:val="18"/>
              </w:rPr>
            </w:pPr>
            <w:r w:rsidRPr="006360DB">
              <w:rPr>
                <w:rFonts w:cstheme="minorHAnsi"/>
                <w:sz w:val="18"/>
                <w:szCs w:val="18"/>
              </w:rPr>
              <w:t xml:space="preserve">DRC Requirement </w:t>
            </w:r>
          </w:p>
        </w:tc>
      </w:tr>
      <w:tr w:rsidR="00B840F7" w14:paraId="4838452E" w14:textId="77777777" w:rsidTr="00AC0299">
        <w:tc>
          <w:tcPr>
            <w:tcW w:w="515" w:type="dxa"/>
            <w:vMerge/>
          </w:tcPr>
          <w:p w14:paraId="131B3B14" w14:textId="77777777" w:rsidR="00B840F7" w:rsidRPr="006360DB" w:rsidRDefault="00B840F7" w:rsidP="00225138">
            <w:pPr>
              <w:tabs>
                <w:tab w:val="left" w:pos="360"/>
              </w:tabs>
              <w:rPr>
                <w:rFonts w:cstheme="minorHAnsi"/>
                <w:sz w:val="18"/>
                <w:szCs w:val="18"/>
              </w:rPr>
            </w:pPr>
          </w:p>
        </w:tc>
        <w:tc>
          <w:tcPr>
            <w:tcW w:w="1561" w:type="dxa"/>
            <w:shd w:val="clear" w:color="auto" w:fill="E7E6E6" w:themeFill="background2"/>
          </w:tcPr>
          <w:p w14:paraId="16B62BEF" w14:textId="77777777" w:rsidR="00B840F7" w:rsidRPr="006360DB" w:rsidRDefault="00B840F7" w:rsidP="00225138">
            <w:pPr>
              <w:tabs>
                <w:tab w:val="left" w:pos="360"/>
              </w:tabs>
              <w:jc w:val="left"/>
              <w:rPr>
                <w:rFonts w:cstheme="minorHAnsi"/>
                <w:sz w:val="18"/>
                <w:szCs w:val="18"/>
              </w:rPr>
            </w:pPr>
            <w:r w:rsidRPr="006360DB">
              <w:rPr>
                <w:rFonts w:cstheme="minorHAnsi"/>
                <w:sz w:val="18"/>
                <w:szCs w:val="18"/>
              </w:rPr>
              <w:t xml:space="preserve">Item Technical Specifications Compliance </w:t>
            </w:r>
          </w:p>
        </w:tc>
        <w:tc>
          <w:tcPr>
            <w:tcW w:w="2689" w:type="dxa"/>
            <w:shd w:val="clear" w:color="auto" w:fill="E7E6E6" w:themeFill="background2"/>
          </w:tcPr>
          <w:p w14:paraId="65C0361B" w14:textId="77777777" w:rsidR="00B840F7" w:rsidRPr="006360DB" w:rsidRDefault="00B840F7" w:rsidP="00225138">
            <w:pPr>
              <w:tabs>
                <w:tab w:val="left" w:pos="360"/>
              </w:tabs>
              <w:jc w:val="left"/>
              <w:rPr>
                <w:rFonts w:cstheme="minorHAnsi"/>
                <w:sz w:val="18"/>
                <w:szCs w:val="18"/>
              </w:rPr>
            </w:pPr>
            <w:r w:rsidRPr="006360DB">
              <w:rPr>
                <w:rFonts w:cstheme="minorHAnsi"/>
                <w:sz w:val="18"/>
                <w:szCs w:val="18"/>
              </w:rPr>
              <w:t xml:space="preserve">Vender meets all specified technical requirements of the Requested items </w:t>
            </w:r>
          </w:p>
        </w:tc>
        <w:tc>
          <w:tcPr>
            <w:tcW w:w="2370" w:type="dxa"/>
            <w:shd w:val="clear" w:color="auto" w:fill="E7E6E6" w:themeFill="background2"/>
          </w:tcPr>
          <w:p w14:paraId="19E89230" w14:textId="154E4B4B" w:rsidR="00B840F7" w:rsidRPr="006360DB" w:rsidRDefault="00B840F7" w:rsidP="00225138">
            <w:pPr>
              <w:tabs>
                <w:tab w:val="left" w:pos="360"/>
              </w:tabs>
              <w:jc w:val="left"/>
              <w:rPr>
                <w:rFonts w:cstheme="minorHAnsi"/>
                <w:sz w:val="18"/>
                <w:szCs w:val="18"/>
              </w:rPr>
            </w:pPr>
            <w:r w:rsidRPr="006360DB">
              <w:rPr>
                <w:rFonts w:cstheme="minorHAnsi"/>
                <w:sz w:val="18"/>
                <w:szCs w:val="18"/>
              </w:rPr>
              <w:t xml:space="preserve">Vendor fails to meet </w:t>
            </w:r>
            <w:r w:rsidR="005372F5" w:rsidRPr="006360DB">
              <w:rPr>
                <w:rFonts w:cstheme="minorHAnsi"/>
                <w:sz w:val="18"/>
                <w:szCs w:val="18"/>
              </w:rPr>
              <w:t xml:space="preserve">the technical </w:t>
            </w:r>
            <w:r w:rsidRPr="006360DB">
              <w:rPr>
                <w:rFonts w:cstheme="minorHAnsi"/>
                <w:sz w:val="18"/>
                <w:szCs w:val="18"/>
              </w:rPr>
              <w:t xml:space="preserve">specifications </w:t>
            </w:r>
          </w:p>
        </w:tc>
        <w:tc>
          <w:tcPr>
            <w:tcW w:w="2925" w:type="dxa"/>
            <w:shd w:val="clear" w:color="auto" w:fill="E7E6E6" w:themeFill="background2"/>
          </w:tcPr>
          <w:p w14:paraId="0A3CEFE4" w14:textId="652DDA96" w:rsidR="00B840F7" w:rsidRPr="006360DB" w:rsidRDefault="00B840F7" w:rsidP="00225138">
            <w:pPr>
              <w:widowControl w:val="0"/>
              <w:tabs>
                <w:tab w:val="left" w:pos="962"/>
                <w:tab w:val="left" w:pos="963"/>
                <w:tab w:val="left" w:pos="2280"/>
              </w:tabs>
              <w:autoSpaceDE w:val="0"/>
              <w:autoSpaceDN w:val="0"/>
              <w:spacing w:before="2"/>
              <w:jc w:val="left"/>
              <w:rPr>
                <w:rFonts w:cstheme="minorHAnsi"/>
                <w:sz w:val="18"/>
                <w:szCs w:val="18"/>
              </w:rPr>
            </w:pPr>
            <w:r w:rsidRPr="006360DB">
              <w:rPr>
                <w:rFonts w:cstheme="minorHAnsi"/>
                <w:sz w:val="18"/>
                <w:szCs w:val="18"/>
              </w:rPr>
              <w:t xml:space="preserve">For the </w:t>
            </w:r>
            <w:r w:rsidR="005372F5" w:rsidRPr="006360DB">
              <w:rPr>
                <w:rFonts w:cstheme="minorHAnsi"/>
                <w:sz w:val="18"/>
                <w:szCs w:val="18"/>
              </w:rPr>
              <w:t>details,</w:t>
            </w:r>
            <w:r w:rsidRPr="006360DB">
              <w:rPr>
                <w:rFonts w:cstheme="minorHAnsi"/>
                <w:sz w:val="18"/>
                <w:szCs w:val="18"/>
              </w:rPr>
              <w:t xml:space="preserve"> please check Detailed </w:t>
            </w:r>
            <w:r w:rsidR="00C159D7" w:rsidRPr="006360DB">
              <w:rPr>
                <w:rFonts w:cstheme="minorHAnsi"/>
                <w:sz w:val="18"/>
                <w:szCs w:val="18"/>
              </w:rPr>
              <w:t>Annex A.1</w:t>
            </w:r>
          </w:p>
          <w:p w14:paraId="5ECBB6FF" w14:textId="77777777" w:rsidR="00B840F7" w:rsidRPr="006360DB" w:rsidRDefault="00B840F7" w:rsidP="00225138">
            <w:pPr>
              <w:tabs>
                <w:tab w:val="left" w:pos="360"/>
              </w:tabs>
              <w:rPr>
                <w:rFonts w:cstheme="minorHAnsi"/>
                <w:sz w:val="18"/>
                <w:szCs w:val="18"/>
              </w:rPr>
            </w:pPr>
          </w:p>
        </w:tc>
      </w:tr>
      <w:tr w:rsidR="005050F5" w14:paraId="43B0365F" w14:textId="77777777" w:rsidTr="00555C55">
        <w:trPr>
          <w:trHeight w:val="1403"/>
        </w:trPr>
        <w:tc>
          <w:tcPr>
            <w:tcW w:w="515" w:type="dxa"/>
            <w:shd w:val="clear" w:color="auto" w:fill="FFFFFF" w:themeFill="background1"/>
            <w:vAlign w:val="center"/>
          </w:tcPr>
          <w:p w14:paraId="31C2C8CF" w14:textId="77777777" w:rsidR="005050F5" w:rsidRPr="006360DB" w:rsidRDefault="005050F5" w:rsidP="005050F5">
            <w:pPr>
              <w:tabs>
                <w:tab w:val="left" w:pos="360"/>
              </w:tabs>
              <w:jc w:val="center"/>
              <w:rPr>
                <w:rFonts w:cstheme="minorHAnsi"/>
                <w:sz w:val="18"/>
                <w:szCs w:val="18"/>
              </w:rPr>
            </w:pPr>
            <w:r w:rsidRPr="006360DB">
              <w:rPr>
                <w:rFonts w:cstheme="minorHAnsi"/>
                <w:sz w:val="18"/>
                <w:szCs w:val="18"/>
              </w:rPr>
              <w:lastRenderedPageBreak/>
              <w:t>1</w:t>
            </w:r>
          </w:p>
        </w:tc>
        <w:tc>
          <w:tcPr>
            <w:tcW w:w="1561" w:type="dxa"/>
            <w:shd w:val="clear" w:color="auto" w:fill="FFFFFF" w:themeFill="background1"/>
            <w:vAlign w:val="center"/>
          </w:tcPr>
          <w:p w14:paraId="189E7189" w14:textId="6BE86615" w:rsidR="005050F5" w:rsidRPr="005050F5" w:rsidRDefault="005050F5" w:rsidP="005050F5">
            <w:pPr>
              <w:tabs>
                <w:tab w:val="left" w:pos="360"/>
              </w:tabs>
              <w:jc w:val="left"/>
              <w:rPr>
                <w:rFonts w:cstheme="minorHAnsi"/>
                <w:b/>
                <w:bCs/>
                <w:sz w:val="18"/>
                <w:szCs w:val="18"/>
              </w:rPr>
            </w:pPr>
            <w:r w:rsidRPr="005050F5">
              <w:rPr>
                <w:rFonts w:cstheme="minorHAnsi"/>
                <w:sz w:val="18"/>
                <w:szCs w:val="18"/>
              </w:rPr>
              <w:br/>
            </w:r>
            <w:r w:rsidRPr="005050F5">
              <w:rPr>
                <w:rFonts w:cstheme="minorHAnsi"/>
                <w:b/>
                <w:bCs/>
                <w:sz w:val="18"/>
                <w:szCs w:val="18"/>
              </w:rPr>
              <w:t>Experiences and References</w:t>
            </w:r>
          </w:p>
        </w:tc>
        <w:tc>
          <w:tcPr>
            <w:tcW w:w="2689" w:type="dxa"/>
            <w:shd w:val="clear" w:color="auto" w:fill="FFFFFF" w:themeFill="background1"/>
            <w:vAlign w:val="center"/>
          </w:tcPr>
          <w:p w14:paraId="3D75C49A" w14:textId="3F036CBA" w:rsidR="005050F5" w:rsidRPr="005050F5" w:rsidRDefault="005050F5" w:rsidP="005050F5">
            <w:pPr>
              <w:pStyle w:val="Default"/>
              <w:rPr>
                <w:rFonts w:asciiTheme="minorHAnsi" w:hAnsiTheme="minorHAnsi" w:cstheme="minorHAnsi"/>
                <w:color w:val="auto"/>
                <w:sz w:val="18"/>
                <w:szCs w:val="18"/>
                <w:lang w:val="en-US"/>
              </w:rPr>
            </w:pPr>
            <w:r w:rsidRPr="005050F5">
              <w:rPr>
                <w:rFonts w:asciiTheme="minorHAnsi" w:hAnsiTheme="minorHAnsi" w:cstheme="minorHAnsi"/>
                <w:color w:val="auto"/>
                <w:sz w:val="18"/>
                <w:szCs w:val="18"/>
                <w:lang w:val="en-US"/>
              </w:rPr>
              <w:t xml:space="preserve">Vendor possesses the minimum required experience of three years in the field of supply and delivery of </w:t>
            </w:r>
            <w:r w:rsidR="003A3586">
              <w:rPr>
                <w:rFonts w:asciiTheme="minorHAnsi" w:hAnsiTheme="minorHAnsi" w:cstheme="minorHAnsi"/>
                <w:color w:val="auto"/>
                <w:sz w:val="18"/>
                <w:szCs w:val="18"/>
                <w:lang w:val="en-US"/>
              </w:rPr>
              <w:t>blanket</w:t>
            </w:r>
            <w:r w:rsidR="003A3586" w:rsidRPr="005050F5">
              <w:rPr>
                <w:rFonts w:asciiTheme="minorHAnsi" w:hAnsiTheme="minorHAnsi" w:cstheme="minorHAnsi"/>
                <w:color w:val="auto"/>
                <w:sz w:val="18"/>
                <w:szCs w:val="18"/>
                <w:lang w:val="en-US"/>
              </w:rPr>
              <w:t xml:space="preserve"> and</w:t>
            </w:r>
            <w:r w:rsidRPr="005050F5">
              <w:rPr>
                <w:rFonts w:asciiTheme="minorHAnsi" w:hAnsiTheme="minorHAnsi" w:cstheme="minorHAnsi"/>
                <w:color w:val="auto"/>
                <w:sz w:val="18"/>
                <w:szCs w:val="18"/>
                <w:lang w:val="en-US"/>
              </w:rPr>
              <w:t xml:space="preserve"> provides at least </w:t>
            </w:r>
            <w:r w:rsidR="005B1B74">
              <w:rPr>
                <w:rFonts w:asciiTheme="minorHAnsi" w:hAnsiTheme="minorHAnsi" w:cstheme="minorHAnsi"/>
                <w:color w:val="auto"/>
                <w:sz w:val="18"/>
                <w:szCs w:val="18"/>
                <w:lang w:val="en-US"/>
              </w:rPr>
              <w:t>2-</w:t>
            </w:r>
            <w:r w:rsidRPr="005050F5">
              <w:rPr>
                <w:rFonts w:asciiTheme="minorHAnsi" w:hAnsiTheme="minorHAnsi" w:cstheme="minorHAnsi"/>
                <w:color w:val="auto"/>
                <w:sz w:val="18"/>
                <w:szCs w:val="18"/>
                <w:lang w:val="en-US"/>
              </w:rPr>
              <w:t>3 positive reference letters.</w:t>
            </w:r>
          </w:p>
        </w:tc>
        <w:tc>
          <w:tcPr>
            <w:tcW w:w="2370" w:type="dxa"/>
            <w:shd w:val="clear" w:color="auto" w:fill="FFFFFF" w:themeFill="background1"/>
            <w:vAlign w:val="center"/>
          </w:tcPr>
          <w:p w14:paraId="3B714F1D" w14:textId="4324A823" w:rsidR="005050F5" w:rsidRPr="005050F5" w:rsidRDefault="005050F5" w:rsidP="005050F5">
            <w:pPr>
              <w:tabs>
                <w:tab w:val="left" w:pos="360"/>
              </w:tabs>
              <w:jc w:val="left"/>
              <w:rPr>
                <w:rFonts w:cstheme="minorHAnsi"/>
                <w:sz w:val="18"/>
                <w:szCs w:val="18"/>
              </w:rPr>
            </w:pPr>
            <w:r w:rsidRPr="005050F5">
              <w:rPr>
                <w:rFonts w:cstheme="minorHAnsi"/>
                <w:sz w:val="18"/>
                <w:szCs w:val="18"/>
              </w:rPr>
              <w:t>Supplier lacks the minimum required experience and three positive references.</w:t>
            </w:r>
          </w:p>
        </w:tc>
        <w:tc>
          <w:tcPr>
            <w:tcW w:w="2925" w:type="dxa"/>
            <w:shd w:val="clear" w:color="auto" w:fill="FFFFFF" w:themeFill="background1"/>
            <w:vAlign w:val="center"/>
          </w:tcPr>
          <w:p w14:paraId="210E7BCD" w14:textId="59E868C5" w:rsidR="005050F5" w:rsidRPr="005050F5" w:rsidRDefault="005050F5" w:rsidP="005050F5">
            <w:pPr>
              <w:pStyle w:val="Default"/>
              <w:rPr>
                <w:rFonts w:asciiTheme="minorHAnsi" w:hAnsiTheme="minorHAnsi" w:cstheme="minorHAnsi"/>
                <w:color w:val="auto"/>
                <w:sz w:val="18"/>
                <w:szCs w:val="18"/>
                <w:lang w:val="en-US"/>
              </w:rPr>
            </w:pPr>
            <w:r w:rsidRPr="005050F5">
              <w:rPr>
                <w:rFonts w:asciiTheme="minorHAnsi" w:hAnsiTheme="minorHAnsi" w:cstheme="minorHAnsi"/>
                <w:color w:val="auto"/>
                <w:sz w:val="18"/>
                <w:szCs w:val="18"/>
                <w:lang w:val="en-US"/>
              </w:rPr>
              <w:t xml:space="preserve">A minimum of 3 years of proven background experience. At least </w:t>
            </w:r>
            <w:r w:rsidR="005B1B74">
              <w:rPr>
                <w:rFonts w:asciiTheme="minorHAnsi" w:hAnsiTheme="minorHAnsi" w:cstheme="minorHAnsi"/>
                <w:color w:val="auto"/>
                <w:sz w:val="18"/>
                <w:szCs w:val="18"/>
                <w:lang w:val="en-US"/>
              </w:rPr>
              <w:t>2-</w:t>
            </w:r>
            <w:r w:rsidRPr="005050F5">
              <w:rPr>
                <w:rFonts w:asciiTheme="minorHAnsi" w:hAnsiTheme="minorHAnsi" w:cstheme="minorHAnsi"/>
                <w:color w:val="auto"/>
                <w:sz w:val="18"/>
                <w:szCs w:val="18"/>
                <w:lang w:val="en-US"/>
              </w:rPr>
              <w:t>3 positive reference letters.</w:t>
            </w:r>
          </w:p>
        </w:tc>
      </w:tr>
      <w:tr w:rsidR="007B6019" w14:paraId="47060370" w14:textId="77777777" w:rsidTr="005C063F">
        <w:tc>
          <w:tcPr>
            <w:tcW w:w="515" w:type="dxa"/>
            <w:shd w:val="clear" w:color="auto" w:fill="FFFFFF" w:themeFill="background1"/>
            <w:vAlign w:val="center"/>
          </w:tcPr>
          <w:p w14:paraId="63B23E1F" w14:textId="15116664" w:rsidR="007B6019" w:rsidRPr="006360DB" w:rsidRDefault="00C51941" w:rsidP="00484D6F">
            <w:pPr>
              <w:tabs>
                <w:tab w:val="left" w:pos="360"/>
              </w:tabs>
              <w:jc w:val="center"/>
              <w:rPr>
                <w:rFonts w:cstheme="minorHAnsi"/>
                <w:sz w:val="18"/>
                <w:szCs w:val="18"/>
              </w:rPr>
            </w:pPr>
            <w:r>
              <w:rPr>
                <w:rFonts w:cstheme="minorHAnsi"/>
                <w:sz w:val="18"/>
                <w:szCs w:val="18"/>
              </w:rPr>
              <w:t>2</w:t>
            </w:r>
          </w:p>
        </w:tc>
        <w:tc>
          <w:tcPr>
            <w:tcW w:w="1561" w:type="dxa"/>
            <w:shd w:val="clear" w:color="auto" w:fill="FFFFFF" w:themeFill="background1"/>
          </w:tcPr>
          <w:p w14:paraId="4806076C" w14:textId="4FB0938E" w:rsidR="007B6019" w:rsidRPr="00164D50" w:rsidRDefault="0057753A" w:rsidP="00225138">
            <w:pPr>
              <w:tabs>
                <w:tab w:val="left" w:pos="360"/>
              </w:tabs>
              <w:jc w:val="left"/>
              <w:rPr>
                <w:rFonts w:cstheme="minorHAnsi"/>
                <w:b/>
                <w:bCs/>
                <w:sz w:val="18"/>
                <w:szCs w:val="18"/>
              </w:rPr>
            </w:pPr>
            <w:r w:rsidRPr="00164D50">
              <w:rPr>
                <w:rFonts w:cstheme="minorHAnsi"/>
                <w:b/>
                <w:bCs/>
                <w:sz w:val="18"/>
                <w:szCs w:val="18"/>
              </w:rPr>
              <w:t xml:space="preserve">Bidder Financial capacity </w:t>
            </w:r>
          </w:p>
        </w:tc>
        <w:tc>
          <w:tcPr>
            <w:tcW w:w="2689" w:type="dxa"/>
            <w:shd w:val="clear" w:color="auto" w:fill="FFFFFF" w:themeFill="background1"/>
          </w:tcPr>
          <w:p w14:paraId="2A57A41C" w14:textId="4C73662E" w:rsidR="007B6019" w:rsidRPr="006360DB" w:rsidRDefault="00443177" w:rsidP="00443177">
            <w:pPr>
              <w:autoSpaceDE w:val="0"/>
              <w:autoSpaceDN w:val="0"/>
              <w:adjustRightInd w:val="0"/>
              <w:jc w:val="left"/>
              <w:rPr>
                <w:rFonts w:cstheme="minorHAnsi"/>
                <w:sz w:val="18"/>
                <w:szCs w:val="18"/>
              </w:rPr>
            </w:pPr>
            <w:r w:rsidRPr="006360DB">
              <w:rPr>
                <w:rFonts w:cstheme="minorHAnsi"/>
                <w:sz w:val="18"/>
                <w:szCs w:val="18"/>
              </w:rPr>
              <w:t xml:space="preserve">The Bidder should have an average annual sales turnover of at least </w:t>
            </w:r>
            <w:r w:rsidR="007815C1" w:rsidRPr="007815C1">
              <w:rPr>
                <w:rFonts w:cstheme="minorHAnsi"/>
                <w:sz w:val="18"/>
                <w:szCs w:val="18"/>
              </w:rPr>
              <w:t>13,465,346</w:t>
            </w:r>
            <w:r w:rsidR="007815C1">
              <w:rPr>
                <w:rFonts w:cstheme="minorHAnsi"/>
                <w:sz w:val="18"/>
                <w:szCs w:val="18"/>
              </w:rPr>
              <w:t xml:space="preserve"> </w:t>
            </w:r>
            <w:r w:rsidRPr="006360DB">
              <w:rPr>
                <w:rFonts w:cstheme="minorHAnsi"/>
                <w:sz w:val="18"/>
                <w:szCs w:val="18"/>
              </w:rPr>
              <w:t xml:space="preserve">AFN for this ITB during the last </w:t>
            </w:r>
            <w:r w:rsidR="003A050F" w:rsidRPr="006360DB">
              <w:rPr>
                <w:rFonts w:cstheme="minorHAnsi"/>
                <w:sz w:val="18"/>
                <w:szCs w:val="18"/>
              </w:rPr>
              <w:t>three years</w:t>
            </w:r>
            <w:r w:rsidRPr="006360DB">
              <w:rPr>
                <w:rFonts w:cstheme="minorHAnsi"/>
                <w:sz w:val="18"/>
                <w:szCs w:val="18"/>
              </w:rPr>
              <w:t xml:space="preserve"> prior to bid opening.</w:t>
            </w:r>
          </w:p>
        </w:tc>
        <w:tc>
          <w:tcPr>
            <w:tcW w:w="2370" w:type="dxa"/>
            <w:shd w:val="clear" w:color="auto" w:fill="FFFFFF" w:themeFill="background1"/>
          </w:tcPr>
          <w:p w14:paraId="7F3F92E5" w14:textId="14A2BB94" w:rsidR="007B6019" w:rsidRPr="006360DB" w:rsidRDefault="008B3A99" w:rsidP="00225138">
            <w:pPr>
              <w:tabs>
                <w:tab w:val="left" w:pos="360"/>
              </w:tabs>
              <w:jc w:val="left"/>
              <w:rPr>
                <w:rFonts w:cstheme="minorHAnsi"/>
                <w:sz w:val="18"/>
                <w:szCs w:val="18"/>
              </w:rPr>
            </w:pPr>
            <w:r w:rsidRPr="006360DB">
              <w:rPr>
                <w:rFonts w:cstheme="minorHAnsi"/>
                <w:sz w:val="18"/>
                <w:szCs w:val="18"/>
              </w:rPr>
              <w:t xml:space="preserve">Supplier lacks the requirement </w:t>
            </w:r>
          </w:p>
        </w:tc>
        <w:tc>
          <w:tcPr>
            <w:tcW w:w="2925" w:type="dxa"/>
            <w:shd w:val="clear" w:color="auto" w:fill="FFFFFF" w:themeFill="background1"/>
          </w:tcPr>
          <w:p w14:paraId="44F35B65" w14:textId="2035D4C2" w:rsidR="007B6019" w:rsidRPr="006360DB" w:rsidRDefault="00FD7FAE" w:rsidP="00225138">
            <w:pPr>
              <w:tabs>
                <w:tab w:val="left" w:pos="360"/>
              </w:tabs>
              <w:jc w:val="left"/>
              <w:rPr>
                <w:rFonts w:cstheme="minorHAnsi"/>
                <w:sz w:val="18"/>
                <w:szCs w:val="18"/>
              </w:rPr>
            </w:pPr>
            <w:r w:rsidRPr="006360DB">
              <w:rPr>
                <w:rFonts w:cstheme="minorHAnsi"/>
                <w:sz w:val="18"/>
                <w:szCs w:val="18"/>
              </w:rPr>
              <w:t xml:space="preserve">Supplier to provide bank </w:t>
            </w:r>
            <w:r w:rsidR="00164D50" w:rsidRPr="006360DB">
              <w:rPr>
                <w:rFonts w:cstheme="minorHAnsi"/>
                <w:sz w:val="18"/>
                <w:szCs w:val="18"/>
              </w:rPr>
              <w:t xml:space="preserve">statement </w:t>
            </w:r>
            <w:r w:rsidR="00164D50">
              <w:rPr>
                <w:rFonts w:cstheme="minorHAnsi"/>
                <w:sz w:val="18"/>
                <w:szCs w:val="18"/>
              </w:rPr>
              <w:t>or</w:t>
            </w:r>
            <w:r w:rsidR="00E00E27">
              <w:rPr>
                <w:rFonts w:cstheme="minorHAnsi"/>
                <w:sz w:val="18"/>
                <w:szCs w:val="18"/>
              </w:rPr>
              <w:t xml:space="preserve"> any other financial documents </w:t>
            </w:r>
            <w:r w:rsidR="00C33DDE" w:rsidRPr="006360DB">
              <w:rPr>
                <w:rFonts w:cstheme="minorHAnsi"/>
                <w:sz w:val="18"/>
                <w:szCs w:val="18"/>
              </w:rPr>
              <w:t xml:space="preserve">to show that </w:t>
            </w:r>
            <w:r w:rsidR="001E1115" w:rsidRPr="006360DB">
              <w:rPr>
                <w:rFonts w:cstheme="minorHAnsi"/>
                <w:sz w:val="18"/>
                <w:szCs w:val="18"/>
              </w:rPr>
              <w:t xml:space="preserve">their financial capacity </w:t>
            </w:r>
          </w:p>
        </w:tc>
      </w:tr>
      <w:bookmarkEnd w:id="3"/>
    </w:tbl>
    <w:p w14:paraId="4B8BF296" w14:textId="77777777" w:rsidR="008B37BC" w:rsidRDefault="008B37BC">
      <w:pPr>
        <w:tabs>
          <w:tab w:val="left" w:pos="360"/>
        </w:tabs>
        <w:rPr>
          <w:color w:val="222222"/>
        </w:rPr>
      </w:pPr>
    </w:p>
    <w:p w14:paraId="65179E61" w14:textId="4D3BC1D3" w:rsidR="008B37BC" w:rsidRDefault="00413F82" w:rsidP="58E540CD">
      <w:pPr>
        <w:jc w:val="left"/>
        <w:rPr>
          <w:rFonts w:eastAsia="Calibri" w:cstheme="minorHAnsi"/>
          <w:sz w:val="18"/>
          <w:szCs w:val="18"/>
        </w:rPr>
      </w:pPr>
      <w:r w:rsidRPr="006360DB">
        <w:rPr>
          <w:rFonts w:eastAsia="Calibri" w:cstheme="minorHAnsi"/>
          <w:sz w:val="18"/>
          <w:szCs w:val="18"/>
        </w:rPr>
        <w:t>If any information required during the administrative evaluation is not provided by the bidders, DRC may choose to request</w:t>
      </w:r>
      <w:r w:rsidR="0DDA937C" w:rsidRPr="006360DB">
        <w:rPr>
          <w:rFonts w:eastAsia="Calibri" w:cstheme="minorHAnsi"/>
          <w:sz w:val="18"/>
          <w:szCs w:val="18"/>
        </w:rPr>
        <w:t xml:space="preserve"> </w:t>
      </w:r>
      <w:r w:rsidRPr="006360DB">
        <w:rPr>
          <w:rFonts w:eastAsia="Calibri" w:cstheme="minorHAnsi"/>
          <w:sz w:val="18"/>
          <w:szCs w:val="18"/>
        </w:rPr>
        <w:t>bidders to supply this information within 48 hours of the tender opening. Please note that this is only applicable for</w:t>
      </w:r>
      <w:r w:rsidR="75B9936B" w:rsidRPr="006360DB">
        <w:rPr>
          <w:rFonts w:eastAsia="Calibri" w:cstheme="minorHAnsi"/>
          <w:sz w:val="18"/>
          <w:szCs w:val="18"/>
        </w:rPr>
        <w:t xml:space="preserve"> </w:t>
      </w:r>
      <w:r w:rsidRPr="006360DB">
        <w:rPr>
          <w:rFonts w:eastAsia="Calibri" w:cstheme="minorHAnsi"/>
          <w:sz w:val="18"/>
          <w:szCs w:val="18"/>
        </w:rPr>
        <w:t>documentation that does not alter the details in the bid, such as price information.</w:t>
      </w:r>
    </w:p>
    <w:p w14:paraId="36C60BDA" w14:textId="77777777" w:rsidR="008B37BC" w:rsidRDefault="008B37BC">
      <w:pPr>
        <w:tabs>
          <w:tab w:val="left" w:pos="360"/>
        </w:tabs>
        <w:rPr>
          <w:color w:val="222222"/>
        </w:rPr>
      </w:pPr>
    </w:p>
    <w:p w14:paraId="58C5A19C" w14:textId="55434613" w:rsidR="00141F35" w:rsidRDefault="00141F35" w:rsidP="00972789">
      <w:pPr>
        <w:pStyle w:val="Heading2"/>
        <w:spacing w:after="0"/>
      </w:pPr>
      <w:r>
        <w:t>Technical</w:t>
      </w:r>
      <w:r w:rsidRPr="00972789">
        <w:t xml:space="preserve"> </w:t>
      </w:r>
      <w:r w:rsidR="00FB0A24" w:rsidRPr="00972789">
        <w:t xml:space="preserve">Evaluation </w:t>
      </w:r>
    </w:p>
    <w:p w14:paraId="390651D6" w14:textId="77777777" w:rsidR="006360DB" w:rsidRPr="006360DB" w:rsidRDefault="006360DB" w:rsidP="006360DB"/>
    <w:p w14:paraId="7DAD468A" w14:textId="77777777" w:rsidR="00A3730B" w:rsidRPr="006360D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To be technically acceptable, the bid shall meet or exceed the stipulated requirements and specifications in the ITB. A Bid is</w:t>
      </w:r>
    </w:p>
    <w:p w14:paraId="7B7828EB" w14:textId="77777777" w:rsidR="00A3730B" w:rsidRPr="006360D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deemed to meet the criteria if it confirms that it meets all mandatory conditions, procedures, and specifications in the ITB</w:t>
      </w:r>
    </w:p>
    <w:p w14:paraId="4BC6CB43" w14:textId="77777777" w:rsidR="00A3730B" w:rsidRPr="006360D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without substantially departing from or attaching restrictions with them. If a Bid does not technically comply with the ITB, it</w:t>
      </w:r>
    </w:p>
    <w:p w14:paraId="2470A7FA" w14:textId="77777777" w:rsidR="00A3730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will be rejected. Below criteria will be evaluated during the technical evaluation of Bid and pass/fail method will be applied.</w:t>
      </w:r>
    </w:p>
    <w:p w14:paraId="3E012B17" w14:textId="77777777" w:rsidR="00613210" w:rsidRDefault="00613210" w:rsidP="00A3730B">
      <w:pPr>
        <w:autoSpaceDE w:val="0"/>
        <w:autoSpaceDN w:val="0"/>
        <w:adjustRightInd w:val="0"/>
        <w:jc w:val="left"/>
        <w:rPr>
          <w:rFonts w:eastAsia="Calibri" w:cstheme="minorHAnsi"/>
          <w:sz w:val="18"/>
          <w:szCs w:val="18"/>
        </w:rPr>
      </w:pPr>
    </w:p>
    <w:p w14:paraId="369C8C24" w14:textId="7314870B" w:rsidR="00613210" w:rsidRDefault="00613210" w:rsidP="00613210">
      <w:pPr>
        <w:autoSpaceDE w:val="0"/>
        <w:autoSpaceDN w:val="0"/>
        <w:adjustRightInd w:val="0"/>
        <w:jc w:val="left"/>
        <w:rPr>
          <w:rFonts w:eastAsia="Calibri" w:cstheme="minorHAnsi"/>
          <w:sz w:val="18"/>
          <w:szCs w:val="18"/>
        </w:rPr>
      </w:pPr>
      <w:r w:rsidRPr="001665D6">
        <w:rPr>
          <w:rFonts w:eastAsia="Calibri" w:cstheme="minorHAnsi"/>
          <w:sz w:val="18"/>
          <w:szCs w:val="18"/>
        </w:rPr>
        <w:t>The evaluation process will consist of</w:t>
      </w:r>
      <w:r>
        <w:rPr>
          <w:rFonts w:eastAsia="Calibri" w:cstheme="minorHAnsi"/>
          <w:sz w:val="18"/>
          <w:szCs w:val="18"/>
        </w:rPr>
        <w:t xml:space="preserve"> t</w:t>
      </w:r>
      <w:r w:rsidR="007815C1">
        <w:rPr>
          <w:rFonts w:eastAsia="Calibri" w:cstheme="minorHAnsi"/>
          <w:sz w:val="18"/>
          <w:szCs w:val="18"/>
        </w:rPr>
        <w:t>wo</w:t>
      </w:r>
      <w:r>
        <w:rPr>
          <w:rFonts w:eastAsia="Calibri" w:cstheme="minorHAnsi"/>
          <w:sz w:val="18"/>
          <w:szCs w:val="18"/>
        </w:rPr>
        <w:t xml:space="preserve"> </w:t>
      </w:r>
      <w:r w:rsidRPr="001665D6">
        <w:rPr>
          <w:rFonts w:eastAsia="Calibri" w:cstheme="minorHAnsi"/>
          <w:sz w:val="18"/>
          <w:szCs w:val="18"/>
        </w:rPr>
        <w:t>stages:</w:t>
      </w:r>
    </w:p>
    <w:p w14:paraId="27AFC32B" w14:textId="77777777" w:rsidR="000342D5" w:rsidRDefault="000342D5" w:rsidP="00613210">
      <w:pPr>
        <w:autoSpaceDE w:val="0"/>
        <w:autoSpaceDN w:val="0"/>
        <w:adjustRightInd w:val="0"/>
        <w:jc w:val="left"/>
        <w:rPr>
          <w:rFonts w:eastAsia="Calibri" w:cstheme="minorHAnsi"/>
          <w:sz w:val="18"/>
          <w:szCs w:val="18"/>
        </w:rPr>
      </w:pPr>
    </w:p>
    <w:p w14:paraId="40583C4E" w14:textId="42D72121" w:rsidR="007815C1" w:rsidRPr="007815C1" w:rsidRDefault="007815C1" w:rsidP="007815C1">
      <w:pPr>
        <w:pStyle w:val="ListParagraph"/>
        <w:numPr>
          <w:ilvl w:val="0"/>
          <w:numId w:val="44"/>
        </w:numPr>
        <w:autoSpaceDE w:val="0"/>
        <w:autoSpaceDN w:val="0"/>
        <w:adjustRightInd w:val="0"/>
        <w:jc w:val="left"/>
        <w:rPr>
          <w:rFonts w:eastAsia="Calibri" w:cstheme="minorHAnsi"/>
          <w:sz w:val="18"/>
          <w:szCs w:val="18"/>
        </w:rPr>
      </w:pPr>
      <w:r w:rsidRPr="007815C1">
        <w:rPr>
          <w:rFonts w:eastAsia="Calibri" w:cstheme="minorHAnsi"/>
          <w:b/>
          <w:bCs/>
          <w:sz w:val="18"/>
          <w:szCs w:val="18"/>
        </w:rPr>
        <w:t>Initial Evaluation:</w:t>
      </w:r>
      <w:r w:rsidRPr="007815C1">
        <w:rPr>
          <w:rFonts w:eastAsia="Calibri" w:cstheme="minorHAnsi"/>
          <w:sz w:val="18"/>
          <w:szCs w:val="18"/>
        </w:rPr>
        <w:t xml:space="preserve"> The first stage involves assessing the item quality offered against the DRC's minimum requirements</w:t>
      </w:r>
      <w:r w:rsidR="00AC1682">
        <w:rPr>
          <w:rFonts w:eastAsia="Calibri" w:cstheme="minorHAnsi"/>
          <w:sz w:val="18"/>
          <w:szCs w:val="18"/>
        </w:rPr>
        <w:t xml:space="preserve"> such as experiences, financial capacity</w:t>
      </w:r>
      <w:r w:rsidRPr="007815C1">
        <w:rPr>
          <w:rFonts w:eastAsia="Calibri" w:cstheme="minorHAnsi"/>
          <w:sz w:val="18"/>
          <w:szCs w:val="18"/>
        </w:rPr>
        <w:t>. Bids that meet these initial criteria will move on to the next stage.</w:t>
      </w:r>
    </w:p>
    <w:p w14:paraId="465DDDDA" w14:textId="3A5740A8" w:rsidR="007815C1" w:rsidRPr="007815C1" w:rsidRDefault="007815C1" w:rsidP="007815C1">
      <w:pPr>
        <w:pStyle w:val="ListParagraph"/>
        <w:numPr>
          <w:ilvl w:val="0"/>
          <w:numId w:val="44"/>
        </w:numPr>
        <w:autoSpaceDE w:val="0"/>
        <w:autoSpaceDN w:val="0"/>
        <w:adjustRightInd w:val="0"/>
        <w:jc w:val="left"/>
        <w:rPr>
          <w:rFonts w:eastAsia="Calibri" w:cstheme="minorHAnsi"/>
          <w:sz w:val="18"/>
          <w:szCs w:val="18"/>
        </w:rPr>
      </w:pPr>
      <w:r w:rsidRPr="007815C1">
        <w:rPr>
          <w:rFonts w:eastAsia="Calibri" w:cstheme="minorHAnsi"/>
          <w:b/>
          <w:bCs/>
          <w:sz w:val="18"/>
          <w:szCs w:val="18"/>
        </w:rPr>
        <w:t>Sample Checks:</w:t>
      </w:r>
      <w:r w:rsidRPr="007815C1">
        <w:rPr>
          <w:rFonts w:eastAsia="Calibri" w:cstheme="minorHAnsi"/>
          <w:sz w:val="18"/>
          <w:szCs w:val="18"/>
        </w:rPr>
        <w:t xml:space="preserve"> In the second stage, the DRC technical team will conduct sample checks of the blankets, for which bidders are required to submit one piece from each type.</w:t>
      </w:r>
    </w:p>
    <w:p w14:paraId="2D3439BC" w14:textId="77777777" w:rsidR="00CD545C" w:rsidRPr="006360DB" w:rsidRDefault="00CD545C" w:rsidP="00A3730B">
      <w:pPr>
        <w:autoSpaceDE w:val="0"/>
        <w:autoSpaceDN w:val="0"/>
        <w:adjustRightInd w:val="0"/>
        <w:jc w:val="left"/>
        <w:rPr>
          <w:rFonts w:eastAsia="Calibri" w:cstheme="minorHAnsi"/>
          <w:sz w:val="18"/>
          <w:szCs w:val="18"/>
        </w:rPr>
      </w:pPr>
    </w:p>
    <w:p w14:paraId="10E8E51C" w14:textId="22BFA546" w:rsidR="00A3730B" w:rsidRPr="006360D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The technical criteria are stipulated in Annex A.1 – Technical Bid Form.</w:t>
      </w:r>
    </w:p>
    <w:p w14:paraId="64C84A50" w14:textId="77777777" w:rsidR="00A3730B" w:rsidRPr="006360DB" w:rsidRDefault="00A3730B" w:rsidP="00A3730B">
      <w:pPr>
        <w:autoSpaceDE w:val="0"/>
        <w:autoSpaceDN w:val="0"/>
        <w:adjustRightInd w:val="0"/>
        <w:jc w:val="left"/>
        <w:rPr>
          <w:rFonts w:eastAsia="Calibri" w:cstheme="minorHAnsi"/>
          <w:sz w:val="18"/>
          <w:szCs w:val="18"/>
        </w:rPr>
      </w:pPr>
    </w:p>
    <w:p w14:paraId="51AA1AFE" w14:textId="77777777" w:rsidR="00A3730B" w:rsidRPr="006360D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The information requested in the technical evaluation stage are the essential criteria (deal-breakers) for bidders to meet.</w:t>
      </w:r>
    </w:p>
    <w:p w14:paraId="05DA687B" w14:textId="5126315D" w:rsidR="00A3730B" w:rsidRPr="006360D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These requirements are non-negotiable. If a bidder fails to meet any of these criteria, the bidder should be rejected</w:t>
      </w:r>
      <w:r w:rsidR="00320C8B">
        <w:rPr>
          <w:rFonts w:eastAsia="Calibri" w:cstheme="minorHAnsi"/>
          <w:sz w:val="18"/>
          <w:szCs w:val="18"/>
        </w:rPr>
        <w:t>.</w:t>
      </w:r>
    </w:p>
    <w:p w14:paraId="6FDC1A44" w14:textId="26E6E0DF" w:rsidR="00403499" w:rsidRPr="006360DB" w:rsidRDefault="00A3730B" w:rsidP="00A3730B">
      <w:pPr>
        <w:autoSpaceDE w:val="0"/>
        <w:autoSpaceDN w:val="0"/>
        <w:adjustRightInd w:val="0"/>
        <w:jc w:val="left"/>
        <w:rPr>
          <w:rFonts w:eastAsia="Calibri" w:cstheme="minorHAnsi"/>
          <w:sz w:val="18"/>
          <w:szCs w:val="18"/>
        </w:rPr>
      </w:pPr>
      <w:r w:rsidRPr="006360DB">
        <w:rPr>
          <w:rFonts w:eastAsia="Calibri" w:cstheme="minorHAnsi"/>
          <w:sz w:val="18"/>
          <w:szCs w:val="18"/>
        </w:rPr>
        <w:t>immediately and not advance to the financial evaluation stage.</w:t>
      </w:r>
    </w:p>
    <w:p w14:paraId="2C57B214" w14:textId="77777777" w:rsidR="00447234" w:rsidRPr="005F3433" w:rsidRDefault="00447234" w:rsidP="00972789">
      <w:pPr>
        <w:rPr>
          <w:rFonts w:cs="Arial"/>
          <w:color w:val="222222"/>
          <w:szCs w:val="22"/>
        </w:rPr>
      </w:pPr>
    </w:p>
    <w:p w14:paraId="597262E9" w14:textId="365D5742" w:rsidR="00141F35" w:rsidRPr="00972789" w:rsidRDefault="00A9431A" w:rsidP="00972789">
      <w:pPr>
        <w:pStyle w:val="Heading2"/>
        <w:spacing w:after="0"/>
      </w:pPr>
      <w:r>
        <w:t>Financial Evaluation</w:t>
      </w:r>
    </w:p>
    <w:p w14:paraId="5C45836C" w14:textId="1E329EB6" w:rsidR="00A9431A" w:rsidRPr="00B9724C" w:rsidRDefault="00760412">
      <w:pPr>
        <w:tabs>
          <w:tab w:val="left" w:pos="360"/>
        </w:tabs>
        <w:rPr>
          <w:rFonts w:eastAsia="Calibri" w:cstheme="minorHAnsi"/>
          <w:sz w:val="18"/>
          <w:szCs w:val="18"/>
        </w:rPr>
      </w:pPr>
      <w:r w:rsidRPr="00B9724C">
        <w:rPr>
          <w:rFonts w:eastAsia="Calibri" w:cstheme="minorHAnsi"/>
          <w:sz w:val="18"/>
          <w:szCs w:val="18"/>
        </w:rPr>
        <w:t>All bids that pas</w:t>
      </w:r>
      <w:r w:rsidR="00A9431A" w:rsidRPr="00B9724C">
        <w:rPr>
          <w:rFonts w:eastAsia="Calibri" w:cstheme="minorHAnsi"/>
          <w:sz w:val="18"/>
          <w:szCs w:val="18"/>
        </w:rPr>
        <w:t>s</w:t>
      </w:r>
      <w:r w:rsidRPr="00B9724C">
        <w:rPr>
          <w:rFonts w:eastAsia="Calibri" w:cstheme="minorHAnsi"/>
          <w:sz w:val="18"/>
          <w:szCs w:val="18"/>
        </w:rPr>
        <w:t xml:space="preserve"> the </w:t>
      </w:r>
      <w:r w:rsidR="00A9431A" w:rsidRPr="00B9724C">
        <w:rPr>
          <w:rFonts w:eastAsia="Calibri" w:cstheme="minorHAnsi"/>
          <w:sz w:val="18"/>
          <w:szCs w:val="18"/>
        </w:rPr>
        <w:t xml:space="preserve">Technical Evaluation will proceed to the Financial Evaluation. Bids that are deemed technically non-compliant will not be financially evaluated. </w:t>
      </w:r>
    </w:p>
    <w:p w14:paraId="712B4DF6" w14:textId="77777777" w:rsidR="00040934" w:rsidRPr="00EE1B34" w:rsidRDefault="00040934" w:rsidP="00972789">
      <w:pPr>
        <w:rPr>
          <w:rFonts w:ascii="Calibri" w:hAnsi="Calibri" w:cs="Arial"/>
          <w:color w:val="222222"/>
          <w:szCs w:val="22"/>
          <w:lang w:val="en-GB"/>
        </w:rPr>
      </w:pPr>
    </w:p>
    <w:p w14:paraId="255ABB13" w14:textId="72CF7BA3" w:rsidR="00040934" w:rsidRPr="00EE1B34" w:rsidRDefault="00040934" w:rsidP="00972789">
      <w:pPr>
        <w:pStyle w:val="Heading1"/>
        <w:rPr>
          <w:lang w:val="en-GB"/>
        </w:rPr>
      </w:pPr>
      <w:r w:rsidRPr="00EE1B34">
        <w:rPr>
          <w:lang w:val="en-GB"/>
        </w:rPr>
        <w:t>Tender Process</w:t>
      </w:r>
    </w:p>
    <w:p w14:paraId="02594F0C" w14:textId="77777777" w:rsidR="00060245" w:rsidRPr="00060245" w:rsidRDefault="00060245" w:rsidP="00060245">
      <w:pPr>
        <w:rPr>
          <w:lang w:val="en-GB"/>
        </w:rPr>
      </w:pPr>
    </w:p>
    <w:p w14:paraId="24C7802D" w14:textId="77777777" w:rsidR="00040934" w:rsidRPr="00060245" w:rsidRDefault="00040934" w:rsidP="00443A10">
      <w:pPr>
        <w:pStyle w:val="ColorfulList-Accent11"/>
        <w:shd w:val="clear" w:color="auto" w:fill="FFFFFF"/>
        <w:ind w:left="0"/>
        <w:rPr>
          <w:rFonts w:eastAsia="Calibri" w:cstheme="minorHAnsi"/>
          <w:sz w:val="18"/>
          <w:szCs w:val="18"/>
        </w:rPr>
      </w:pPr>
      <w:r w:rsidRPr="00060245">
        <w:rPr>
          <w:rFonts w:eastAsia="Calibri" w:cstheme="minorHAnsi"/>
          <w:sz w:val="18"/>
          <w:szCs w:val="18"/>
        </w:rPr>
        <w:t>The following processes will be applied to this Tender:</w:t>
      </w:r>
    </w:p>
    <w:p w14:paraId="148D01A3" w14:textId="77777777"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Tender Period</w:t>
      </w:r>
    </w:p>
    <w:p w14:paraId="0084820A" w14:textId="1CC71946"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 xml:space="preserve">Tender </w:t>
      </w:r>
      <w:r w:rsidR="00A63D23" w:rsidRPr="00060245">
        <w:rPr>
          <w:rFonts w:eastAsia="Calibri" w:cstheme="minorHAnsi"/>
          <w:sz w:val="18"/>
          <w:szCs w:val="18"/>
        </w:rPr>
        <w:t>C</w:t>
      </w:r>
      <w:r w:rsidRPr="00060245">
        <w:rPr>
          <w:rFonts w:eastAsia="Calibri" w:cstheme="minorHAnsi"/>
          <w:sz w:val="18"/>
          <w:szCs w:val="18"/>
        </w:rPr>
        <w:t>losing</w:t>
      </w:r>
    </w:p>
    <w:p w14:paraId="767D7978" w14:textId="77777777"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Tender Opening</w:t>
      </w:r>
    </w:p>
    <w:p w14:paraId="7F232F6E" w14:textId="216F5C5A"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 xml:space="preserve">Administrative </w:t>
      </w:r>
      <w:r w:rsidR="00A63D23" w:rsidRPr="00060245">
        <w:rPr>
          <w:rFonts w:eastAsia="Calibri" w:cstheme="minorHAnsi"/>
          <w:sz w:val="18"/>
          <w:szCs w:val="18"/>
        </w:rPr>
        <w:t>Evaluation</w:t>
      </w:r>
    </w:p>
    <w:p w14:paraId="03DF7A90" w14:textId="4836A310"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Technical Evaluation</w:t>
      </w:r>
      <w:r w:rsidR="009739DD" w:rsidRPr="00060245">
        <w:rPr>
          <w:rFonts w:eastAsia="Calibri" w:cstheme="minorHAnsi"/>
          <w:sz w:val="18"/>
          <w:szCs w:val="18"/>
        </w:rPr>
        <w:t xml:space="preserve"> </w:t>
      </w:r>
    </w:p>
    <w:p w14:paraId="2F6D937F" w14:textId="77777777"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Financial Evaluation</w:t>
      </w:r>
    </w:p>
    <w:p w14:paraId="19C036EC" w14:textId="77777777"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Contract Award</w:t>
      </w:r>
    </w:p>
    <w:p w14:paraId="7E07AFA8" w14:textId="77777777" w:rsidR="00040934" w:rsidRPr="00060245" w:rsidRDefault="00040934" w:rsidP="00C57DC3">
      <w:pPr>
        <w:pStyle w:val="ColorfulList-Accent11"/>
        <w:numPr>
          <w:ilvl w:val="0"/>
          <w:numId w:val="4"/>
        </w:numPr>
        <w:shd w:val="clear" w:color="auto" w:fill="FFFFFF"/>
        <w:rPr>
          <w:rFonts w:eastAsia="Calibri" w:cstheme="minorHAnsi"/>
          <w:sz w:val="18"/>
          <w:szCs w:val="18"/>
        </w:rPr>
      </w:pPr>
      <w:r w:rsidRPr="00060245">
        <w:rPr>
          <w:rFonts w:eastAsia="Calibri" w:cstheme="minorHAnsi"/>
          <w:sz w:val="18"/>
          <w:szCs w:val="18"/>
        </w:rPr>
        <w:t>Notification of</w:t>
      </w:r>
      <w:r w:rsidR="00ED4934" w:rsidRPr="00060245">
        <w:rPr>
          <w:rFonts w:eastAsia="Calibri" w:cstheme="minorHAnsi"/>
          <w:sz w:val="18"/>
          <w:szCs w:val="18"/>
        </w:rPr>
        <w:t xml:space="preserve"> Contract Award</w:t>
      </w:r>
    </w:p>
    <w:p w14:paraId="07EABB84" w14:textId="77777777" w:rsidR="00ED4934" w:rsidRDefault="00ED4934" w:rsidP="00ED4934">
      <w:pPr>
        <w:pStyle w:val="ColorfulList-Accent11"/>
        <w:shd w:val="clear" w:color="auto" w:fill="FFFFFF"/>
        <w:rPr>
          <w:rFonts w:ascii="Calibri" w:hAnsi="Calibri" w:cs="Arial"/>
          <w:color w:val="222222"/>
          <w:szCs w:val="22"/>
          <w:lang w:val="en-GB"/>
        </w:rPr>
      </w:pPr>
    </w:p>
    <w:p w14:paraId="5281B8DF" w14:textId="5C23B55C" w:rsidR="00ED4934" w:rsidRDefault="00ED4934" w:rsidP="00972789">
      <w:pPr>
        <w:pStyle w:val="Heading1"/>
        <w:rPr>
          <w:lang w:val="en-GB"/>
        </w:rPr>
      </w:pPr>
      <w:r w:rsidRPr="00EE1B34">
        <w:rPr>
          <w:lang w:val="en-GB"/>
        </w:rPr>
        <w:t>Submission of Bids</w:t>
      </w:r>
    </w:p>
    <w:p w14:paraId="7C588057" w14:textId="77777777" w:rsidR="00060245" w:rsidRPr="00060245" w:rsidRDefault="00060245" w:rsidP="00060245">
      <w:pPr>
        <w:rPr>
          <w:lang w:val="en-GB"/>
        </w:rPr>
      </w:pPr>
    </w:p>
    <w:p w14:paraId="5831785F" w14:textId="45D5B82C" w:rsidR="009D07D7" w:rsidRPr="00060245" w:rsidRDefault="009D07D7" w:rsidP="00A9431A">
      <w:pPr>
        <w:tabs>
          <w:tab w:val="left" w:pos="360"/>
        </w:tabs>
        <w:rPr>
          <w:rFonts w:eastAsia="Calibri" w:cstheme="minorHAnsi"/>
          <w:sz w:val="18"/>
          <w:szCs w:val="18"/>
        </w:rPr>
      </w:pPr>
      <w:r w:rsidRPr="00060245">
        <w:rPr>
          <w:rFonts w:eastAsia="Calibri" w:cstheme="minorHAnsi"/>
          <w:sz w:val="18"/>
          <w:szCs w:val="18"/>
        </w:rPr>
        <w:t xml:space="preserve">Bidders are solely responsible for ensuring that the full </w:t>
      </w:r>
      <w:r w:rsidR="00A9431A" w:rsidRPr="00060245">
        <w:rPr>
          <w:rFonts w:eastAsia="Calibri" w:cstheme="minorHAnsi"/>
          <w:sz w:val="18"/>
          <w:szCs w:val="18"/>
        </w:rPr>
        <w:t>b</w:t>
      </w:r>
      <w:r w:rsidRPr="00060245">
        <w:rPr>
          <w:rFonts w:eastAsia="Calibri" w:cstheme="minorHAnsi"/>
          <w:sz w:val="18"/>
          <w:szCs w:val="18"/>
        </w:rPr>
        <w:t xml:space="preserve">id is received by DRC in accordance with the ITB requirements, prior to the specified date and time </w:t>
      </w:r>
      <w:r w:rsidR="00A9431A" w:rsidRPr="00060245">
        <w:rPr>
          <w:rFonts w:eastAsia="Calibri" w:cstheme="minorHAnsi"/>
          <w:sz w:val="18"/>
          <w:szCs w:val="18"/>
        </w:rPr>
        <w:t xml:space="preserve">mentioned </w:t>
      </w:r>
      <w:r w:rsidRPr="00060245">
        <w:rPr>
          <w:rFonts w:eastAsia="Calibri" w:cstheme="minorHAnsi"/>
          <w:sz w:val="18"/>
          <w:szCs w:val="18"/>
        </w:rPr>
        <w:t>above. DRC will consi</w:t>
      </w:r>
      <w:r w:rsidR="00A9431A" w:rsidRPr="00060245">
        <w:rPr>
          <w:rFonts w:eastAsia="Calibri" w:cstheme="minorHAnsi"/>
          <w:sz w:val="18"/>
          <w:szCs w:val="18"/>
        </w:rPr>
        <w:t>der only those portions of the b</w:t>
      </w:r>
      <w:r w:rsidRPr="00060245">
        <w:rPr>
          <w:rFonts w:eastAsia="Calibri" w:cstheme="minorHAnsi"/>
          <w:sz w:val="18"/>
          <w:szCs w:val="18"/>
        </w:rPr>
        <w:t>ids received prior to the clos</w:t>
      </w:r>
      <w:r w:rsidR="00A9431A" w:rsidRPr="00060245">
        <w:rPr>
          <w:rFonts w:eastAsia="Calibri" w:cstheme="minorHAnsi"/>
          <w:sz w:val="18"/>
          <w:szCs w:val="18"/>
        </w:rPr>
        <w:t xml:space="preserve">ing date and time specified. </w:t>
      </w:r>
    </w:p>
    <w:p w14:paraId="057F45E0" w14:textId="77777777" w:rsidR="00A9431A" w:rsidRPr="00060245" w:rsidRDefault="00A9431A" w:rsidP="009739DD">
      <w:pPr>
        <w:tabs>
          <w:tab w:val="left" w:pos="900"/>
        </w:tabs>
        <w:rPr>
          <w:rFonts w:eastAsia="Calibri" w:cstheme="minorHAnsi"/>
          <w:sz w:val="18"/>
          <w:szCs w:val="18"/>
        </w:rPr>
      </w:pPr>
    </w:p>
    <w:p w14:paraId="74EC9C98" w14:textId="396DD35F" w:rsidR="00A9431A" w:rsidRPr="00060245" w:rsidRDefault="00A9431A" w:rsidP="00A9431A">
      <w:pPr>
        <w:tabs>
          <w:tab w:val="left" w:pos="900"/>
        </w:tabs>
        <w:rPr>
          <w:rFonts w:eastAsia="Calibri" w:cstheme="minorHAnsi"/>
          <w:sz w:val="18"/>
          <w:szCs w:val="18"/>
        </w:rPr>
      </w:pPr>
      <w:r w:rsidRPr="00060245">
        <w:rPr>
          <w:rFonts w:eastAsia="Calibri" w:cstheme="minorHAnsi"/>
          <w:sz w:val="18"/>
          <w:szCs w:val="18"/>
        </w:rPr>
        <w:t xml:space="preserve">All responsive Bids </w:t>
      </w:r>
      <w:r w:rsidR="00EF41E1" w:rsidRPr="00060245">
        <w:rPr>
          <w:rFonts w:eastAsia="Calibri" w:cstheme="minorHAnsi"/>
          <w:sz w:val="18"/>
          <w:szCs w:val="18"/>
        </w:rPr>
        <w:t>shall</w:t>
      </w:r>
      <w:r w:rsidRPr="00060245">
        <w:rPr>
          <w:rFonts w:eastAsia="Calibri" w:cstheme="minorHAnsi"/>
          <w:sz w:val="18"/>
          <w:szCs w:val="18"/>
        </w:rPr>
        <w:t xml:space="preserve"> be written on the DRC Bid Form </w:t>
      </w:r>
      <w:r w:rsidRPr="00060245">
        <w:rPr>
          <w:rFonts w:eastAsia="Calibri" w:cstheme="minorHAnsi"/>
          <w:b/>
          <w:sz w:val="18"/>
          <w:szCs w:val="18"/>
        </w:rPr>
        <w:t xml:space="preserve">(Annex </w:t>
      </w:r>
      <w:proofErr w:type="gramStart"/>
      <w:r w:rsidRPr="00060245">
        <w:rPr>
          <w:rFonts w:eastAsia="Calibri" w:cstheme="minorHAnsi"/>
          <w:b/>
          <w:sz w:val="18"/>
          <w:szCs w:val="18"/>
        </w:rPr>
        <w:t xml:space="preserve">A.1 </w:t>
      </w:r>
      <w:r w:rsidR="00FE2061">
        <w:rPr>
          <w:rFonts w:eastAsia="Calibri" w:cstheme="minorHAnsi"/>
          <w:b/>
          <w:sz w:val="18"/>
          <w:szCs w:val="18"/>
        </w:rPr>
        <w:t xml:space="preserve"> and</w:t>
      </w:r>
      <w:proofErr w:type="gramEnd"/>
      <w:r w:rsidR="00FE2061">
        <w:rPr>
          <w:rFonts w:eastAsia="Calibri" w:cstheme="minorHAnsi"/>
          <w:b/>
          <w:sz w:val="18"/>
          <w:szCs w:val="18"/>
        </w:rPr>
        <w:t xml:space="preserve"> </w:t>
      </w:r>
      <w:r w:rsidRPr="00060245">
        <w:rPr>
          <w:rFonts w:eastAsia="Calibri" w:cstheme="minorHAnsi"/>
          <w:b/>
          <w:sz w:val="18"/>
          <w:szCs w:val="18"/>
        </w:rPr>
        <w:t>A.2).</w:t>
      </w:r>
      <w:r w:rsidRPr="00060245">
        <w:rPr>
          <w:rFonts w:eastAsia="Calibri" w:cstheme="minorHAnsi"/>
          <w:sz w:val="18"/>
          <w:szCs w:val="18"/>
        </w:rPr>
        <w:t xml:space="preserve"> </w:t>
      </w:r>
    </w:p>
    <w:p w14:paraId="34405FB7" w14:textId="77777777" w:rsidR="00A9431A" w:rsidRPr="00060245" w:rsidRDefault="00A9431A" w:rsidP="00A9431A">
      <w:pPr>
        <w:tabs>
          <w:tab w:val="left" w:pos="900"/>
        </w:tabs>
        <w:rPr>
          <w:rFonts w:eastAsia="Calibri" w:cstheme="minorHAnsi"/>
          <w:sz w:val="18"/>
          <w:szCs w:val="18"/>
        </w:rPr>
      </w:pPr>
    </w:p>
    <w:p w14:paraId="24A4C9EC" w14:textId="22B22797" w:rsidR="00A9431A" w:rsidRPr="00060245" w:rsidRDefault="00A9431A" w:rsidP="00A9431A">
      <w:pPr>
        <w:tabs>
          <w:tab w:val="left" w:pos="900"/>
        </w:tabs>
        <w:rPr>
          <w:rFonts w:eastAsia="Calibri" w:cstheme="minorHAnsi"/>
          <w:sz w:val="18"/>
          <w:szCs w:val="18"/>
        </w:rPr>
      </w:pPr>
      <w:r w:rsidRPr="00060245">
        <w:rPr>
          <w:rFonts w:eastAsia="Calibri" w:cstheme="minorHAnsi"/>
          <w:sz w:val="18"/>
          <w:szCs w:val="18"/>
        </w:rPr>
        <w:t xml:space="preserve">Beyond the DRC Bid Form, the following documents </w:t>
      </w:r>
      <w:r w:rsidR="00EF41E1" w:rsidRPr="00060245">
        <w:rPr>
          <w:rFonts w:eastAsia="Calibri" w:cstheme="minorHAnsi"/>
          <w:sz w:val="18"/>
          <w:szCs w:val="18"/>
        </w:rPr>
        <w:t>shall</w:t>
      </w:r>
      <w:r w:rsidRPr="00060245">
        <w:rPr>
          <w:rFonts w:eastAsia="Calibri" w:cstheme="minorHAnsi"/>
          <w:sz w:val="18"/>
          <w:szCs w:val="18"/>
        </w:rPr>
        <w:t xml:space="preserve"> be contained with the bid:</w:t>
      </w:r>
    </w:p>
    <w:p w14:paraId="5E6D4680" w14:textId="5A12FDA0" w:rsidR="00DD3CC3" w:rsidRDefault="00DD3CC3" w:rsidP="00DD3CC3">
      <w:pPr>
        <w:pStyle w:val="ColorfulList-Accent11"/>
        <w:shd w:val="clear" w:color="auto" w:fill="FFFFFF"/>
        <w:ind w:left="0"/>
        <w:rPr>
          <w:rFonts w:ascii="Calibri" w:hAnsi="Calibri" w:cs="Arial"/>
          <w:b/>
          <w:color w:val="222222"/>
          <w:szCs w:val="22"/>
          <w:lang w:val="en-GB"/>
        </w:rPr>
      </w:pPr>
    </w:p>
    <w:p w14:paraId="4FC56C05" w14:textId="5433AD16" w:rsidR="00BF572D" w:rsidRDefault="00BF572D" w:rsidP="00BF572D">
      <w:pPr>
        <w:pStyle w:val="ColorfulList-Accent11"/>
        <w:numPr>
          <w:ilvl w:val="0"/>
          <w:numId w:val="4"/>
        </w:numPr>
        <w:shd w:val="clear" w:color="auto" w:fill="FFFFFF"/>
        <w:rPr>
          <w:rFonts w:cstheme="minorHAnsi"/>
          <w:b/>
          <w:color w:val="222222"/>
          <w:szCs w:val="22"/>
          <w:lang w:val="en-GB"/>
        </w:rPr>
      </w:pPr>
      <w:r>
        <w:rPr>
          <w:rFonts w:cstheme="minorHAnsi"/>
          <w:b/>
          <w:color w:val="222222"/>
          <w:szCs w:val="22"/>
          <w:lang w:val="en-GB"/>
        </w:rPr>
        <w:t>Technical bid form Annex A.1</w:t>
      </w:r>
    </w:p>
    <w:p w14:paraId="63CDCC96" w14:textId="03006858" w:rsidR="00BF572D" w:rsidRDefault="00BF572D" w:rsidP="00BF572D">
      <w:pPr>
        <w:pStyle w:val="ColorfulList-Accent11"/>
        <w:numPr>
          <w:ilvl w:val="0"/>
          <w:numId w:val="4"/>
        </w:numPr>
        <w:shd w:val="clear" w:color="auto" w:fill="FFFFFF"/>
        <w:rPr>
          <w:rFonts w:cstheme="minorHAnsi"/>
          <w:b/>
          <w:color w:val="222222"/>
          <w:szCs w:val="22"/>
          <w:lang w:val="en-GB"/>
        </w:rPr>
      </w:pPr>
      <w:r>
        <w:rPr>
          <w:rFonts w:cstheme="minorHAnsi"/>
          <w:b/>
          <w:color w:val="222222"/>
          <w:szCs w:val="22"/>
          <w:lang w:val="en-GB"/>
        </w:rPr>
        <w:t>Financial Bid from (Annex A.2)</w:t>
      </w:r>
    </w:p>
    <w:p w14:paraId="692E8F59" w14:textId="77777777" w:rsidR="00BF572D" w:rsidRDefault="00BF572D" w:rsidP="00BF572D">
      <w:pPr>
        <w:pStyle w:val="ColorfulList-Accent11"/>
        <w:numPr>
          <w:ilvl w:val="0"/>
          <w:numId w:val="4"/>
        </w:numPr>
        <w:shd w:val="clear" w:color="auto" w:fill="FFFFFF"/>
        <w:rPr>
          <w:rFonts w:cstheme="minorHAnsi"/>
          <w:b/>
          <w:color w:val="222222"/>
          <w:szCs w:val="22"/>
          <w:lang w:val="en-GB"/>
        </w:rPr>
      </w:pPr>
      <w:r w:rsidRPr="005F626A">
        <w:rPr>
          <w:rFonts w:cstheme="minorHAnsi"/>
          <w:b/>
          <w:color w:val="222222"/>
          <w:szCs w:val="22"/>
          <w:lang w:val="en-GB"/>
        </w:rPr>
        <w:t>Tender &amp; Contract Award Acknowledgment Certificate (Annex B)</w:t>
      </w:r>
    </w:p>
    <w:p w14:paraId="3A3E4903" w14:textId="77777777" w:rsidR="00BF572D" w:rsidRPr="005F626A" w:rsidRDefault="00BF572D" w:rsidP="00BF572D">
      <w:pPr>
        <w:pStyle w:val="ColorfulList-Accent11"/>
        <w:numPr>
          <w:ilvl w:val="0"/>
          <w:numId w:val="4"/>
        </w:numPr>
        <w:shd w:val="clear" w:color="auto" w:fill="FFFFFF"/>
        <w:rPr>
          <w:rFonts w:cstheme="minorHAnsi"/>
          <w:b/>
          <w:color w:val="222222"/>
          <w:szCs w:val="22"/>
          <w:lang w:val="en-GB"/>
        </w:rPr>
      </w:pPr>
      <w:r w:rsidRPr="00582E2E">
        <w:rPr>
          <w:rFonts w:cstheme="minorHAnsi"/>
          <w:b/>
          <w:color w:val="222222"/>
          <w:szCs w:val="22"/>
          <w:lang w:val="en-GB"/>
        </w:rPr>
        <w:t>General Conditions of Contract</w:t>
      </w:r>
      <w:r>
        <w:rPr>
          <w:rFonts w:cstheme="minorHAnsi"/>
          <w:b/>
          <w:color w:val="222222"/>
          <w:szCs w:val="22"/>
          <w:lang w:val="en-GB"/>
        </w:rPr>
        <w:t xml:space="preserve"> (Annex C)</w:t>
      </w:r>
    </w:p>
    <w:p w14:paraId="0283BF5A" w14:textId="77777777" w:rsidR="00BF572D" w:rsidRDefault="00BF572D" w:rsidP="00BF572D">
      <w:pPr>
        <w:pStyle w:val="ColorfulList-Accent11"/>
        <w:numPr>
          <w:ilvl w:val="0"/>
          <w:numId w:val="4"/>
        </w:numPr>
        <w:shd w:val="clear" w:color="auto" w:fill="FFFFFF"/>
        <w:rPr>
          <w:rFonts w:cstheme="minorHAnsi"/>
          <w:b/>
          <w:color w:val="222222"/>
          <w:szCs w:val="22"/>
          <w:lang w:val="en-GB"/>
        </w:rPr>
      </w:pPr>
      <w:r w:rsidRPr="005F626A">
        <w:rPr>
          <w:rFonts w:cstheme="minorHAnsi"/>
          <w:b/>
          <w:color w:val="222222"/>
          <w:szCs w:val="22"/>
          <w:lang w:val="en-GB"/>
        </w:rPr>
        <w:t>DRC Supplier Code of Conduct (Annex D)</w:t>
      </w:r>
    </w:p>
    <w:p w14:paraId="4F589820" w14:textId="4B0E3A7A" w:rsidR="00395EFF" w:rsidRPr="000A18EB" w:rsidRDefault="00BF572D" w:rsidP="007815C1">
      <w:pPr>
        <w:pStyle w:val="ColorfulList-Accent11"/>
        <w:numPr>
          <w:ilvl w:val="0"/>
          <w:numId w:val="4"/>
        </w:numPr>
        <w:shd w:val="clear" w:color="auto" w:fill="FFFFFF"/>
        <w:rPr>
          <w:rFonts w:ascii="Calibri" w:hAnsi="Calibri" w:cs="Arial"/>
          <w:b/>
          <w:bCs/>
          <w:color w:val="222222"/>
          <w:szCs w:val="22"/>
          <w:lang w:val="en-GB"/>
        </w:rPr>
      </w:pPr>
      <w:r w:rsidRPr="005F626A">
        <w:rPr>
          <w:rFonts w:cstheme="minorHAnsi"/>
          <w:b/>
          <w:color w:val="222222"/>
          <w:szCs w:val="22"/>
          <w:lang w:val="en-GB"/>
        </w:rPr>
        <w:t>DRC Supplier Profile and Registration Form (Annex E)</w:t>
      </w:r>
    </w:p>
    <w:p w14:paraId="5BFEA9F7" w14:textId="77777777" w:rsidR="00BF572D" w:rsidRPr="00DD3CC3" w:rsidRDefault="00BF572D" w:rsidP="00BF572D">
      <w:pPr>
        <w:pStyle w:val="ListParagraph"/>
        <w:numPr>
          <w:ilvl w:val="0"/>
          <w:numId w:val="4"/>
        </w:numPr>
        <w:jc w:val="left"/>
        <w:rPr>
          <w:rFonts w:ascii="Calibri" w:hAnsi="Calibri" w:cs="Arial"/>
          <w:color w:val="222222"/>
          <w:szCs w:val="22"/>
          <w:lang w:val="en-GB"/>
        </w:rPr>
      </w:pPr>
      <w:r>
        <w:rPr>
          <w:rFonts w:cstheme="minorHAnsi"/>
          <w:b/>
          <w:color w:val="222222"/>
          <w:szCs w:val="22"/>
          <w:lang w:val="en-GB"/>
        </w:rPr>
        <w:t>Evidence of previous</w:t>
      </w:r>
      <w:r w:rsidRPr="005F626A">
        <w:rPr>
          <w:rFonts w:cstheme="minorHAnsi"/>
          <w:b/>
          <w:color w:val="222222"/>
          <w:szCs w:val="22"/>
          <w:lang w:val="en-GB"/>
        </w:rPr>
        <w:t xml:space="preserve"> experience</w:t>
      </w:r>
      <w:r>
        <w:rPr>
          <w:rFonts w:cstheme="minorHAnsi"/>
          <w:b/>
          <w:color w:val="222222"/>
          <w:szCs w:val="22"/>
          <w:lang w:val="en-GB"/>
        </w:rPr>
        <w:t xml:space="preserve"> record (as outlined in administrative part)</w:t>
      </w:r>
      <w:r w:rsidRPr="005F626A">
        <w:rPr>
          <w:rFonts w:cstheme="minorHAnsi"/>
          <w:b/>
          <w:color w:val="222222"/>
          <w:szCs w:val="22"/>
          <w:lang w:val="en-GB"/>
        </w:rPr>
        <w:t xml:space="preserve"> </w:t>
      </w:r>
    </w:p>
    <w:p w14:paraId="7C603F23" w14:textId="6C0AE166" w:rsidR="00DD3CC3" w:rsidRPr="00BF572D" w:rsidRDefault="00BF572D" w:rsidP="00BF572D">
      <w:pPr>
        <w:pStyle w:val="ListParagraph"/>
        <w:numPr>
          <w:ilvl w:val="0"/>
          <w:numId w:val="4"/>
        </w:numPr>
        <w:jc w:val="left"/>
        <w:rPr>
          <w:rFonts w:ascii="Calibri" w:hAnsi="Calibri" w:cs="Arial"/>
          <w:color w:val="222222"/>
          <w:szCs w:val="22"/>
          <w:lang w:val="en-GB"/>
        </w:rPr>
      </w:pPr>
      <w:r>
        <w:rPr>
          <w:rFonts w:cstheme="minorHAnsi"/>
          <w:b/>
          <w:color w:val="222222"/>
          <w:szCs w:val="22"/>
          <w:lang w:val="en-GB"/>
        </w:rPr>
        <w:t xml:space="preserve">Copy of financial capacity </w:t>
      </w:r>
    </w:p>
    <w:p w14:paraId="0A6BD434" w14:textId="77777777" w:rsidR="00BF572D" w:rsidRPr="00EE1B34" w:rsidRDefault="00BF572D" w:rsidP="00BF572D">
      <w:pPr>
        <w:pStyle w:val="ListParagraph"/>
        <w:jc w:val="left"/>
        <w:rPr>
          <w:rFonts w:ascii="Calibri" w:hAnsi="Calibri" w:cs="Arial"/>
          <w:color w:val="222222"/>
          <w:szCs w:val="22"/>
          <w:lang w:val="en-GB"/>
        </w:rPr>
      </w:pPr>
    </w:p>
    <w:p w14:paraId="38B0A52C" w14:textId="77777777" w:rsidR="00A9431A" w:rsidRPr="00060245" w:rsidRDefault="00A9431A" w:rsidP="00A9431A">
      <w:pPr>
        <w:tabs>
          <w:tab w:val="left" w:pos="900"/>
        </w:tabs>
        <w:rPr>
          <w:rFonts w:eastAsia="Calibri" w:cstheme="minorHAnsi"/>
          <w:sz w:val="18"/>
          <w:szCs w:val="18"/>
        </w:rPr>
      </w:pPr>
      <w:r w:rsidRPr="00060245">
        <w:rPr>
          <w:rFonts w:eastAsia="Calibri" w:cstheme="minorHAnsi"/>
          <w:sz w:val="18"/>
          <w:szCs w:val="18"/>
        </w:rPr>
        <w:t>Bids not submitted on Annex A, or not received before the indicated time and date as set forth on page 1, or delivered to any other email address, or physical address will be disqualified.</w:t>
      </w:r>
    </w:p>
    <w:p w14:paraId="6BBD527D" w14:textId="77777777" w:rsidR="00A9431A" w:rsidRPr="00060245" w:rsidRDefault="00A9431A" w:rsidP="00A9431A">
      <w:pPr>
        <w:tabs>
          <w:tab w:val="left" w:pos="900"/>
        </w:tabs>
        <w:rPr>
          <w:rFonts w:eastAsia="Calibri" w:cstheme="minorHAnsi"/>
          <w:sz w:val="18"/>
          <w:szCs w:val="18"/>
        </w:rPr>
      </w:pPr>
    </w:p>
    <w:p w14:paraId="59126684" w14:textId="77777777" w:rsidR="00A9431A" w:rsidRPr="00060245" w:rsidRDefault="00A9431A" w:rsidP="00A9431A">
      <w:pPr>
        <w:tabs>
          <w:tab w:val="left" w:pos="900"/>
        </w:tabs>
        <w:rPr>
          <w:rFonts w:eastAsia="Calibri" w:cstheme="minorHAnsi"/>
          <w:sz w:val="18"/>
          <w:szCs w:val="18"/>
        </w:rPr>
      </w:pPr>
      <w:r w:rsidRPr="00060245">
        <w:rPr>
          <w:rFonts w:eastAsia="Calibri" w:cstheme="minorHAnsi"/>
          <w:sz w:val="18"/>
          <w:szCs w:val="18"/>
        </w:rPr>
        <w:t>Bids submitted by mail, email or courier by so is at the Bidders risk and DRC takes no responsibility for the receipt of such Bids.</w:t>
      </w:r>
    </w:p>
    <w:p w14:paraId="31F3BF61" w14:textId="77777777" w:rsidR="00A9431A" w:rsidRPr="00060245" w:rsidRDefault="00A9431A" w:rsidP="00A9431A">
      <w:pPr>
        <w:tabs>
          <w:tab w:val="left" w:pos="900"/>
        </w:tabs>
        <w:rPr>
          <w:rFonts w:eastAsia="Calibri" w:cstheme="minorHAnsi"/>
          <w:sz w:val="18"/>
          <w:szCs w:val="18"/>
        </w:rPr>
      </w:pPr>
    </w:p>
    <w:p w14:paraId="6F01B584" w14:textId="7D795C8C" w:rsidR="00A9431A" w:rsidRPr="00060245" w:rsidRDefault="00A9431A" w:rsidP="00A9431A">
      <w:pPr>
        <w:tabs>
          <w:tab w:val="left" w:pos="900"/>
        </w:tabs>
        <w:rPr>
          <w:rFonts w:eastAsia="Calibri" w:cstheme="minorHAnsi"/>
          <w:sz w:val="18"/>
          <w:szCs w:val="18"/>
        </w:rPr>
      </w:pPr>
      <w:r w:rsidRPr="00060245">
        <w:rPr>
          <w:rFonts w:eastAsia="Calibri" w:cstheme="minorHAnsi"/>
          <w:sz w:val="18"/>
          <w:szCs w:val="18"/>
        </w:rPr>
        <w:t>Bidders are solely responsible for ensuring that the full Bid is received by DRC in accordance with the ITB requirements</w:t>
      </w:r>
      <w:r w:rsidR="003461DC" w:rsidRPr="00060245">
        <w:rPr>
          <w:rFonts w:eastAsia="Calibri" w:cstheme="minorHAnsi"/>
          <w:sz w:val="18"/>
          <w:szCs w:val="18"/>
        </w:rPr>
        <w:t>.</w:t>
      </w:r>
      <w:r w:rsidRPr="00060245">
        <w:rPr>
          <w:rFonts w:eastAsia="Calibri" w:cstheme="minorHAnsi"/>
          <w:sz w:val="18"/>
          <w:szCs w:val="18"/>
        </w:rPr>
        <w:t xml:space="preserve"> </w:t>
      </w:r>
    </w:p>
    <w:p w14:paraId="2F9D7B85" w14:textId="77777777" w:rsidR="00A9431A" w:rsidRPr="00EE1B34" w:rsidRDefault="00A9431A" w:rsidP="00A9431A">
      <w:pPr>
        <w:tabs>
          <w:tab w:val="left" w:pos="900"/>
        </w:tabs>
        <w:rPr>
          <w:rFonts w:ascii="Calibri" w:hAnsi="Calibri" w:cs="Arial"/>
          <w:color w:val="222222"/>
          <w:szCs w:val="22"/>
          <w:lang w:val="en-GB"/>
        </w:rPr>
      </w:pPr>
    </w:p>
    <w:p w14:paraId="0D2843B7" w14:textId="77777777" w:rsidR="00936F3B" w:rsidRPr="00EE1B34" w:rsidRDefault="00936F3B" w:rsidP="00936F3B">
      <w:pPr>
        <w:pStyle w:val="Heading2"/>
        <w:numPr>
          <w:ilvl w:val="1"/>
          <w:numId w:val="1"/>
        </w:numPr>
        <w:rPr>
          <w:lang w:val="en-GB"/>
        </w:rPr>
      </w:pPr>
      <w:r w:rsidRPr="00EE1B34">
        <w:rPr>
          <w:lang w:val="en-GB"/>
        </w:rPr>
        <w:t>Hard Copy:</w:t>
      </w:r>
    </w:p>
    <w:p w14:paraId="67636849" w14:textId="3A0367E2" w:rsidR="002D1A68" w:rsidRPr="00060245" w:rsidRDefault="00936F3B" w:rsidP="002D1A68">
      <w:pPr>
        <w:tabs>
          <w:tab w:val="left" w:pos="900"/>
        </w:tabs>
        <w:rPr>
          <w:rFonts w:eastAsia="Calibri" w:cstheme="minorHAnsi"/>
          <w:sz w:val="18"/>
          <w:szCs w:val="18"/>
        </w:rPr>
      </w:pPr>
      <w:r w:rsidRPr="00060245">
        <w:rPr>
          <w:rFonts w:eastAsia="Calibri" w:cstheme="minorHAnsi"/>
          <w:sz w:val="18"/>
          <w:szCs w:val="18"/>
        </w:rPr>
        <w:t>Hard copy Bids shall be separated into ‘Financial Bid’ and ‘Technical Bid’</w:t>
      </w:r>
      <w:r w:rsidR="002D1A68" w:rsidRPr="00060245">
        <w:rPr>
          <w:rFonts w:eastAsia="Calibri" w:cstheme="minorHAnsi"/>
          <w:sz w:val="18"/>
          <w:szCs w:val="18"/>
        </w:rPr>
        <w:t>:</w:t>
      </w:r>
    </w:p>
    <w:p w14:paraId="6BA49F18" w14:textId="4F4A346B" w:rsidR="002D1A68" w:rsidRPr="00060245" w:rsidRDefault="002D1A68" w:rsidP="00C57DC3">
      <w:pPr>
        <w:numPr>
          <w:ilvl w:val="1"/>
          <w:numId w:val="5"/>
        </w:numPr>
        <w:tabs>
          <w:tab w:val="left" w:pos="900"/>
        </w:tabs>
        <w:rPr>
          <w:rFonts w:eastAsia="Calibri" w:cstheme="minorHAnsi"/>
          <w:sz w:val="18"/>
          <w:szCs w:val="18"/>
        </w:rPr>
      </w:pPr>
      <w:r w:rsidRPr="00060245">
        <w:rPr>
          <w:rFonts w:eastAsia="Calibri" w:cstheme="minorHAnsi"/>
          <w:sz w:val="18"/>
          <w:szCs w:val="18"/>
        </w:rPr>
        <w:t>The Financial Bid shall only contain the financial bid form, Annex A.2</w:t>
      </w:r>
    </w:p>
    <w:p w14:paraId="25784F1C" w14:textId="1DFEB049" w:rsidR="002D1A68" w:rsidRPr="00060245" w:rsidRDefault="002D1A68" w:rsidP="00C57DC3">
      <w:pPr>
        <w:numPr>
          <w:ilvl w:val="1"/>
          <w:numId w:val="5"/>
        </w:numPr>
        <w:tabs>
          <w:tab w:val="left" w:pos="900"/>
        </w:tabs>
        <w:rPr>
          <w:rFonts w:eastAsia="Calibri" w:cstheme="minorHAnsi"/>
          <w:sz w:val="18"/>
          <w:szCs w:val="18"/>
        </w:rPr>
      </w:pPr>
      <w:r w:rsidRPr="00060245">
        <w:rPr>
          <w:rFonts w:eastAsia="Calibri" w:cstheme="minorHAnsi"/>
          <w:sz w:val="18"/>
          <w:szCs w:val="18"/>
        </w:rPr>
        <w:t xml:space="preserve">The Technical Bid shall contain all other documents required by the tender as mentioned in section A. Administrative </w:t>
      </w:r>
      <w:proofErr w:type="gramStart"/>
      <w:r w:rsidRPr="00060245">
        <w:rPr>
          <w:rFonts w:eastAsia="Calibri" w:cstheme="minorHAnsi"/>
          <w:sz w:val="18"/>
          <w:szCs w:val="18"/>
        </w:rPr>
        <w:t>Evaluation, but</w:t>
      </w:r>
      <w:proofErr w:type="gramEnd"/>
      <w:r w:rsidRPr="00060245">
        <w:rPr>
          <w:rFonts w:eastAsia="Calibri" w:cstheme="minorHAnsi"/>
          <w:sz w:val="18"/>
          <w:szCs w:val="18"/>
        </w:rPr>
        <w:t xml:space="preserve"> excluding any pricing information</w:t>
      </w:r>
      <w:r w:rsidR="0088196B">
        <w:rPr>
          <w:rFonts w:eastAsia="Calibri" w:cstheme="minorHAnsi"/>
          <w:sz w:val="18"/>
          <w:szCs w:val="18"/>
        </w:rPr>
        <w:t>.</w:t>
      </w:r>
    </w:p>
    <w:p w14:paraId="42B6518D" w14:textId="77777777" w:rsidR="002D1A68" w:rsidRDefault="002D1A68" w:rsidP="00936F3B">
      <w:pPr>
        <w:tabs>
          <w:tab w:val="left" w:pos="900"/>
        </w:tabs>
        <w:rPr>
          <w:rFonts w:ascii="Calibri" w:hAnsi="Calibri" w:cs="Arial"/>
          <w:color w:val="222222"/>
          <w:szCs w:val="22"/>
          <w:lang w:val="en-GB"/>
        </w:rPr>
      </w:pPr>
    </w:p>
    <w:p w14:paraId="5CBA7AB4" w14:textId="5CD717BB" w:rsidR="00936F3B" w:rsidRDefault="00936F3B" w:rsidP="00936F3B">
      <w:pPr>
        <w:tabs>
          <w:tab w:val="left" w:pos="900"/>
        </w:tabs>
        <w:rPr>
          <w:rFonts w:eastAsia="Calibri" w:cstheme="minorHAnsi"/>
          <w:sz w:val="18"/>
          <w:szCs w:val="18"/>
        </w:rPr>
      </w:pPr>
      <w:r w:rsidRPr="00060245">
        <w:rPr>
          <w:rFonts w:eastAsia="Calibri" w:cstheme="minorHAnsi"/>
          <w:sz w:val="18"/>
          <w:szCs w:val="18"/>
        </w:rPr>
        <w:t xml:space="preserve"> Each part shall be placed in a sealed envelope, marked as follows:</w:t>
      </w:r>
    </w:p>
    <w:p w14:paraId="78EF6C57" w14:textId="77777777" w:rsidR="00443410" w:rsidRPr="00060245" w:rsidRDefault="00443410" w:rsidP="00936F3B">
      <w:pPr>
        <w:tabs>
          <w:tab w:val="left" w:pos="900"/>
        </w:tabs>
        <w:rPr>
          <w:rFonts w:eastAsia="Calibri" w:cstheme="minorHAnsi"/>
          <w:sz w:val="18"/>
          <w:szCs w:val="18"/>
        </w:rPr>
      </w:pPr>
    </w:p>
    <w:p w14:paraId="79022035" w14:textId="77777777" w:rsidR="00936F3B" w:rsidRDefault="00936F3B" w:rsidP="00936F3B">
      <w:pPr>
        <w:tabs>
          <w:tab w:val="left" w:pos="900"/>
        </w:tabs>
        <w:rPr>
          <w:rFonts w:ascii="Calibri" w:hAnsi="Calibri" w:cs="Arial"/>
          <w:color w:val="222222"/>
          <w:szCs w:val="22"/>
          <w:lang w:val="en-GB"/>
        </w:rPr>
      </w:pPr>
      <w:r w:rsidRPr="005E48A6">
        <w:rPr>
          <w:rFonts w:ascii="Calibri" w:hAnsi="Calibri" w:cs="Arial"/>
          <w:noProof/>
          <w:color w:val="222222"/>
          <w:szCs w:val="22"/>
          <w:lang w:val="da-DK" w:eastAsia="da-DK"/>
        </w:rPr>
        <mc:AlternateContent>
          <mc:Choice Requires="wps">
            <w:drawing>
              <wp:anchor distT="0" distB="0" distL="114300" distR="114300" simplePos="0" relativeHeight="251658244" behindDoc="0" locked="0" layoutInCell="1" allowOverlap="1" wp14:anchorId="471D7D09" wp14:editId="51528E2C">
                <wp:simplePos x="0" y="0"/>
                <wp:positionH relativeFrom="column">
                  <wp:posOffset>1601470</wp:posOffset>
                </wp:positionH>
                <wp:positionV relativeFrom="paragraph">
                  <wp:posOffset>1249045</wp:posOffset>
                </wp:positionV>
                <wp:extent cx="3188335" cy="985520"/>
                <wp:effectExtent l="0" t="0" r="12065" b="2413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985520"/>
                        </a:xfrm>
                        <a:prstGeom prst="rect">
                          <a:avLst/>
                        </a:prstGeom>
                        <a:solidFill>
                          <a:srgbClr val="FFFFFF"/>
                        </a:solidFill>
                        <a:ln w="9525">
                          <a:solidFill>
                            <a:srgbClr val="000000"/>
                          </a:solidFill>
                          <a:miter lim="800000"/>
                          <a:headEnd/>
                          <a:tailEnd/>
                        </a:ln>
                      </wps:spPr>
                      <wps:txbx>
                        <w:txbxContent>
                          <w:p w14:paraId="0CCFE382" w14:textId="7B18C0DE" w:rsidR="00936F3B" w:rsidRPr="005E48A6" w:rsidRDefault="00936F3B" w:rsidP="0088196B">
                            <w:pPr>
                              <w:tabs>
                                <w:tab w:val="left" w:pos="900"/>
                              </w:tabs>
                              <w:jc w:val="left"/>
                              <w:rPr>
                                <w:rFonts w:ascii="Calibri" w:hAnsi="Calibri" w:cs="Arial"/>
                                <w:color w:val="222222"/>
                                <w:sz w:val="32"/>
                                <w:szCs w:val="22"/>
                                <w:lang w:val="en-GB"/>
                              </w:rPr>
                            </w:pPr>
                            <w:r w:rsidRPr="00A835E3">
                              <w:rPr>
                                <w:rFonts w:eastAsia="Calibri" w:cstheme="minorHAnsi"/>
                                <w:sz w:val="28"/>
                                <w:szCs w:val="28"/>
                              </w:rPr>
                              <w:t>ITB No</w:t>
                            </w:r>
                            <w:r w:rsidRPr="005E48A6">
                              <w:rPr>
                                <w:rFonts w:ascii="Calibri" w:hAnsi="Calibri" w:cs="Arial"/>
                                <w:color w:val="222222"/>
                                <w:sz w:val="32"/>
                                <w:szCs w:val="22"/>
                                <w:lang w:val="en-GB"/>
                              </w:rPr>
                              <w:t xml:space="preserve">.: </w:t>
                            </w:r>
                            <w:r w:rsidR="00344481" w:rsidRPr="00A835E3">
                              <w:rPr>
                                <w:rFonts w:eastAsia="Calibri" w:cstheme="minorHAnsi"/>
                                <w:b/>
                                <w:color w:val="FF0000"/>
                                <w:sz w:val="28"/>
                                <w:szCs w:val="28"/>
                              </w:rPr>
                              <w:t>ITB-AFG-AFC-0</w:t>
                            </w:r>
                            <w:r w:rsidR="0071625E">
                              <w:rPr>
                                <w:rFonts w:eastAsia="Calibri" w:cstheme="minorHAnsi"/>
                                <w:b/>
                                <w:color w:val="FF0000"/>
                                <w:sz w:val="28"/>
                                <w:szCs w:val="28"/>
                              </w:rPr>
                              <w:t>1</w:t>
                            </w:r>
                            <w:r w:rsidR="007815C1">
                              <w:rPr>
                                <w:rFonts w:eastAsia="Calibri" w:cstheme="minorHAnsi"/>
                                <w:b/>
                                <w:color w:val="FF0000"/>
                                <w:sz w:val="28"/>
                                <w:szCs w:val="28"/>
                              </w:rPr>
                              <w:t>6</w:t>
                            </w:r>
                            <w:r w:rsidR="00344481" w:rsidRPr="00A835E3">
                              <w:rPr>
                                <w:rFonts w:eastAsia="Calibri" w:cstheme="minorHAnsi"/>
                                <w:b/>
                                <w:color w:val="FF0000"/>
                                <w:sz w:val="28"/>
                                <w:szCs w:val="28"/>
                              </w:rPr>
                              <w:t>-2024</w:t>
                            </w:r>
                          </w:p>
                          <w:p w14:paraId="1E57A8DA" w14:textId="77777777" w:rsidR="00936F3B" w:rsidRPr="00FE2061" w:rsidRDefault="00936F3B" w:rsidP="00936F3B">
                            <w:pPr>
                              <w:tabs>
                                <w:tab w:val="left" w:pos="900"/>
                              </w:tabs>
                              <w:rPr>
                                <w:rFonts w:eastAsia="Calibri" w:cstheme="minorHAnsi"/>
                                <w:b/>
                                <w:color w:val="FF0000"/>
                                <w:sz w:val="28"/>
                                <w:szCs w:val="28"/>
                              </w:rPr>
                            </w:pPr>
                            <w:r w:rsidRPr="00FE2061">
                              <w:rPr>
                                <w:rFonts w:eastAsia="Calibri" w:cstheme="minorHAnsi"/>
                                <w:b/>
                                <w:color w:val="FF0000"/>
                                <w:sz w:val="28"/>
                                <w:szCs w:val="28"/>
                              </w:rPr>
                              <w:t>FINANCIAL BID</w:t>
                            </w:r>
                          </w:p>
                          <w:p w14:paraId="0C79E470" w14:textId="77777777" w:rsidR="00A835E3" w:rsidRPr="00A835E3" w:rsidRDefault="00936F3B" w:rsidP="00A835E3">
                            <w:pPr>
                              <w:tabs>
                                <w:tab w:val="left" w:pos="900"/>
                              </w:tabs>
                              <w:rPr>
                                <w:rFonts w:eastAsia="Calibri" w:cstheme="minorHAnsi"/>
                                <w:sz w:val="28"/>
                                <w:szCs w:val="28"/>
                              </w:rPr>
                            </w:pPr>
                            <w:r w:rsidRPr="00A835E3">
                              <w:rPr>
                                <w:rFonts w:eastAsia="Calibri" w:cstheme="minorHAnsi"/>
                                <w:sz w:val="28"/>
                                <w:szCs w:val="28"/>
                              </w:rPr>
                              <w:t>Bidder Name:</w:t>
                            </w:r>
                          </w:p>
                          <w:p w14:paraId="23F576A2" w14:textId="5D3D1C77" w:rsidR="00936F3B" w:rsidRPr="005E48A6" w:rsidRDefault="00936F3B" w:rsidP="00936F3B">
                            <w:pPr>
                              <w:tabs>
                                <w:tab w:val="left" w:pos="900"/>
                              </w:tabs>
                              <w:rPr>
                                <w:rFonts w:ascii="Calibri" w:hAnsi="Calibri" w:cs="Arial"/>
                                <w:color w:val="222222"/>
                                <w:sz w:val="32"/>
                                <w:szCs w:val="22"/>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1D7D09" id="Text Box 1" o:spid="_x0000_s1028" type="#_x0000_t202" style="position:absolute;left:0;text-align:left;margin-left:126.1pt;margin-top:98.35pt;width:251.05pt;height:77.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">
                <v:textbox>
                  <w:txbxContent>
                    <w:p w14:paraId="0CCFE382" w14:textId="7B18C0DE" w:rsidR="00936F3B" w:rsidRPr="005E48A6" w:rsidRDefault="00936F3B" w:rsidP="0088196B">
                      <w:pPr>
                        <w:tabs>
                          <w:tab w:val="left" w:pos="900"/>
                        </w:tabs>
                        <w:jc w:val="left"/>
                        <w:rPr>
                          <w:rFonts w:ascii="Calibri" w:hAnsi="Calibri" w:cs="Arial"/>
                          <w:color w:val="222222"/>
                          <w:sz w:val="32"/>
                          <w:szCs w:val="22"/>
                          <w:lang w:val="en-GB"/>
                        </w:rPr>
                      </w:pPr>
                      <w:r w:rsidRPr="00A835E3">
                        <w:rPr>
                          <w:rFonts w:eastAsia="Calibri" w:cstheme="minorHAnsi"/>
                          <w:sz w:val="28"/>
                          <w:szCs w:val="28"/>
                        </w:rPr>
                        <w:t>ITB No</w:t>
                      </w:r>
                      <w:r w:rsidRPr="005E48A6">
                        <w:rPr>
                          <w:rFonts w:ascii="Calibri" w:hAnsi="Calibri" w:cs="Arial"/>
                          <w:color w:val="222222"/>
                          <w:sz w:val="32"/>
                          <w:szCs w:val="22"/>
                          <w:lang w:val="en-GB"/>
                        </w:rPr>
                        <w:t xml:space="preserve">.: </w:t>
                      </w:r>
                      <w:r w:rsidR="00344481" w:rsidRPr="00A835E3">
                        <w:rPr>
                          <w:rFonts w:eastAsia="Calibri" w:cstheme="minorHAnsi"/>
                          <w:b/>
                          <w:color w:val="FF0000"/>
                          <w:sz w:val="28"/>
                          <w:szCs w:val="28"/>
                        </w:rPr>
                        <w:t>ITB-AFG-AFC-0</w:t>
                      </w:r>
                      <w:r w:rsidR="0071625E">
                        <w:rPr>
                          <w:rFonts w:eastAsia="Calibri" w:cstheme="minorHAnsi"/>
                          <w:b/>
                          <w:color w:val="FF0000"/>
                          <w:sz w:val="28"/>
                          <w:szCs w:val="28"/>
                        </w:rPr>
                        <w:t>1</w:t>
                      </w:r>
                      <w:r w:rsidR="007815C1">
                        <w:rPr>
                          <w:rFonts w:eastAsia="Calibri" w:cstheme="minorHAnsi"/>
                          <w:b/>
                          <w:color w:val="FF0000"/>
                          <w:sz w:val="28"/>
                          <w:szCs w:val="28"/>
                        </w:rPr>
                        <w:t>6</w:t>
                      </w:r>
                      <w:r w:rsidR="00344481" w:rsidRPr="00A835E3">
                        <w:rPr>
                          <w:rFonts w:eastAsia="Calibri" w:cstheme="minorHAnsi"/>
                          <w:b/>
                          <w:color w:val="FF0000"/>
                          <w:sz w:val="28"/>
                          <w:szCs w:val="28"/>
                        </w:rPr>
                        <w:t>-2024</w:t>
                      </w:r>
                    </w:p>
                    <w:p w14:paraId="1E57A8DA" w14:textId="77777777" w:rsidR="00936F3B" w:rsidRPr="00FE2061" w:rsidRDefault="00936F3B" w:rsidP="00936F3B">
                      <w:pPr>
                        <w:tabs>
                          <w:tab w:val="left" w:pos="900"/>
                        </w:tabs>
                        <w:rPr>
                          <w:rFonts w:eastAsia="Calibri" w:cstheme="minorHAnsi"/>
                          <w:b/>
                          <w:color w:val="FF0000"/>
                          <w:sz w:val="28"/>
                          <w:szCs w:val="28"/>
                        </w:rPr>
                      </w:pPr>
                      <w:r w:rsidRPr="00FE2061">
                        <w:rPr>
                          <w:rFonts w:eastAsia="Calibri" w:cstheme="minorHAnsi"/>
                          <w:b/>
                          <w:color w:val="FF0000"/>
                          <w:sz w:val="28"/>
                          <w:szCs w:val="28"/>
                        </w:rPr>
                        <w:t>FINANCIAL BID</w:t>
                      </w:r>
                    </w:p>
                    <w:p w14:paraId="0C79E470" w14:textId="77777777" w:rsidR="00A835E3" w:rsidRPr="00A835E3" w:rsidRDefault="00936F3B" w:rsidP="00A835E3">
                      <w:pPr>
                        <w:tabs>
                          <w:tab w:val="left" w:pos="900"/>
                        </w:tabs>
                        <w:rPr>
                          <w:rFonts w:eastAsia="Calibri" w:cstheme="minorHAnsi"/>
                          <w:sz w:val="28"/>
                          <w:szCs w:val="28"/>
                        </w:rPr>
                      </w:pPr>
                      <w:r w:rsidRPr="00A835E3">
                        <w:rPr>
                          <w:rFonts w:eastAsia="Calibri" w:cstheme="minorHAnsi"/>
                          <w:sz w:val="28"/>
                          <w:szCs w:val="28"/>
                        </w:rPr>
                        <w:t>Bidder Name:</w:t>
                      </w:r>
                    </w:p>
                    <w:p w14:paraId="23F576A2" w14:textId="5D3D1C77" w:rsidR="00936F3B" w:rsidRPr="005E48A6" w:rsidRDefault="00936F3B" w:rsidP="00936F3B">
                      <w:pPr>
                        <w:tabs>
                          <w:tab w:val="left" w:pos="900"/>
                        </w:tabs>
                        <w:rPr>
                          <w:rFonts w:ascii="Calibri" w:hAnsi="Calibri" w:cs="Arial"/>
                          <w:color w:val="222222"/>
                          <w:sz w:val="32"/>
                          <w:szCs w:val="22"/>
                          <w:lang w:val="en-GB"/>
                        </w:rPr>
                      </w:pPr>
                    </w:p>
                  </w:txbxContent>
                </v:textbox>
                <w10:wrap type="topAndBottom"/>
              </v:shape>
            </w:pict>
          </mc:Fallback>
        </mc:AlternateContent>
      </w:r>
      <w:r w:rsidRPr="005E48A6">
        <w:rPr>
          <w:rFonts w:ascii="Calibri" w:hAnsi="Calibri" w:cs="Arial"/>
          <w:noProof/>
          <w:color w:val="222222"/>
          <w:szCs w:val="22"/>
          <w:lang w:val="da-DK" w:eastAsia="da-DK"/>
        </w:rPr>
        <mc:AlternateContent>
          <mc:Choice Requires="wps">
            <w:drawing>
              <wp:anchor distT="0" distB="0" distL="114300" distR="114300" simplePos="0" relativeHeight="251658243" behindDoc="0" locked="0" layoutInCell="1" allowOverlap="1" wp14:anchorId="672507E5" wp14:editId="12ACDB33">
                <wp:simplePos x="0" y="0"/>
                <wp:positionH relativeFrom="column">
                  <wp:align>center</wp:align>
                </wp:positionH>
                <wp:positionV relativeFrom="paragraph">
                  <wp:posOffset>0</wp:posOffset>
                </wp:positionV>
                <wp:extent cx="3188335" cy="985520"/>
                <wp:effectExtent l="0" t="0" r="12065" b="24130"/>
                <wp:wrapTopAndBottom/>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473" cy="985962"/>
                        </a:xfrm>
                        <a:prstGeom prst="rect">
                          <a:avLst/>
                        </a:prstGeom>
                        <a:solidFill>
                          <a:srgbClr val="FFFFFF"/>
                        </a:solidFill>
                        <a:ln w="9525">
                          <a:solidFill>
                            <a:srgbClr val="000000"/>
                          </a:solidFill>
                          <a:miter lim="800000"/>
                          <a:headEnd/>
                          <a:tailEnd/>
                        </a:ln>
                      </wps:spPr>
                      <wps:txbx>
                        <w:txbxContent>
                          <w:p w14:paraId="78639CA0" w14:textId="1C8371AE" w:rsidR="00FE2061" w:rsidRPr="00FE2061" w:rsidRDefault="00936F3B" w:rsidP="00FE2061">
                            <w:pPr>
                              <w:tabs>
                                <w:tab w:val="left" w:pos="900"/>
                              </w:tabs>
                              <w:jc w:val="left"/>
                              <w:rPr>
                                <w:rFonts w:eastAsia="Calibri" w:cstheme="minorHAnsi"/>
                                <w:b/>
                                <w:color w:val="FF0000"/>
                                <w:sz w:val="28"/>
                                <w:szCs w:val="28"/>
                              </w:rPr>
                            </w:pPr>
                            <w:r w:rsidRPr="00A835E3">
                              <w:rPr>
                                <w:rFonts w:eastAsia="Calibri" w:cstheme="minorHAnsi"/>
                                <w:sz w:val="28"/>
                                <w:szCs w:val="28"/>
                              </w:rPr>
                              <w:t xml:space="preserve">ITB No.: </w:t>
                            </w:r>
                            <w:r w:rsidR="00403499" w:rsidRPr="00A835E3">
                              <w:rPr>
                                <w:rFonts w:eastAsia="Calibri" w:cstheme="minorHAnsi"/>
                                <w:b/>
                                <w:color w:val="FF0000"/>
                                <w:sz w:val="28"/>
                                <w:szCs w:val="28"/>
                              </w:rPr>
                              <w:t>ITB-AFG-AFC-0</w:t>
                            </w:r>
                            <w:r w:rsidR="00FA1238">
                              <w:rPr>
                                <w:rFonts w:eastAsia="Calibri" w:cstheme="minorHAnsi"/>
                                <w:b/>
                                <w:color w:val="FF0000"/>
                                <w:sz w:val="28"/>
                                <w:szCs w:val="28"/>
                              </w:rPr>
                              <w:t>1</w:t>
                            </w:r>
                            <w:r w:rsidR="007815C1">
                              <w:rPr>
                                <w:rFonts w:eastAsia="Calibri" w:cstheme="minorHAnsi"/>
                                <w:b/>
                                <w:color w:val="FF0000"/>
                                <w:sz w:val="28"/>
                                <w:szCs w:val="28"/>
                              </w:rPr>
                              <w:t>6</w:t>
                            </w:r>
                            <w:r w:rsidR="00403499" w:rsidRPr="00A835E3">
                              <w:rPr>
                                <w:rFonts w:eastAsia="Calibri" w:cstheme="minorHAnsi"/>
                                <w:b/>
                                <w:color w:val="FF0000"/>
                                <w:sz w:val="28"/>
                                <w:szCs w:val="28"/>
                              </w:rPr>
                              <w:t>-202</w:t>
                            </w:r>
                            <w:r w:rsidR="00344481" w:rsidRPr="00A835E3">
                              <w:rPr>
                                <w:rFonts w:eastAsia="Calibri" w:cstheme="minorHAnsi"/>
                                <w:b/>
                                <w:color w:val="FF0000"/>
                                <w:sz w:val="28"/>
                                <w:szCs w:val="28"/>
                              </w:rPr>
                              <w:t>4</w:t>
                            </w:r>
                          </w:p>
                          <w:p w14:paraId="30715826" w14:textId="77777777" w:rsidR="00936F3B" w:rsidRPr="00A835E3" w:rsidRDefault="00936F3B" w:rsidP="00936F3B">
                            <w:pPr>
                              <w:tabs>
                                <w:tab w:val="left" w:pos="900"/>
                              </w:tabs>
                              <w:rPr>
                                <w:rFonts w:eastAsia="Calibri" w:cstheme="minorHAnsi"/>
                                <w:b/>
                                <w:sz w:val="28"/>
                                <w:szCs w:val="28"/>
                              </w:rPr>
                            </w:pPr>
                            <w:r w:rsidRPr="00A835E3">
                              <w:rPr>
                                <w:rFonts w:eastAsia="Calibri" w:cstheme="minorHAnsi"/>
                                <w:b/>
                                <w:sz w:val="28"/>
                                <w:szCs w:val="28"/>
                              </w:rPr>
                              <w:t>TECHNICAL BID</w:t>
                            </w:r>
                          </w:p>
                          <w:p w14:paraId="074F86CB" w14:textId="77777777" w:rsidR="00936F3B" w:rsidRPr="00A835E3" w:rsidRDefault="00936F3B" w:rsidP="00936F3B">
                            <w:pPr>
                              <w:tabs>
                                <w:tab w:val="left" w:pos="900"/>
                              </w:tabs>
                              <w:rPr>
                                <w:rFonts w:eastAsia="Calibri" w:cstheme="minorHAnsi"/>
                                <w:sz w:val="28"/>
                                <w:szCs w:val="28"/>
                              </w:rPr>
                            </w:pPr>
                            <w:r w:rsidRPr="00A835E3">
                              <w:rPr>
                                <w:rFonts w:eastAsia="Calibri" w:cstheme="minorHAnsi"/>
                                <w:sz w:val="28"/>
                                <w:szCs w:val="28"/>
                              </w:rPr>
                              <w:t>Bidder Name: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2507E5" id="Text Box 307" o:spid="_x0000_s1029" type="#_x0000_t202" style="position:absolute;left:0;text-align:left;margin-left:0;margin-top:0;width:251.05pt;height:77.6pt;z-index:251658243;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">
                <v:textbox>
                  <w:txbxContent>
                    <w:p w14:paraId="78639CA0" w14:textId="1C8371AE" w:rsidR="00FE2061" w:rsidRPr="00FE2061" w:rsidRDefault="00936F3B" w:rsidP="00FE2061">
                      <w:pPr>
                        <w:tabs>
                          <w:tab w:val="left" w:pos="900"/>
                        </w:tabs>
                        <w:jc w:val="left"/>
                        <w:rPr>
                          <w:rFonts w:eastAsia="Calibri" w:cstheme="minorHAnsi"/>
                          <w:b/>
                          <w:color w:val="FF0000"/>
                          <w:sz w:val="28"/>
                          <w:szCs w:val="28"/>
                        </w:rPr>
                      </w:pPr>
                      <w:r w:rsidRPr="00A835E3">
                        <w:rPr>
                          <w:rFonts w:eastAsia="Calibri" w:cstheme="minorHAnsi"/>
                          <w:sz w:val="28"/>
                          <w:szCs w:val="28"/>
                        </w:rPr>
                        <w:t xml:space="preserve">ITB No.: </w:t>
                      </w:r>
                      <w:r w:rsidR="00403499" w:rsidRPr="00A835E3">
                        <w:rPr>
                          <w:rFonts w:eastAsia="Calibri" w:cstheme="minorHAnsi"/>
                          <w:b/>
                          <w:color w:val="FF0000"/>
                          <w:sz w:val="28"/>
                          <w:szCs w:val="28"/>
                        </w:rPr>
                        <w:t>ITB-AFG-AFC-0</w:t>
                      </w:r>
                      <w:r w:rsidR="00FA1238">
                        <w:rPr>
                          <w:rFonts w:eastAsia="Calibri" w:cstheme="minorHAnsi"/>
                          <w:b/>
                          <w:color w:val="FF0000"/>
                          <w:sz w:val="28"/>
                          <w:szCs w:val="28"/>
                        </w:rPr>
                        <w:t>1</w:t>
                      </w:r>
                      <w:r w:rsidR="007815C1">
                        <w:rPr>
                          <w:rFonts w:eastAsia="Calibri" w:cstheme="minorHAnsi"/>
                          <w:b/>
                          <w:color w:val="FF0000"/>
                          <w:sz w:val="28"/>
                          <w:szCs w:val="28"/>
                        </w:rPr>
                        <w:t>6</w:t>
                      </w:r>
                      <w:r w:rsidR="00403499" w:rsidRPr="00A835E3">
                        <w:rPr>
                          <w:rFonts w:eastAsia="Calibri" w:cstheme="minorHAnsi"/>
                          <w:b/>
                          <w:color w:val="FF0000"/>
                          <w:sz w:val="28"/>
                          <w:szCs w:val="28"/>
                        </w:rPr>
                        <w:t>-202</w:t>
                      </w:r>
                      <w:r w:rsidR="00344481" w:rsidRPr="00A835E3">
                        <w:rPr>
                          <w:rFonts w:eastAsia="Calibri" w:cstheme="minorHAnsi"/>
                          <w:b/>
                          <w:color w:val="FF0000"/>
                          <w:sz w:val="28"/>
                          <w:szCs w:val="28"/>
                        </w:rPr>
                        <w:t>4</w:t>
                      </w:r>
                    </w:p>
                    <w:p w14:paraId="30715826" w14:textId="77777777" w:rsidR="00936F3B" w:rsidRPr="00A835E3" w:rsidRDefault="00936F3B" w:rsidP="00936F3B">
                      <w:pPr>
                        <w:tabs>
                          <w:tab w:val="left" w:pos="900"/>
                        </w:tabs>
                        <w:rPr>
                          <w:rFonts w:eastAsia="Calibri" w:cstheme="minorHAnsi"/>
                          <w:b/>
                          <w:sz w:val="28"/>
                          <w:szCs w:val="28"/>
                        </w:rPr>
                      </w:pPr>
                      <w:r w:rsidRPr="00A835E3">
                        <w:rPr>
                          <w:rFonts w:eastAsia="Calibri" w:cstheme="minorHAnsi"/>
                          <w:b/>
                          <w:sz w:val="28"/>
                          <w:szCs w:val="28"/>
                        </w:rPr>
                        <w:t>TECHNICAL BID</w:t>
                      </w:r>
                    </w:p>
                    <w:p w14:paraId="074F86CB" w14:textId="77777777" w:rsidR="00936F3B" w:rsidRPr="00A835E3" w:rsidRDefault="00936F3B" w:rsidP="00936F3B">
                      <w:pPr>
                        <w:tabs>
                          <w:tab w:val="left" w:pos="900"/>
                        </w:tabs>
                        <w:rPr>
                          <w:rFonts w:eastAsia="Calibri" w:cstheme="minorHAnsi"/>
                          <w:sz w:val="28"/>
                          <w:szCs w:val="28"/>
                        </w:rPr>
                      </w:pPr>
                      <w:r w:rsidRPr="00A835E3">
                        <w:rPr>
                          <w:rFonts w:eastAsia="Calibri" w:cstheme="minorHAnsi"/>
                          <w:sz w:val="28"/>
                          <w:szCs w:val="28"/>
                        </w:rPr>
                        <w:t>Bidder Name:</w:t>
                      </w:r>
                    </w:p>
                  </w:txbxContent>
                </v:textbox>
                <w10:wrap type="topAndBottom"/>
              </v:shape>
            </w:pict>
          </mc:Fallback>
        </mc:AlternateContent>
      </w:r>
    </w:p>
    <w:p w14:paraId="619A82C5" w14:textId="77777777" w:rsidR="00936F3B" w:rsidRDefault="00936F3B" w:rsidP="00936F3B">
      <w:pPr>
        <w:tabs>
          <w:tab w:val="left" w:pos="900"/>
        </w:tabs>
        <w:rPr>
          <w:rFonts w:ascii="Calibri" w:hAnsi="Calibri" w:cs="Arial"/>
          <w:color w:val="222222"/>
          <w:szCs w:val="22"/>
          <w:lang w:val="en-GB"/>
        </w:rPr>
      </w:pPr>
    </w:p>
    <w:p w14:paraId="7F97A098" w14:textId="77777777" w:rsidR="00936F3B" w:rsidRPr="00443410" w:rsidRDefault="00936F3B" w:rsidP="00936F3B">
      <w:pPr>
        <w:tabs>
          <w:tab w:val="left" w:pos="900"/>
        </w:tabs>
        <w:rPr>
          <w:rFonts w:eastAsia="Calibri" w:cstheme="minorHAnsi"/>
          <w:sz w:val="18"/>
          <w:szCs w:val="18"/>
        </w:rPr>
      </w:pPr>
      <w:r w:rsidRPr="00443410">
        <w:rPr>
          <w:rFonts w:eastAsia="Calibri" w:cstheme="minorHAnsi"/>
          <w:sz w:val="18"/>
          <w:szCs w:val="18"/>
        </w:rPr>
        <w:t>Both envelopes shall be placed in an outer sealed envelope, addressed and delivered to:</w:t>
      </w:r>
    </w:p>
    <w:p w14:paraId="76F8F009" w14:textId="103BFAAC" w:rsidR="00936F3B" w:rsidRPr="00EE1B34" w:rsidRDefault="00936F3B" w:rsidP="00936F3B">
      <w:pPr>
        <w:tabs>
          <w:tab w:val="left" w:pos="900"/>
        </w:tabs>
        <w:rPr>
          <w:rFonts w:ascii="Calibri" w:hAnsi="Calibri" w:cs="Arial"/>
          <w:color w:val="222222"/>
          <w:szCs w:val="22"/>
          <w:lang w:val="en-GB"/>
        </w:rPr>
      </w:pPr>
      <w:r w:rsidRPr="005E48A6">
        <w:rPr>
          <w:rFonts w:ascii="Calibri" w:hAnsi="Calibri" w:cs="Arial"/>
          <w:noProof/>
          <w:color w:val="222222"/>
          <w:szCs w:val="22"/>
          <w:lang w:val="da-DK" w:eastAsia="da-DK"/>
        </w:rPr>
        <w:lastRenderedPageBreak/>
        <mc:AlternateContent>
          <mc:Choice Requires="wps">
            <w:drawing>
              <wp:anchor distT="0" distB="0" distL="114300" distR="114300" simplePos="0" relativeHeight="251658245" behindDoc="0" locked="0" layoutInCell="1" allowOverlap="1" wp14:anchorId="0C61E270" wp14:editId="5EC8082B">
                <wp:simplePos x="0" y="0"/>
                <wp:positionH relativeFrom="column">
                  <wp:posOffset>1595755</wp:posOffset>
                </wp:positionH>
                <wp:positionV relativeFrom="paragraph">
                  <wp:posOffset>160655</wp:posOffset>
                </wp:positionV>
                <wp:extent cx="3188335" cy="1060450"/>
                <wp:effectExtent l="0" t="0" r="12065" b="25400"/>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1060450"/>
                        </a:xfrm>
                        <a:prstGeom prst="rect">
                          <a:avLst/>
                        </a:prstGeom>
                        <a:solidFill>
                          <a:srgbClr val="FFFFFF"/>
                        </a:solidFill>
                        <a:ln w="9525">
                          <a:solidFill>
                            <a:srgbClr val="000000"/>
                          </a:solidFill>
                          <a:miter lim="800000"/>
                          <a:headEnd/>
                          <a:tailEnd/>
                        </a:ln>
                      </wps:spPr>
                      <wps:txbx>
                        <w:txbxContent>
                          <w:p w14:paraId="501C19D5" w14:textId="037CC561" w:rsidR="00936F3B" w:rsidRPr="005E48A6" w:rsidRDefault="00936F3B" w:rsidP="0088196B">
                            <w:pPr>
                              <w:tabs>
                                <w:tab w:val="left" w:pos="900"/>
                              </w:tabs>
                              <w:jc w:val="left"/>
                              <w:rPr>
                                <w:rFonts w:ascii="Calibri" w:hAnsi="Calibri" w:cs="Arial"/>
                                <w:b/>
                                <w:color w:val="222222"/>
                                <w:sz w:val="32"/>
                                <w:szCs w:val="22"/>
                                <w:lang w:val="en-GB"/>
                              </w:rPr>
                            </w:pPr>
                            <w:r w:rsidRPr="00A835E3">
                              <w:rPr>
                                <w:rFonts w:eastAsia="Calibri" w:cstheme="minorHAnsi"/>
                                <w:sz w:val="28"/>
                                <w:szCs w:val="28"/>
                              </w:rPr>
                              <w:t>ITB No</w:t>
                            </w:r>
                            <w:r w:rsidRPr="005E48A6">
                              <w:rPr>
                                <w:rFonts w:ascii="Calibri" w:hAnsi="Calibri" w:cs="Arial"/>
                                <w:color w:val="222222"/>
                                <w:sz w:val="32"/>
                                <w:szCs w:val="22"/>
                                <w:lang w:val="en-GB"/>
                              </w:rPr>
                              <w:t xml:space="preserve">.: </w:t>
                            </w:r>
                            <w:r w:rsidR="00344481" w:rsidRPr="00A835E3">
                              <w:rPr>
                                <w:rFonts w:eastAsia="Calibri" w:cstheme="minorHAnsi"/>
                                <w:b/>
                                <w:color w:val="FF0000"/>
                                <w:sz w:val="28"/>
                                <w:szCs w:val="28"/>
                              </w:rPr>
                              <w:t>ITB-AFG-AFC-0</w:t>
                            </w:r>
                            <w:r w:rsidR="00F34C8D">
                              <w:rPr>
                                <w:rFonts w:eastAsia="Calibri" w:cstheme="minorHAnsi"/>
                                <w:b/>
                                <w:color w:val="FF0000"/>
                                <w:sz w:val="28"/>
                                <w:szCs w:val="28"/>
                              </w:rPr>
                              <w:t>1</w:t>
                            </w:r>
                            <w:r w:rsidR="007815C1">
                              <w:rPr>
                                <w:rFonts w:eastAsia="Calibri" w:cstheme="minorHAnsi"/>
                                <w:b/>
                                <w:color w:val="FF0000"/>
                                <w:sz w:val="28"/>
                                <w:szCs w:val="28"/>
                              </w:rPr>
                              <w:t>6</w:t>
                            </w:r>
                            <w:r w:rsidR="00344481" w:rsidRPr="00A835E3">
                              <w:rPr>
                                <w:rFonts w:eastAsia="Calibri" w:cstheme="minorHAnsi"/>
                                <w:b/>
                                <w:color w:val="FF0000"/>
                                <w:sz w:val="28"/>
                                <w:szCs w:val="28"/>
                              </w:rPr>
                              <w:t>-2024</w:t>
                            </w:r>
                          </w:p>
                          <w:p w14:paraId="0E6E37EA" w14:textId="77777777" w:rsidR="00403499" w:rsidRPr="00A835E3" w:rsidRDefault="00403499" w:rsidP="00403499">
                            <w:pPr>
                              <w:shd w:val="clear" w:color="auto" w:fill="FFFFFF"/>
                              <w:rPr>
                                <w:rFonts w:eastAsia="Calibri" w:cstheme="minorHAnsi"/>
                                <w:sz w:val="22"/>
                                <w:szCs w:val="22"/>
                              </w:rPr>
                            </w:pPr>
                            <w:r w:rsidRPr="00A835E3">
                              <w:rPr>
                                <w:rFonts w:eastAsia="Calibri" w:cstheme="minorHAnsi"/>
                                <w:sz w:val="22"/>
                                <w:szCs w:val="22"/>
                              </w:rPr>
                              <w:t xml:space="preserve">Danish Refugee Council </w:t>
                            </w:r>
                          </w:p>
                          <w:p w14:paraId="3563BC7D" w14:textId="77777777" w:rsidR="00403499" w:rsidRPr="00A835E3" w:rsidRDefault="00403499" w:rsidP="00403499">
                            <w:pPr>
                              <w:tabs>
                                <w:tab w:val="left" w:pos="8200"/>
                              </w:tabs>
                              <w:jc w:val="left"/>
                              <w:rPr>
                                <w:rFonts w:eastAsia="Calibri" w:cstheme="minorHAnsi"/>
                                <w:sz w:val="22"/>
                                <w:szCs w:val="22"/>
                              </w:rPr>
                            </w:pPr>
                            <w:r w:rsidRPr="00A835E3">
                              <w:rPr>
                                <w:rFonts w:eastAsia="Calibri" w:cstheme="minorHAnsi"/>
                                <w:sz w:val="22"/>
                                <w:szCs w:val="22"/>
                              </w:rPr>
                              <w:t xml:space="preserve">House 1431(29), Street # 1, PD # 3, Kart-e-Chahar </w:t>
                            </w:r>
                          </w:p>
                          <w:p w14:paraId="4E42CEE4" w14:textId="77777777" w:rsidR="00403499" w:rsidRPr="00A835E3" w:rsidRDefault="00403499" w:rsidP="00403499">
                            <w:pPr>
                              <w:jc w:val="left"/>
                              <w:rPr>
                                <w:rFonts w:eastAsia="Calibri" w:cstheme="minorHAnsi"/>
                                <w:sz w:val="22"/>
                                <w:szCs w:val="22"/>
                              </w:rPr>
                            </w:pPr>
                            <w:r w:rsidRPr="00A835E3">
                              <w:rPr>
                                <w:rFonts w:eastAsia="Calibri" w:cstheme="minorHAnsi"/>
                                <w:sz w:val="22"/>
                                <w:szCs w:val="22"/>
                              </w:rPr>
                              <w:t xml:space="preserve">Kabul, Afghanistan </w:t>
                            </w:r>
                          </w:p>
                          <w:p w14:paraId="4692FAD4" w14:textId="77777777" w:rsidR="00936F3B" w:rsidRPr="005E48A6" w:rsidRDefault="00936F3B" w:rsidP="00936F3B">
                            <w:pPr>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61E270" id="Text Box 3" o:spid="_x0000_s1030" type="#_x0000_t202" style="position:absolute;left:0;text-align:left;margin-left:125.65pt;margin-top:12.65pt;width:251.05pt;height:83.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">
                <v:textbox>
                  <w:txbxContent>
                    <w:p w14:paraId="501C19D5" w14:textId="037CC561" w:rsidR="00936F3B" w:rsidRPr="005E48A6" w:rsidRDefault="00936F3B" w:rsidP="0088196B">
                      <w:pPr>
                        <w:tabs>
                          <w:tab w:val="left" w:pos="900"/>
                        </w:tabs>
                        <w:jc w:val="left"/>
                        <w:rPr>
                          <w:rFonts w:ascii="Calibri" w:hAnsi="Calibri" w:cs="Arial"/>
                          <w:b/>
                          <w:color w:val="222222"/>
                          <w:sz w:val="32"/>
                          <w:szCs w:val="22"/>
                          <w:lang w:val="en-GB"/>
                        </w:rPr>
                      </w:pPr>
                      <w:r w:rsidRPr="00A835E3">
                        <w:rPr>
                          <w:rFonts w:eastAsia="Calibri" w:cstheme="minorHAnsi"/>
                          <w:sz w:val="28"/>
                          <w:szCs w:val="28"/>
                        </w:rPr>
                        <w:t>ITB No</w:t>
                      </w:r>
                      <w:r w:rsidRPr="005E48A6">
                        <w:rPr>
                          <w:rFonts w:ascii="Calibri" w:hAnsi="Calibri" w:cs="Arial"/>
                          <w:color w:val="222222"/>
                          <w:sz w:val="32"/>
                          <w:szCs w:val="22"/>
                          <w:lang w:val="en-GB"/>
                        </w:rPr>
                        <w:t xml:space="preserve">.: </w:t>
                      </w:r>
                      <w:r w:rsidR="00344481" w:rsidRPr="00A835E3">
                        <w:rPr>
                          <w:rFonts w:eastAsia="Calibri" w:cstheme="minorHAnsi"/>
                          <w:b/>
                          <w:color w:val="FF0000"/>
                          <w:sz w:val="28"/>
                          <w:szCs w:val="28"/>
                        </w:rPr>
                        <w:t>ITB-AFG-AFC-0</w:t>
                      </w:r>
                      <w:r w:rsidR="00F34C8D">
                        <w:rPr>
                          <w:rFonts w:eastAsia="Calibri" w:cstheme="minorHAnsi"/>
                          <w:b/>
                          <w:color w:val="FF0000"/>
                          <w:sz w:val="28"/>
                          <w:szCs w:val="28"/>
                        </w:rPr>
                        <w:t>1</w:t>
                      </w:r>
                      <w:r w:rsidR="007815C1">
                        <w:rPr>
                          <w:rFonts w:eastAsia="Calibri" w:cstheme="minorHAnsi"/>
                          <w:b/>
                          <w:color w:val="FF0000"/>
                          <w:sz w:val="28"/>
                          <w:szCs w:val="28"/>
                        </w:rPr>
                        <w:t>6</w:t>
                      </w:r>
                      <w:r w:rsidR="00344481" w:rsidRPr="00A835E3">
                        <w:rPr>
                          <w:rFonts w:eastAsia="Calibri" w:cstheme="minorHAnsi"/>
                          <w:b/>
                          <w:color w:val="FF0000"/>
                          <w:sz w:val="28"/>
                          <w:szCs w:val="28"/>
                        </w:rPr>
                        <w:t>-2024</w:t>
                      </w:r>
                    </w:p>
                    <w:p w14:paraId="0E6E37EA" w14:textId="77777777" w:rsidR="00403499" w:rsidRPr="00A835E3" w:rsidRDefault="00403499" w:rsidP="00403499">
                      <w:pPr>
                        <w:shd w:val="clear" w:color="auto" w:fill="FFFFFF"/>
                        <w:rPr>
                          <w:rFonts w:eastAsia="Calibri" w:cstheme="minorHAnsi"/>
                          <w:sz w:val="22"/>
                          <w:szCs w:val="22"/>
                        </w:rPr>
                      </w:pPr>
                      <w:r w:rsidRPr="00A835E3">
                        <w:rPr>
                          <w:rFonts w:eastAsia="Calibri" w:cstheme="minorHAnsi"/>
                          <w:sz w:val="22"/>
                          <w:szCs w:val="22"/>
                        </w:rPr>
                        <w:t xml:space="preserve">Danish Refugee Council </w:t>
                      </w:r>
                    </w:p>
                    <w:p w14:paraId="3563BC7D" w14:textId="77777777" w:rsidR="00403499" w:rsidRPr="00A835E3" w:rsidRDefault="00403499" w:rsidP="00403499">
                      <w:pPr>
                        <w:tabs>
                          <w:tab w:val="left" w:pos="8200"/>
                        </w:tabs>
                        <w:jc w:val="left"/>
                        <w:rPr>
                          <w:rFonts w:eastAsia="Calibri" w:cstheme="minorHAnsi"/>
                          <w:sz w:val="22"/>
                          <w:szCs w:val="22"/>
                        </w:rPr>
                      </w:pPr>
                      <w:r w:rsidRPr="00A835E3">
                        <w:rPr>
                          <w:rFonts w:eastAsia="Calibri" w:cstheme="minorHAnsi"/>
                          <w:sz w:val="22"/>
                          <w:szCs w:val="22"/>
                        </w:rPr>
                        <w:t xml:space="preserve">House 1431(29), Street # 1, PD # 3, Kart-e-Chahar </w:t>
                      </w:r>
                    </w:p>
                    <w:p w14:paraId="4E42CEE4" w14:textId="77777777" w:rsidR="00403499" w:rsidRPr="00A835E3" w:rsidRDefault="00403499" w:rsidP="00403499">
                      <w:pPr>
                        <w:jc w:val="left"/>
                        <w:rPr>
                          <w:rFonts w:eastAsia="Calibri" w:cstheme="minorHAnsi"/>
                          <w:sz w:val="22"/>
                          <w:szCs w:val="22"/>
                        </w:rPr>
                      </w:pPr>
                      <w:r w:rsidRPr="00A835E3">
                        <w:rPr>
                          <w:rFonts w:eastAsia="Calibri" w:cstheme="minorHAnsi"/>
                          <w:sz w:val="22"/>
                          <w:szCs w:val="22"/>
                        </w:rPr>
                        <w:t xml:space="preserve">Kabul, Afghanistan </w:t>
                      </w:r>
                    </w:p>
                    <w:p w14:paraId="4692FAD4" w14:textId="77777777" w:rsidR="00936F3B" w:rsidRPr="005E48A6" w:rsidRDefault="00936F3B" w:rsidP="00936F3B">
                      <w:pPr>
                        <w:rPr>
                          <w:lang w:val="en-GB"/>
                        </w:rPr>
                      </w:pPr>
                    </w:p>
                  </w:txbxContent>
                </v:textbox>
                <w10:wrap type="topAndBottom"/>
              </v:shape>
            </w:pict>
          </mc:Fallback>
        </mc:AlternateContent>
      </w:r>
    </w:p>
    <w:p w14:paraId="6DB83184" w14:textId="37B4054C" w:rsidR="00A9431A" w:rsidRDefault="00A9431A" w:rsidP="00A9431A">
      <w:pPr>
        <w:tabs>
          <w:tab w:val="left" w:pos="900"/>
        </w:tabs>
        <w:rPr>
          <w:rFonts w:ascii="Calibri" w:hAnsi="Calibri" w:cs="Arial"/>
          <w:color w:val="222222"/>
          <w:szCs w:val="22"/>
          <w:u w:val="single"/>
          <w:lang w:val="en-GB"/>
        </w:rPr>
      </w:pPr>
    </w:p>
    <w:p w14:paraId="6889E75A" w14:textId="77777777" w:rsidR="00A9431A" w:rsidRPr="00A9431A" w:rsidRDefault="00A9431A" w:rsidP="00A9431A">
      <w:pPr>
        <w:pStyle w:val="Heading2"/>
        <w:rPr>
          <w:lang w:val="en-GB"/>
        </w:rPr>
      </w:pPr>
      <w:r w:rsidRPr="00A9431A">
        <w:rPr>
          <w:lang w:val="en-GB"/>
        </w:rPr>
        <w:t xml:space="preserve">Email submission </w:t>
      </w:r>
    </w:p>
    <w:p w14:paraId="28E73666" w14:textId="1DD14232" w:rsidR="00A9431A" w:rsidRPr="00443410" w:rsidRDefault="00A9431A" w:rsidP="00A9431A">
      <w:pPr>
        <w:pStyle w:val="Heading2"/>
        <w:numPr>
          <w:ilvl w:val="0"/>
          <w:numId w:val="0"/>
        </w:numPr>
        <w:rPr>
          <w:b w:val="0"/>
          <w:sz w:val="18"/>
          <w:szCs w:val="18"/>
          <w:lang w:val="en-GB"/>
        </w:rPr>
      </w:pPr>
      <w:r w:rsidRPr="00443410">
        <w:rPr>
          <w:b w:val="0"/>
          <w:sz w:val="18"/>
          <w:szCs w:val="18"/>
          <w:lang w:val="en-GB"/>
        </w:rPr>
        <w:t xml:space="preserve">Bids can be submitted by email to the following dedicated, controlled, &amp; secure email address: </w:t>
      </w:r>
    </w:p>
    <w:p w14:paraId="39B5DB91" w14:textId="06042FC7" w:rsidR="00A9431A" w:rsidRDefault="00403499" w:rsidP="00A9431A">
      <w:pPr>
        <w:tabs>
          <w:tab w:val="left" w:pos="900"/>
        </w:tabs>
        <w:rPr>
          <w:rStyle w:val="Hyperlink"/>
          <w:rFonts w:cstheme="minorHAnsi"/>
        </w:rPr>
      </w:pPr>
      <w:hyperlink r:id="rId13" w:history="1">
        <w:r w:rsidRPr="0062364E">
          <w:rPr>
            <w:rStyle w:val="Hyperlink"/>
            <w:rFonts w:cstheme="minorHAnsi"/>
          </w:rPr>
          <w:t>tender.afg@drc.ngo</w:t>
        </w:r>
      </w:hyperlink>
    </w:p>
    <w:p w14:paraId="1A7EE8C8" w14:textId="77777777" w:rsidR="00403499" w:rsidRPr="00EE1B34" w:rsidRDefault="00403499" w:rsidP="00A9431A">
      <w:pPr>
        <w:tabs>
          <w:tab w:val="left" w:pos="900"/>
        </w:tabs>
        <w:rPr>
          <w:rFonts w:ascii="Calibri" w:hAnsi="Calibri" w:cs="Arial"/>
          <w:color w:val="222222"/>
          <w:szCs w:val="22"/>
          <w:lang w:val="en-GB"/>
        </w:rPr>
      </w:pPr>
    </w:p>
    <w:p w14:paraId="10B51090" w14:textId="1603CFAC" w:rsidR="00A9431A" w:rsidRPr="00443410" w:rsidRDefault="00A9431A" w:rsidP="00A9431A">
      <w:pPr>
        <w:tabs>
          <w:tab w:val="left" w:pos="900"/>
        </w:tabs>
        <w:rPr>
          <w:sz w:val="18"/>
          <w:szCs w:val="18"/>
          <w:lang w:val="en-GB"/>
        </w:rPr>
      </w:pPr>
      <w:r w:rsidRPr="00443410">
        <w:rPr>
          <w:sz w:val="18"/>
          <w:szCs w:val="18"/>
          <w:lang w:val="en-GB"/>
        </w:rPr>
        <w:t xml:space="preserve">When Bids are </w:t>
      </w:r>
      <w:proofErr w:type="gramStart"/>
      <w:r w:rsidRPr="00443410">
        <w:rPr>
          <w:sz w:val="18"/>
          <w:szCs w:val="18"/>
          <w:lang w:val="en-GB"/>
        </w:rPr>
        <w:t>emailed</w:t>
      </w:r>
      <w:proofErr w:type="gramEnd"/>
      <w:r w:rsidRPr="00443410">
        <w:rPr>
          <w:sz w:val="18"/>
          <w:szCs w:val="18"/>
          <w:lang w:val="en-GB"/>
        </w:rPr>
        <w:t xml:space="preserve"> the following conditions </w:t>
      </w:r>
      <w:r w:rsidR="00EF41E1" w:rsidRPr="00443410">
        <w:rPr>
          <w:sz w:val="18"/>
          <w:szCs w:val="18"/>
          <w:lang w:val="en-GB"/>
        </w:rPr>
        <w:t>shall</w:t>
      </w:r>
      <w:r w:rsidRPr="00443410">
        <w:rPr>
          <w:sz w:val="18"/>
          <w:szCs w:val="18"/>
          <w:lang w:val="en-GB"/>
        </w:rPr>
        <w:t xml:space="preserve"> be complied with:</w:t>
      </w:r>
    </w:p>
    <w:p w14:paraId="0D491159" w14:textId="77777777" w:rsidR="00A9431A" w:rsidRPr="00EE1B34" w:rsidRDefault="00A9431A" w:rsidP="00A9431A">
      <w:pPr>
        <w:tabs>
          <w:tab w:val="left" w:pos="900"/>
        </w:tabs>
        <w:rPr>
          <w:rFonts w:ascii="Calibri" w:hAnsi="Calibri" w:cs="Arial"/>
          <w:color w:val="222222"/>
          <w:szCs w:val="22"/>
          <w:lang w:val="en-GB"/>
        </w:rPr>
      </w:pPr>
    </w:p>
    <w:p w14:paraId="472B3D2D" w14:textId="55316D95" w:rsidR="00A9431A" w:rsidRPr="008972A3" w:rsidRDefault="00A9431A" w:rsidP="00C57DC3">
      <w:pPr>
        <w:numPr>
          <w:ilvl w:val="0"/>
          <w:numId w:val="5"/>
        </w:numPr>
        <w:tabs>
          <w:tab w:val="left" w:pos="900"/>
        </w:tabs>
        <w:ind w:left="900"/>
        <w:rPr>
          <w:b/>
          <w:sz w:val="18"/>
          <w:szCs w:val="18"/>
          <w:lang w:val="en-GB"/>
        </w:rPr>
      </w:pPr>
      <w:r w:rsidRPr="008972A3">
        <w:rPr>
          <w:b/>
          <w:sz w:val="18"/>
          <w:szCs w:val="18"/>
          <w:lang w:val="en-GB"/>
        </w:rPr>
        <w:t xml:space="preserve">The </w:t>
      </w:r>
      <w:r w:rsidR="00344481" w:rsidRPr="008972A3">
        <w:rPr>
          <w:b/>
          <w:color w:val="FF0000"/>
          <w:sz w:val="18"/>
          <w:szCs w:val="18"/>
          <w:u w:val="single"/>
          <w:lang w:val="en-GB"/>
        </w:rPr>
        <w:t>ITB-AFG-AFC-0</w:t>
      </w:r>
      <w:r w:rsidR="00C12946">
        <w:rPr>
          <w:b/>
          <w:color w:val="FF0000"/>
          <w:sz w:val="18"/>
          <w:szCs w:val="18"/>
          <w:u w:val="single"/>
          <w:lang w:val="en-GB"/>
        </w:rPr>
        <w:t>1</w:t>
      </w:r>
      <w:r w:rsidR="007815C1">
        <w:rPr>
          <w:b/>
          <w:color w:val="FF0000"/>
          <w:sz w:val="18"/>
          <w:szCs w:val="18"/>
          <w:u w:val="single"/>
          <w:lang w:val="en-GB"/>
        </w:rPr>
        <w:t>6</w:t>
      </w:r>
      <w:r w:rsidR="00344481" w:rsidRPr="008972A3">
        <w:rPr>
          <w:b/>
          <w:color w:val="FF0000"/>
          <w:sz w:val="18"/>
          <w:szCs w:val="18"/>
          <w:u w:val="single"/>
          <w:lang w:val="en-GB"/>
        </w:rPr>
        <w:t>-2024</w:t>
      </w:r>
      <w:r w:rsidR="00FE2061">
        <w:rPr>
          <w:b/>
          <w:color w:val="FF0000"/>
          <w:sz w:val="18"/>
          <w:szCs w:val="18"/>
          <w:u w:val="single"/>
          <w:lang w:val="en-GB"/>
        </w:rPr>
        <w:t xml:space="preserve"> </w:t>
      </w:r>
      <w:r w:rsidRPr="008972A3">
        <w:rPr>
          <w:b/>
          <w:sz w:val="18"/>
          <w:szCs w:val="18"/>
          <w:lang w:val="en-GB"/>
        </w:rPr>
        <w:t xml:space="preserve">number </w:t>
      </w:r>
      <w:r w:rsidR="00EF41E1" w:rsidRPr="008972A3">
        <w:rPr>
          <w:b/>
          <w:sz w:val="18"/>
          <w:szCs w:val="18"/>
          <w:lang w:val="en-GB"/>
        </w:rPr>
        <w:t>shall</w:t>
      </w:r>
      <w:r w:rsidRPr="008972A3">
        <w:rPr>
          <w:b/>
          <w:sz w:val="18"/>
          <w:szCs w:val="18"/>
          <w:lang w:val="en-GB"/>
        </w:rPr>
        <w:t xml:space="preserve"> be inserted in the Subject Heading of the email</w:t>
      </w:r>
    </w:p>
    <w:p w14:paraId="60D6C9E0" w14:textId="0263FD80" w:rsidR="00A9431A" w:rsidRPr="008972A3" w:rsidRDefault="00A9431A" w:rsidP="00C57DC3">
      <w:pPr>
        <w:numPr>
          <w:ilvl w:val="0"/>
          <w:numId w:val="5"/>
        </w:numPr>
        <w:tabs>
          <w:tab w:val="left" w:pos="900"/>
        </w:tabs>
        <w:ind w:left="900"/>
        <w:rPr>
          <w:b/>
          <w:sz w:val="18"/>
          <w:szCs w:val="18"/>
          <w:lang w:val="en-GB"/>
        </w:rPr>
      </w:pPr>
      <w:r w:rsidRPr="008972A3">
        <w:rPr>
          <w:b/>
          <w:sz w:val="18"/>
          <w:szCs w:val="18"/>
          <w:lang w:val="en-GB"/>
        </w:rPr>
        <w:t>Separate emails shall be used for the ‘</w:t>
      </w:r>
      <w:r w:rsidR="002D1A68" w:rsidRPr="008972A3">
        <w:rPr>
          <w:b/>
          <w:sz w:val="18"/>
          <w:szCs w:val="18"/>
          <w:lang w:val="en-GB"/>
        </w:rPr>
        <w:t>Financial</w:t>
      </w:r>
      <w:r w:rsidRPr="008972A3">
        <w:rPr>
          <w:b/>
          <w:sz w:val="18"/>
          <w:szCs w:val="18"/>
          <w:lang w:val="en-GB"/>
        </w:rPr>
        <w:t xml:space="preserve"> Bid’ and ‘Technical Bid’, and the Subject Heading of the email shall indicate which type the email contains</w:t>
      </w:r>
      <w:r w:rsidR="008972A3" w:rsidRPr="008972A3">
        <w:rPr>
          <w:b/>
          <w:bCs/>
          <w:sz w:val="18"/>
          <w:szCs w:val="18"/>
          <w:lang w:val="en-GB"/>
        </w:rPr>
        <w:t>.</w:t>
      </w:r>
    </w:p>
    <w:p w14:paraId="63AACBE5" w14:textId="77777777" w:rsidR="00443410" w:rsidRDefault="00443410" w:rsidP="00443410">
      <w:pPr>
        <w:tabs>
          <w:tab w:val="left" w:pos="900"/>
        </w:tabs>
        <w:ind w:left="900"/>
        <w:rPr>
          <w:rFonts w:ascii="Calibri" w:hAnsi="Calibri" w:cs="Arial"/>
          <w:b/>
          <w:color w:val="222222"/>
          <w:szCs w:val="22"/>
          <w:lang w:val="en-GB"/>
        </w:rPr>
      </w:pPr>
    </w:p>
    <w:p w14:paraId="106FFE8E" w14:textId="0DBBDE93" w:rsidR="00A039A7" w:rsidRPr="00443410" w:rsidRDefault="00A039A7" w:rsidP="00C57DC3">
      <w:pPr>
        <w:numPr>
          <w:ilvl w:val="1"/>
          <w:numId w:val="5"/>
        </w:numPr>
        <w:tabs>
          <w:tab w:val="left" w:pos="900"/>
        </w:tabs>
        <w:rPr>
          <w:sz w:val="18"/>
          <w:szCs w:val="18"/>
          <w:lang w:val="en-GB"/>
        </w:rPr>
      </w:pPr>
      <w:r w:rsidRPr="00443410">
        <w:rPr>
          <w:sz w:val="18"/>
          <w:szCs w:val="18"/>
          <w:lang w:val="en-GB"/>
        </w:rPr>
        <w:t xml:space="preserve">The </w:t>
      </w:r>
      <w:r w:rsidR="002D1A68" w:rsidRPr="00443410">
        <w:rPr>
          <w:sz w:val="18"/>
          <w:szCs w:val="18"/>
          <w:lang w:val="en-GB"/>
        </w:rPr>
        <w:t>Financial Bid</w:t>
      </w:r>
      <w:r w:rsidRPr="00443410">
        <w:rPr>
          <w:sz w:val="18"/>
          <w:szCs w:val="18"/>
          <w:lang w:val="en-GB"/>
        </w:rPr>
        <w:t xml:space="preserve"> sh</w:t>
      </w:r>
      <w:r w:rsidR="00461C7E" w:rsidRPr="00443410">
        <w:rPr>
          <w:sz w:val="18"/>
          <w:szCs w:val="18"/>
          <w:lang w:val="en-GB"/>
        </w:rPr>
        <w:t>all</w:t>
      </w:r>
      <w:r w:rsidRPr="00443410">
        <w:rPr>
          <w:sz w:val="18"/>
          <w:szCs w:val="18"/>
          <w:lang w:val="en-GB"/>
        </w:rPr>
        <w:t xml:space="preserve"> only contain the financial bid form, Annex A.2</w:t>
      </w:r>
      <w:r w:rsidR="00020EA2">
        <w:rPr>
          <w:sz w:val="18"/>
          <w:szCs w:val="18"/>
          <w:lang w:val="en-GB"/>
        </w:rPr>
        <w:t xml:space="preserve"> and A.3</w:t>
      </w:r>
    </w:p>
    <w:p w14:paraId="2F70E912" w14:textId="5D50D6FF" w:rsidR="002D1A68" w:rsidRPr="00443410" w:rsidRDefault="002D1A68" w:rsidP="00C57DC3">
      <w:pPr>
        <w:numPr>
          <w:ilvl w:val="1"/>
          <w:numId w:val="5"/>
        </w:numPr>
        <w:tabs>
          <w:tab w:val="left" w:pos="900"/>
        </w:tabs>
        <w:rPr>
          <w:sz w:val="18"/>
          <w:szCs w:val="18"/>
          <w:lang w:val="en-GB"/>
        </w:rPr>
      </w:pPr>
      <w:r w:rsidRPr="00443410">
        <w:rPr>
          <w:sz w:val="18"/>
          <w:szCs w:val="18"/>
          <w:lang w:val="en-GB"/>
        </w:rPr>
        <w:t xml:space="preserve">The Technical Bid shall contain all other documents required by the tender as mentioned in section A. Administrative </w:t>
      </w:r>
      <w:proofErr w:type="gramStart"/>
      <w:r w:rsidRPr="00443410">
        <w:rPr>
          <w:sz w:val="18"/>
          <w:szCs w:val="18"/>
          <w:lang w:val="en-GB"/>
        </w:rPr>
        <w:t>Evaluation, but</w:t>
      </w:r>
      <w:proofErr w:type="gramEnd"/>
      <w:r w:rsidRPr="00443410">
        <w:rPr>
          <w:sz w:val="18"/>
          <w:szCs w:val="18"/>
          <w:lang w:val="en-GB"/>
        </w:rPr>
        <w:t xml:space="preserve"> excluding any pricing information</w:t>
      </w:r>
      <w:r w:rsidR="001B29EA" w:rsidRPr="00443410">
        <w:rPr>
          <w:sz w:val="18"/>
          <w:szCs w:val="18"/>
          <w:lang w:val="en-GB"/>
        </w:rPr>
        <w:t>.</w:t>
      </w:r>
    </w:p>
    <w:p w14:paraId="2B0B911C" w14:textId="5483BC2F" w:rsidR="00A9431A" w:rsidRPr="00443410" w:rsidRDefault="00A9431A" w:rsidP="00C57DC3">
      <w:pPr>
        <w:numPr>
          <w:ilvl w:val="0"/>
          <w:numId w:val="5"/>
        </w:numPr>
        <w:tabs>
          <w:tab w:val="left" w:pos="900"/>
        </w:tabs>
        <w:ind w:left="900"/>
        <w:rPr>
          <w:sz w:val="18"/>
          <w:szCs w:val="18"/>
          <w:lang w:val="en-GB"/>
        </w:rPr>
      </w:pPr>
      <w:r w:rsidRPr="00443410">
        <w:rPr>
          <w:sz w:val="18"/>
          <w:szCs w:val="18"/>
          <w:lang w:val="en-GB"/>
        </w:rPr>
        <w:t xml:space="preserve">Bid documents required, </w:t>
      </w:r>
      <w:r w:rsidR="00EF41E1" w:rsidRPr="00443410">
        <w:rPr>
          <w:sz w:val="18"/>
          <w:szCs w:val="18"/>
          <w:lang w:val="en-GB"/>
        </w:rPr>
        <w:t>shall</w:t>
      </w:r>
      <w:r w:rsidRPr="00443410">
        <w:rPr>
          <w:sz w:val="18"/>
          <w:szCs w:val="18"/>
          <w:lang w:val="en-GB"/>
        </w:rPr>
        <w:t xml:space="preserve"> be included as an attachment to the </w:t>
      </w:r>
      <w:r w:rsidR="00A039A7" w:rsidRPr="00443410">
        <w:rPr>
          <w:sz w:val="18"/>
          <w:szCs w:val="18"/>
          <w:lang w:val="en-GB"/>
        </w:rPr>
        <w:t>email in PDF, JPEG, TIF</w:t>
      </w:r>
      <w:r w:rsidRPr="00443410">
        <w:rPr>
          <w:sz w:val="18"/>
          <w:szCs w:val="18"/>
          <w:lang w:val="en-GB"/>
        </w:rPr>
        <w:t xml:space="preserve"> format</w:t>
      </w:r>
      <w:r w:rsidR="00A039A7" w:rsidRPr="00443410">
        <w:rPr>
          <w:sz w:val="18"/>
          <w:szCs w:val="18"/>
          <w:lang w:val="en-GB"/>
        </w:rPr>
        <w:t>, or the same type of files provided as a ZIP file</w:t>
      </w:r>
      <w:r w:rsidRPr="00443410">
        <w:rPr>
          <w:sz w:val="18"/>
          <w:szCs w:val="18"/>
          <w:lang w:val="en-GB"/>
        </w:rPr>
        <w:t>. Documents in MS Word or excel formats, will result in the bid being disqualified.</w:t>
      </w:r>
      <w:r w:rsidR="00A039A7" w:rsidRPr="00443410">
        <w:rPr>
          <w:sz w:val="18"/>
          <w:szCs w:val="18"/>
          <w:lang w:val="en-GB"/>
        </w:rPr>
        <w:t xml:space="preserve"> </w:t>
      </w:r>
    </w:p>
    <w:p w14:paraId="75CAA6E0" w14:textId="65E23DBC" w:rsidR="00A9431A" w:rsidRPr="00443410" w:rsidRDefault="00A9431A" w:rsidP="00C57DC3">
      <w:pPr>
        <w:numPr>
          <w:ilvl w:val="0"/>
          <w:numId w:val="5"/>
        </w:numPr>
        <w:tabs>
          <w:tab w:val="left" w:pos="900"/>
        </w:tabs>
        <w:ind w:left="900"/>
        <w:rPr>
          <w:sz w:val="18"/>
          <w:szCs w:val="18"/>
          <w:lang w:val="en-GB"/>
        </w:rPr>
      </w:pPr>
      <w:r w:rsidRPr="00443410">
        <w:rPr>
          <w:sz w:val="18"/>
          <w:szCs w:val="18"/>
          <w:lang w:val="en-GB"/>
        </w:rPr>
        <w:t xml:space="preserve">Email attachments </w:t>
      </w:r>
      <w:r w:rsidR="00EF41E1" w:rsidRPr="00443410">
        <w:rPr>
          <w:sz w:val="18"/>
          <w:szCs w:val="18"/>
          <w:lang w:val="en-GB"/>
        </w:rPr>
        <w:t>shall</w:t>
      </w:r>
      <w:r w:rsidRPr="00443410">
        <w:rPr>
          <w:sz w:val="18"/>
          <w:szCs w:val="18"/>
          <w:lang w:val="en-GB"/>
        </w:rPr>
        <w:t xml:space="preserve"> not exceed 4MB; </w:t>
      </w:r>
      <w:proofErr w:type="gramStart"/>
      <w:r w:rsidRPr="00443410">
        <w:rPr>
          <w:sz w:val="18"/>
          <w:szCs w:val="18"/>
          <w:lang w:val="en-GB"/>
        </w:rPr>
        <w:t>otherwise</w:t>
      </w:r>
      <w:proofErr w:type="gramEnd"/>
      <w:r w:rsidRPr="00443410">
        <w:rPr>
          <w:sz w:val="18"/>
          <w:szCs w:val="18"/>
          <w:lang w:val="en-GB"/>
        </w:rPr>
        <w:t xml:space="preserve"> the bidder </w:t>
      </w:r>
      <w:r w:rsidR="00EF41E1" w:rsidRPr="00443410">
        <w:rPr>
          <w:sz w:val="18"/>
          <w:szCs w:val="18"/>
          <w:lang w:val="en-GB"/>
        </w:rPr>
        <w:t>shall</w:t>
      </w:r>
      <w:r w:rsidRPr="00443410">
        <w:rPr>
          <w:sz w:val="18"/>
          <w:szCs w:val="18"/>
          <w:lang w:val="en-GB"/>
        </w:rPr>
        <w:t xml:space="preserve"> send his bid in multiple emails.</w:t>
      </w:r>
    </w:p>
    <w:p w14:paraId="7A70D90E" w14:textId="77777777" w:rsidR="00A9431A" w:rsidRPr="00EE1B34" w:rsidRDefault="00A9431A" w:rsidP="00A9431A">
      <w:pPr>
        <w:tabs>
          <w:tab w:val="left" w:pos="900"/>
        </w:tabs>
        <w:ind w:left="900"/>
        <w:rPr>
          <w:rFonts w:ascii="Calibri" w:hAnsi="Calibri" w:cs="Arial"/>
          <w:color w:val="222222"/>
          <w:szCs w:val="22"/>
          <w:lang w:val="en-GB"/>
        </w:rPr>
      </w:pPr>
    </w:p>
    <w:p w14:paraId="7EA84C8E" w14:textId="1A50AF79" w:rsidR="00A9431A" w:rsidRPr="008972A3" w:rsidRDefault="00A9431A" w:rsidP="00A9431A">
      <w:pPr>
        <w:tabs>
          <w:tab w:val="left" w:pos="900"/>
        </w:tabs>
        <w:rPr>
          <w:i/>
          <w:lang w:val="en-GB"/>
        </w:rPr>
      </w:pPr>
      <w:r w:rsidRPr="008972A3">
        <w:rPr>
          <w:i/>
          <w:lang w:val="en-GB"/>
        </w:rPr>
        <w:t>Failure to comply with the above may disqualify the Bi</w:t>
      </w:r>
      <w:r w:rsidR="00A039A7" w:rsidRPr="008972A3">
        <w:rPr>
          <w:i/>
          <w:lang w:val="en-GB"/>
        </w:rPr>
        <w:t>d.</w:t>
      </w:r>
    </w:p>
    <w:p w14:paraId="198DEDE8" w14:textId="77777777" w:rsidR="00A9431A" w:rsidRDefault="00A9431A" w:rsidP="009739DD">
      <w:pPr>
        <w:tabs>
          <w:tab w:val="left" w:pos="900"/>
        </w:tabs>
        <w:rPr>
          <w:color w:val="222222"/>
        </w:rPr>
      </w:pPr>
    </w:p>
    <w:p w14:paraId="79DC4B94" w14:textId="77777777" w:rsidR="00A039A7" w:rsidRPr="008972A3" w:rsidRDefault="00A039A7" w:rsidP="00A039A7">
      <w:pPr>
        <w:shd w:val="clear" w:color="auto" w:fill="FFFFFF"/>
        <w:contextualSpacing/>
        <w:rPr>
          <w:sz w:val="18"/>
          <w:szCs w:val="18"/>
          <w:lang w:val="en-GB"/>
        </w:rPr>
      </w:pPr>
      <w:r w:rsidRPr="008972A3">
        <w:rPr>
          <w:sz w:val="18"/>
          <w:szCs w:val="18"/>
          <w:lang w:val="en-GB"/>
        </w:rPr>
        <w:t xml:space="preserve">DRC is not responsible for the failure of the Internet, network, server, or any other hardware, or software, used by either the Bidder or DRC in the processing of emails. </w:t>
      </w:r>
    </w:p>
    <w:p w14:paraId="75FA57E4" w14:textId="77777777" w:rsidR="00A039A7" w:rsidRPr="008972A3" w:rsidRDefault="00A039A7" w:rsidP="00A039A7">
      <w:pPr>
        <w:shd w:val="clear" w:color="auto" w:fill="FFFFFF"/>
        <w:contextualSpacing/>
        <w:rPr>
          <w:sz w:val="18"/>
          <w:szCs w:val="18"/>
          <w:lang w:val="en-GB"/>
        </w:rPr>
      </w:pPr>
    </w:p>
    <w:p w14:paraId="24687CBE" w14:textId="200AC9B4" w:rsidR="00A039A7" w:rsidRPr="008972A3" w:rsidRDefault="00A039A7" w:rsidP="00A039A7">
      <w:pPr>
        <w:shd w:val="clear" w:color="auto" w:fill="FFFFFF"/>
        <w:contextualSpacing/>
        <w:rPr>
          <w:sz w:val="18"/>
          <w:szCs w:val="18"/>
          <w:lang w:val="en-GB"/>
        </w:rPr>
      </w:pPr>
      <w:r w:rsidRPr="008972A3">
        <w:rPr>
          <w:sz w:val="18"/>
          <w:szCs w:val="18"/>
          <w:lang w:val="en-GB"/>
        </w:rPr>
        <w:t>DRC is not responsible for the non-receipt of Bids submitted by email as part of the e-Tendering process.</w:t>
      </w:r>
    </w:p>
    <w:p w14:paraId="57864FF3" w14:textId="77777777" w:rsidR="00A039A7" w:rsidRDefault="00A039A7" w:rsidP="009739DD">
      <w:pPr>
        <w:tabs>
          <w:tab w:val="left" w:pos="900"/>
        </w:tabs>
        <w:rPr>
          <w:color w:val="222222"/>
        </w:rPr>
      </w:pPr>
    </w:p>
    <w:p w14:paraId="1678FF00" w14:textId="7CAA2C4E" w:rsidR="009D07D7" w:rsidRPr="00A039A7" w:rsidRDefault="009D07D7" w:rsidP="009739DD">
      <w:pPr>
        <w:tabs>
          <w:tab w:val="left" w:pos="900"/>
        </w:tabs>
        <w:rPr>
          <w:b/>
          <w:color w:val="222222"/>
        </w:rPr>
      </w:pPr>
      <w:r w:rsidRPr="00A039A7">
        <w:rPr>
          <w:b/>
          <w:color w:val="222222"/>
        </w:rPr>
        <w:t xml:space="preserve">Bids can be submitted in one of two </w:t>
      </w:r>
      <w:proofErr w:type="gramStart"/>
      <w:r w:rsidRPr="00A039A7">
        <w:rPr>
          <w:b/>
          <w:color w:val="222222"/>
        </w:rPr>
        <w:t>ways;</w:t>
      </w:r>
      <w:proofErr w:type="gramEnd"/>
      <w:r w:rsidRPr="00A039A7">
        <w:rPr>
          <w:b/>
          <w:color w:val="222222"/>
        </w:rPr>
        <w:t xml:space="preserve"> hardcopy or electronically. </w:t>
      </w:r>
      <w:r w:rsidR="002D1A68">
        <w:rPr>
          <w:b/>
          <w:color w:val="222222"/>
        </w:rPr>
        <w:t>If the Bidder submits a Bid in both Hardcopy and electronically, DRC will choose the version that is the most advantageous to DRC.</w:t>
      </w:r>
    </w:p>
    <w:p w14:paraId="12F684F1" w14:textId="77777777" w:rsidR="00A039A7" w:rsidRPr="00A039A7" w:rsidRDefault="00A039A7" w:rsidP="00A039A7">
      <w:pPr>
        <w:shd w:val="clear" w:color="auto" w:fill="FFFFFF"/>
        <w:contextualSpacing/>
        <w:rPr>
          <w:rFonts w:cs="Arial"/>
          <w:color w:val="222222"/>
          <w:szCs w:val="18"/>
          <w:lang w:val="en-GB"/>
        </w:rPr>
      </w:pPr>
    </w:p>
    <w:p w14:paraId="7BCB13BA" w14:textId="2E6AA457" w:rsidR="00ED4934" w:rsidRPr="00EE1B34" w:rsidRDefault="00ED4934" w:rsidP="00972789">
      <w:pPr>
        <w:pStyle w:val="Heading1"/>
        <w:rPr>
          <w:lang w:val="en-GB"/>
        </w:rPr>
      </w:pPr>
      <w:r w:rsidRPr="00EE1B34">
        <w:rPr>
          <w:lang w:val="en-GB"/>
        </w:rPr>
        <w:t>Submission of Samples</w:t>
      </w:r>
      <w:r w:rsidR="003461DC">
        <w:rPr>
          <w:lang w:val="en-GB"/>
        </w:rPr>
        <w:t xml:space="preserve"> </w:t>
      </w:r>
    </w:p>
    <w:p w14:paraId="144EFB2B" w14:textId="77777777" w:rsidR="00834AED" w:rsidRDefault="00834AED" w:rsidP="00834AED">
      <w:pPr>
        <w:shd w:val="clear" w:color="auto" w:fill="FFFFFF" w:themeFill="background1"/>
        <w:contextualSpacing/>
        <w:rPr>
          <w:rFonts w:ascii="Calibri" w:hAnsi="Calibri" w:cs="Arial"/>
          <w:color w:val="222222"/>
          <w:szCs w:val="22"/>
          <w:lang w:val="en-GB"/>
        </w:rPr>
      </w:pPr>
    </w:p>
    <w:p w14:paraId="7B96B649" w14:textId="14EA6661" w:rsidR="00A9112B" w:rsidRDefault="00A9112B" w:rsidP="00A9112B">
      <w:pPr>
        <w:tabs>
          <w:tab w:val="left" w:pos="360"/>
        </w:tabs>
        <w:jc w:val="left"/>
      </w:pPr>
      <w:r w:rsidRPr="00A9112B">
        <w:t>Sample Submission is Part of Bid Submission. Only qualified suppliers, who have the necessary turnover, proper references, and have submitted all required documents, will be requested to submit a sample for technical evaluation.</w:t>
      </w:r>
    </w:p>
    <w:p w14:paraId="79F89416" w14:textId="4A5A22AE" w:rsidR="00AC1682" w:rsidRDefault="00AC1682" w:rsidP="00A9112B">
      <w:pPr>
        <w:tabs>
          <w:tab w:val="left" w:pos="360"/>
        </w:tabs>
        <w:jc w:val="left"/>
      </w:pPr>
      <w:r w:rsidRPr="00831FD5">
        <w:rPr>
          <w:highlight w:val="yellow"/>
        </w:rPr>
        <w:t>The sample should be delivered to DRC warehouse.</w:t>
      </w:r>
      <w:r>
        <w:t xml:space="preserve"> </w:t>
      </w:r>
    </w:p>
    <w:p w14:paraId="5E80A49C" w14:textId="77777777" w:rsidR="00A9112B" w:rsidRDefault="00A9112B" w:rsidP="00A9112B">
      <w:pPr>
        <w:tabs>
          <w:tab w:val="left" w:pos="360"/>
        </w:tabs>
      </w:pPr>
    </w:p>
    <w:p w14:paraId="1B15F471" w14:textId="67049A86" w:rsidR="00A9112B" w:rsidRDefault="00A9112B" w:rsidP="00A9112B">
      <w:pPr>
        <w:pStyle w:val="ListParagraph"/>
        <w:numPr>
          <w:ilvl w:val="0"/>
          <w:numId w:val="40"/>
        </w:numPr>
        <w:tabs>
          <w:tab w:val="left" w:pos="360"/>
        </w:tabs>
      </w:pPr>
      <w:r>
        <w:t>Compliance with Specifications:</w:t>
      </w:r>
    </w:p>
    <w:p w14:paraId="5AE4C1C4" w14:textId="77777777" w:rsidR="00AC1682" w:rsidRDefault="00A9112B" w:rsidP="00AC1682">
      <w:pPr>
        <w:pStyle w:val="ListParagraph"/>
        <w:numPr>
          <w:ilvl w:val="0"/>
          <w:numId w:val="41"/>
        </w:numPr>
        <w:tabs>
          <w:tab w:val="left" w:pos="360"/>
        </w:tabs>
      </w:pPr>
      <w:r>
        <w:t>Pre-Sample Review: A thorough review of the items will be conducted before the sample check to ensure compliance with all criteria specified in the tender.</w:t>
      </w:r>
    </w:p>
    <w:p w14:paraId="488FCAF2" w14:textId="728E5F23" w:rsidR="00A9112B" w:rsidRDefault="00AC1682" w:rsidP="00AC1682">
      <w:pPr>
        <w:pStyle w:val="ListParagraph"/>
        <w:numPr>
          <w:ilvl w:val="0"/>
          <w:numId w:val="41"/>
        </w:numPr>
        <w:tabs>
          <w:tab w:val="left" w:pos="360"/>
        </w:tabs>
      </w:pPr>
      <w:r w:rsidRPr="00AC1682">
        <w:t xml:space="preserve">All submitted samples must strictly adhere to the specifications outlined in the tender documents and quality standards. Suppliers are required to submit </w:t>
      </w:r>
      <w:r w:rsidRPr="00AC1682">
        <w:rPr>
          <w:b/>
          <w:bCs/>
        </w:rPr>
        <w:t>one piece of each blanket</w:t>
      </w:r>
      <w:r w:rsidRPr="00AC1682">
        <w:t>, and it is important to note that the samples of the selected bidder will remain with DRC as part of the bid. Please be aware that during the sample check, items may get damaged or dirty, and DRC will not be responsible for any such occurrences.</w:t>
      </w:r>
    </w:p>
    <w:p w14:paraId="148366AE" w14:textId="4643100E" w:rsidR="00AC1682" w:rsidRDefault="00AC1682" w:rsidP="00AC1682">
      <w:pPr>
        <w:tabs>
          <w:tab w:val="left" w:pos="360"/>
        </w:tabs>
        <w:ind w:left="360"/>
      </w:pPr>
    </w:p>
    <w:p w14:paraId="32EFA719" w14:textId="77777777" w:rsidR="00AC1682" w:rsidRDefault="00AC1682" w:rsidP="00AC1682">
      <w:pPr>
        <w:pStyle w:val="ListParagraph"/>
        <w:tabs>
          <w:tab w:val="left" w:pos="360"/>
        </w:tabs>
      </w:pPr>
    </w:p>
    <w:p w14:paraId="675A937A" w14:textId="7817FEB4" w:rsidR="00ED4934" w:rsidRDefault="00ED4934" w:rsidP="00972789">
      <w:pPr>
        <w:pStyle w:val="Heading1"/>
        <w:rPr>
          <w:lang w:val="en-GB"/>
        </w:rPr>
      </w:pPr>
      <w:r w:rsidRPr="00EE1B34">
        <w:rPr>
          <w:lang w:val="en-GB"/>
        </w:rPr>
        <w:lastRenderedPageBreak/>
        <w:t>Completion of Bid Form</w:t>
      </w:r>
    </w:p>
    <w:p w14:paraId="1655C564" w14:textId="77777777" w:rsidR="006849DA" w:rsidRPr="006849DA" w:rsidRDefault="006849DA" w:rsidP="006849DA">
      <w:pPr>
        <w:rPr>
          <w:lang w:val="en-GB"/>
        </w:rPr>
      </w:pPr>
    </w:p>
    <w:p w14:paraId="18D89FA4" w14:textId="597C16D4" w:rsidR="00ED4934" w:rsidRPr="00EE1B34" w:rsidRDefault="00ED4934" w:rsidP="006849DA">
      <w:pPr>
        <w:pStyle w:val="Heading2"/>
        <w:rPr>
          <w:lang w:val="en-GB"/>
        </w:rPr>
      </w:pPr>
      <w:r w:rsidRPr="00EE1B34">
        <w:rPr>
          <w:lang w:val="en-GB"/>
        </w:rPr>
        <w:t>Prices Quoted</w:t>
      </w:r>
    </w:p>
    <w:p w14:paraId="497114C5" w14:textId="7D7C913A" w:rsidR="00762830" w:rsidRPr="001B29EA" w:rsidRDefault="00762830" w:rsidP="00972789">
      <w:pPr>
        <w:tabs>
          <w:tab w:val="left" w:pos="360"/>
        </w:tabs>
        <w:ind w:left="180" w:hanging="180"/>
        <w:rPr>
          <w:sz w:val="18"/>
          <w:szCs w:val="18"/>
          <w:lang w:val="en-GB"/>
        </w:rPr>
      </w:pPr>
      <w:r w:rsidRPr="001B29EA">
        <w:rPr>
          <w:sz w:val="18"/>
          <w:szCs w:val="18"/>
          <w:lang w:val="en-GB"/>
        </w:rPr>
        <w:t xml:space="preserve">Any discount offered </w:t>
      </w:r>
      <w:r w:rsidR="00EF41E1" w:rsidRPr="001B29EA">
        <w:rPr>
          <w:sz w:val="18"/>
          <w:szCs w:val="18"/>
          <w:lang w:val="en-GB"/>
        </w:rPr>
        <w:t>shall</w:t>
      </w:r>
      <w:r w:rsidRPr="001B29EA">
        <w:rPr>
          <w:sz w:val="18"/>
          <w:szCs w:val="18"/>
          <w:lang w:val="en-GB"/>
        </w:rPr>
        <w:t xml:space="preserve"> be included in the Bid price</w:t>
      </w:r>
      <w:r w:rsidR="00ED4934" w:rsidRPr="001B29EA">
        <w:rPr>
          <w:sz w:val="18"/>
          <w:szCs w:val="18"/>
          <w:lang w:val="en-GB"/>
        </w:rPr>
        <w:t>.</w:t>
      </w:r>
      <w:r w:rsidR="009E6E94" w:rsidRPr="001B29EA">
        <w:rPr>
          <w:sz w:val="18"/>
          <w:szCs w:val="18"/>
          <w:lang w:val="en-GB"/>
        </w:rPr>
        <w:t xml:space="preserve"> </w:t>
      </w:r>
    </w:p>
    <w:p w14:paraId="12369A44" w14:textId="242A8C21" w:rsidR="00ED4934" w:rsidRPr="001B29EA" w:rsidRDefault="002360FC" w:rsidP="00972789">
      <w:pPr>
        <w:tabs>
          <w:tab w:val="left" w:pos="360"/>
        </w:tabs>
        <w:ind w:left="180" w:hanging="180"/>
        <w:rPr>
          <w:sz w:val="18"/>
          <w:szCs w:val="18"/>
          <w:lang w:val="en-GB"/>
        </w:rPr>
      </w:pPr>
      <w:r w:rsidRPr="001B29EA">
        <w:rPr>
          <w:sz w:val="18"/>
          <w:szCs w:val="18"/>
          <w:lang w:val="en-GB"/>
        </w:rPr>
        <w:t xml:space="preserve">Unless </w:t>
      </w:r>
      <w:r w:rsidR="006F1A94" w:rsidRPr="001B29EA">
        <w:rPr>
          <w:sz w:val="18"/>
          <w:szCs w:val="18"/>
          <w:lang w:val="en-GB"/>
        </w:rPr>
        <w:t>otherwise</w:t>
      </w:r>
      <w:r w:rsidRPr="001B29EA">
        <w:rPr>
          <w:sz w:val="18"/>
          <w:szCs w:val="18"/>
          <w:lang w:val="en-GB"/>
        </w:rPr>
        <w:t xml:space="preserve"> requested all Bids</w:t>
      </w:r>
      <w:r w:rsidR="00ED4934" w:rsidRPr="001B29EA">
        <w:rPr>
          <w:sz w:val="18"/>
          <w:szCs w:val="18"/>
          <w:lang w:val="en-GB"/>
        </w:rPr>
        <w:t xml:space="preserve"> </w:t>
      </w:r>
      <w:r w:rsidR="00EF41E1" w:rsidRPr="001B29EA">
        <w:rPr>
          <w:sz w:val="18"/>
          <w:szCs w:val="18"/>
          <w:lang w:val="en-GB"/>
        </w:rPr>
        <w:t>shall</w:t>
      </w:r>
      <w:r w:rsidR="00ED4934" w:rsidRPr="001B29EA">
        <w:rPr>
          <w:sz w:val="18"/>
          <w:szCs w:val="18"/>
          <w:lang w:val="en-GB"/>
        </w:rPr>
        <w:t xml:space="preserve"> state if the prices quoted are not DDP (Incoterms 20</w:t>
      </w:r>
      <w:r w:rsidR="00C40D8A" w:rsidRPr="001B29EA">
        <w:rPr>
          <w:sz w:val="18"/>
          <w:szCs w:val="18"/>
          <w:lang w:val="en-GB"/>
        </w:rPr>
        <w:t>20</w:t>
      </w:r>
      <w:r w:rsidR="00ED4934" w:rsidRPr="001B29EA">
        <w:rPr>
          <w:sz w:val="18"/>
          <w:szCs w:val="18"/>
          <w:lang w:val="en-GB"/>
        </w:rPr>
        <w:t>).</w:t>
      </w:r>
    </w:p>
    <w:p w14:paraId="106B5678" w14:textId="77777777" w:rsidR="006849DA" w:rsidRPr="00EE1B34" w:rsidRDefault="006849DA" w:rsidP="00972789">
      <w:pPr>
        <w:tabs>
          <w:tab w:val="left" w:pos="360"/>
        </w:tabs>
        <w:ind w:left="180" w:hanging="180"/>
        <w:rPr>
          <w:rFonts w:ascii="Calibri" w:hAnsi="Calibri" w:cs="Arial"/>
          <w:color w:val="222222"/>
          <w:szCs w:val="22"/>
          <w:lang w:val="en-GB"/>
        </w:rPr>
      </w:pPr>
    </w:p>
    <w:p w14:paraId="5E682ADE" w14:textId="69E28F24" w:rsidR="00ED4934" w:rsidRPr="00EE1B34" w:rsidRDefault="00ED4934" w:rsidP="006849DA">
      <w:pPr>
        <w:pStyle w:val="Heading2"/>
        <w:rPr>
          <w:lang w:val="en-GB"/>
        </w:rPr>
      </w:pPr>
      <w:r w:rsidRPr="00EE1B34">
        <w:rPr>
          <w:lang w:val="en-GB"/>
        </w:rPr>
        <w:t>Currency</w:t>
      </w:r>
    </w:p>
    <w:p w14:paraId="5D4173E4" w14:textId="789B6338" w:rsidR="00ED4934" w:rsidRPr="001B29EA" w:rsidRDefault="00ED4934" w:rsidP="5F1C3C0C">
      <w:pPr>
        <w:tabs>
          <w:tab w:val="left" w:pos="360"/>
        </w:tabs>
        <w:ind w:left="180" w:hanging="180"/>
        <w:rPr>
          <w:sz w:val="18"/>
          <w:szCs w:val="18"/>
        </w:rPr>
      </w:pPr>
      <w:r w:rsidRPr="5F1C3C0C">
        <w:rPr>
          <w:sz w:val="18"/>
          <w:szCs w:val="18"/>
        </w:rPr>
        <w:t xml:space="preserve">The currency of the Bid </w:t>
      </w:r>
      <w:r w:rsidR="00EF41E1" w:rsidRPr="5F1C3C0C">
        <w:rPr>
          <w:sz w:val="18"/>
          <w:szCs w:val="18"/>
        </w:rPr>
        <w:t>shall</w:t>
      </w:r>
      <w:r w:rsidR="002360FC" w:rsidRPr="5F1C3C0C">
        <w:rPr>
          <w:sz w:val="18"/>
          <w:szCs w:val="18"/>
        </w:rPr>
        <w:t xml:space="preserve"> </w:t>
      </w:r>
      <w:r w:rsidR="00762830" w:rsidRPr="5F1C3C0C">
        <w:rPr>
          <w:sz w:val="18"/>
          <w:szCs w:val="18"/>
        </w:rPr>
        <w:t xml:space="preserve">be in </w:t>
      </w:r>
      <w:r w:rsidR="002D1C3A" w:rsidRPr="5F1C3C0C">
        <w:rPr>
          <w:color w:val="FF0000"/>
          <w:sz w:val="18"/>
          <w:szCs w:val="18"/>
        </w:rPr>
        <w:t>AFN</w:t>
      </w:r>
      <w:r w:rsidR="00403499" w:rsidRPr="5F1C3C0C">
        <w:rPr>
          <w:sz w:val="18"/>
          <w:szCs w:val="18"/>
        </w:rPr>
        <w:t xml:space="preserve">. </w:t>
      </w:r>
      <w:r w:rsidRPr="5F1C3C0C">
        <w:rPr>
          <w:sz w:val="18"/>
          <w:szCs w:val="18"/>
        </w:rPr>
        <w:t xml:space="preserve"> </w:t>
      </w:r>
      <w:r w:rsidR="00762830" w:rsidRPr="5F1C3C0C">
        <w:rPr>
          <w:sz w:val="18"/>
          <w:szCs w:val="18"/>
        </w:rPr>
        <w:t xml:space="preserve">No </w:t>
      </w:r>
      <w:r w:rsidRPr="5F1C3C0C">
        <w:rPr>
          <w:sz w:val="18"/>
          <w:szCs w:val="18"/>
        </w:rPr>
        <w:t xml:space="preserve">other currencies are </w:t>
      </w:r>
      <w:r w:rsidR="00762830" w:rsidRPr="5F1C3C0C">
        <w:rPr>
          <w:sz w:val="18"/>
          <w:szCs w:val="18"/>
        </w:rPr>
        <w:t>acceptable.</w:t>
      </w:r>
      <w:r w:rsidR="00FE459D" w:rsidRPr="5F1C3C0C">
        <w:rPr>
          <w:sz w:val="18"/>
          <w:szCs w:val="18"/>
        </w:rPr>
        <w:t xml:space="preserve"> </w:t>
      </w:r>
    </w:p>
    <w:p w14:paraId="254C8671" w14:textId="77777777" w:rsidR="006849DA" w:rsidRPr="00EE1B34" w:rsidRDefault="006849DA" w:rsidP="00972789">
      <w:pPr>
        <w:tabs>
          <w:tab w:val="left" w:pos="360"/>
        </w:tabs>
        <w:ind w:left="180" w:hanging="180"/>
        <w:rPr>
          <w:rFonts w:ascii="Calibri" w:hAnsi="Calibri" w:cs="Arial"/>
          <w:color w:val="222222"/>
          <w:szCs w:val="22"/>
          <w:lang w:val="en-GB"/>
        </w:rPr>
      </w:pPr>
    </w:p>
    <w:p w14:paraId="51E5B9B3" w14:textId="50105BEB" w:rsidR="00ED4934" w:rsidRPr="00EE1B34" w:rsidRDefault="00ED4934" w:rsidP="006849DA">
      <w:pPr>
        <w:pStyle w:val="Heading2"/>
        <w:rPr>
          <w:lang w:val="en-GB"/>
        </w:rPr>
      </w:pPr>
      <w:r w:rsidRPr="00EE1B34">
        <w:rPr>
          <w:lang w:val="en-GB"/>
        </w:rPr>
        <w:t>Language</w:t>
      </w:r>
    </w:p>
    <w:p w14:paraId="7511EA8E" w14:textId="47565312" w:rsidR="00ED4934" w:rsidRPr="001B29EA" w:rsidRDefault="00ED4934" w:rsidP="00972789">
      <w:pPr>
        <w:tabs>
          <w:tab w:val="left" w:pos="360"/>
        </w:tabs>
        <w:ind w:left="180" w:hanging="180"/>
        <w:rPr>
          <w:sz w:val="18"/>
          <w:szCs w:val="18"/>
          <w:lang w:val="en-GB"/>
        </w:rPr>
      </w:pPr>
      <w:r w:rsidRPr="001B29EA">
        <w:rPr>
          <w:sz w:val="18"/>
          <w:szCs w:val="18"/>
          <w:lang w:val="en-GB"/>
        </w:rPr>
        <w:t xml:space="preserve">The Bid Form, </w:t>
      </w:r>
      <w:r w:rsidR="002360FC" w:rsidRPr="001B29EA">
        <w:rPr>
          <w:sz w:val="18"/>
          <w:szCs w:val="18"/>
          <w:lang w:val="en-GB"/>
        </w:rPr>
        <w:t xml:space="preserve">and </w:t>
      </w:r>
      <w:r w:rsidRPr="001B29EA">
        <w:rPr>
          <w:sz w:val="18"/>
          <w:szCs w:val="18"/>
          <w:lang w:val="en-GB"/>
        </w:rPr>
        <w:t>all correspondence and documents related to th</w:t>
      </w:r>
      <w:r w:rsidR="002360FC" w:rsidRPr="001B29EA">
        <w:rPr>
          <w:sz w:val="18"/>
          <w:szCs w:val="18"/>
          <w:lang w:val="en-GB"/>
        </w:rPr>
        <w:t>is</w:t>
      </w:r>
      <w:r w:rsidRPr="001B29EA">
        <w:rPr>
          <w:sz w:val="18"/>
          <w:szCs w:val="18"/>
          <w:lang w:val="en-GB"/>
        </w:rPr>
        <w:t xml:space="preserve"> ITB </w:t>
      </w:r>
      <w:r w:rsidR="00EF41E1" w:rsidRPr="001B29EA">
        <w:rPr>
          <w:sz w:val="18"/>
          <w:szCs w:val="18"/>
          <w:lang w:val="en-GB"/>
        </w:rPr>
        <w:t>shall</w:t>
      </w:r>
      <w:r w:rsidRPr="001B29EA">
        <w:rPr>
          <w:sz w:val="18"/>
          <w:szCs w:val="18"/>
          <w:lang w:val="en-GB"/>
        </w:rPr>
        <w:t xml:space="preserve"> be in English.</w:t>
      </w:r>
    </w:p>
    <w:p w14:paraId="03CE6D4E" w14:textId="77777777" w:rsidR="006849DA" w:rsidRPr="00EE1B34" w:rsidRDefault="006849DA" w:rsidP="00972789">
      <w:pPr>
        <w:tabs>
          <w:tab w:val="left" w:pos="360"/>
        </w:tabs>
        <w:ind w:left="180" w:hanging="180"/>
        <w:rPr>
          <w:rFonts w:ascii="Calibri" w:hAnsi="Calibri" w:cs="Arial"/>
          <w:color w:val="222222"/>
          <w:szCs w:val="22"/>
          <w:lang w:val="en-GB"/>
        </w:rPr>
      </w:pPr>
    </w:p>
    <w:p w14:paraId="4729C5A5" w14:textId="459D47E2" w:rsidR="00ED4934" w:rsidRPr="00EE1B34" w:rsidRDefault="00ED4934" w:rsidP="006849DA">
      <w:pPr>
        <w:pStyle w:val="Heading2"/>
        <w:rPr>
          <w:lang w:val="en-GB"/>
        </w:rPr>
      </w:pPr>
      <w:r w:rsidRPr="00EE1B34">
        <w:rPr>
          <w:lang w:val="en-GB"/>
        </w:rPr>
        <w:t>Packaging</w:t>
      </w:r>
    </w:p>
    <w:p w14:paraId="28902C33" w14:textId="4B9340B7" w:rsidR="00ED4934" w:rsidRPr="001B29EA" w:rsidRDefault="00ED4934" w:rsidP="001B29EA">
      <w:pPr>
        <w:tabs>
          <w:tab w:val="left" w:pos="360"/>
        </w:tabs>
        <w:ind w:left="180" w:hanging="180"/>
        <w:rPr>
          <w:sz w:val="18"/>
          <w:szCs w:val="18"/>
          <w:lang w:val="en-GB"/>
        </w:rPr>
      </w:pPr>
      <w:r w:rsidRPr="001B29EA">
        <w:rPr>
          <w:sz w:val="18"/>
          <w:szCs w:val="18"/>
          <w:lang w:val="en-GB"/>
        </w:rPr>
        <w:t xml:space="preserve">Packaging shall be of </w:t>
      </w:r>
      <w:proofErr w:type="gramStart"/>
      <w:r w:rsidRPr="001B29EA">
        <w:rPr>
          <w:sz w:val="18"/>
          <w:szCs w:val="18"/>
          <w:lang w:val="en-GB"/>
        </w:rPr>
        <w:t>International</w:t>
      </w:r>
      <w:proofErr w:type="gramEnd"/>
      <w:r w:rsidRPr="001B29EA">
        <w:rPr>
          <w:sz w:val="18"/>
          <w:szCs w:val="18"/>
          <w:lang w:val="en-GB"/>
        </w:rPr>
        <w:t xml:space="preserve"> shipping standard, strong quality, and suitable for shipment</w:t>
      </w:r>
      <w:r w:rsidR="00FE459D" w:rsidRPr="001B29EA">
        <w:rPr>
          <w:sz w:val="18"/>
          <w:szCs w:val="18"/>
          <w:lang w:val="en-GB"/>
        </w:rPr>
        <w:t xml:space="preserve"> as provided in the Bid Form.</w:t>
      </w:r>
    </w:p>
    <w:p w14:paraId="4A051AB2" w14:textId="77777777" w:rsidR="006849DA" w:rsidRDefault="006849DA" w:rsidP="006849DA">
      <w:pPr>
        <w:pStyle w:val="Heading4"/>
        <w:numPr>
          <w:ilvl w:val="0"/>
          <w:numId w:val="0"/>
        </w:numPr>
        <w:ind w:left="720" w:hanging="720"/>
        <w:rPr>
          <w:lang w:val="en-GB"/>
        </w:rPr>
      </w:pPr>
    </w:p>
    <w:p w14:paraId="40B096BF" w14:textId="1F50F600" w:rsidR="00FE459D" w:rsidRPr="00972789" w:rsidRDefault="00ED4934" w:rsidP="006849DA">
      <w:pPr>
        <w:pStyle w:val="Heading2"/>
        <w:rPr>
          <w:lang w:val="en-GB"/>
        </w:rPr>
      </w:pPr>
      <w:r w:rsidRPr="00972789">
        <w:rPr>
          <w:lang w:val="en-GB"/>
        </w:rPr>
        <w:t>Origi</w:t>
      </w:r>
      <w:r w:rsidR="00FE459D" w:rsidRPr="00972789">
        <w:rPr>
          <w:lang w:val="en-GB"/>
        </w:rPr>
        <w:t>n</w:t>
      </w:r>
    </w:p>
    <w:p w14:paraId="35153795" w14:textId="6ADF132A" w:rsidR="00ED4934" w:rsidRPr="001B29EA" w:rsidRDefault="00FE459D" w:rsidP="00972789">
      <w:pPr>
        <w:tabs>
          <w:tab w:val="left" w:pos="360"/>
        </w:tabs>
        <w:ind w:left="180" w:hanging="180"/>
        <w:rPr>
          <w:sz w:val="18"/>
          <w:szCs w:val="18"/>
          <w:lang w:val="en-GB"/>
        </w:rPr>
      </w:pPr>
      <w:r w:rsidRPr="001B29EA">
        <w:rPr>
          <w:sz w:val="18"/>
          <w:szCs w:val="18"/>
          <w:lang w:val="en-GB"/>
        </w:rPr>
        <w:t>Country</w:t>
      </w:r>
      <w:r w:rsidR="00ED4934" w:rsidRPr="001B29EA">
        <w:rPr>
          <w:sz w:val="18"/>
          <w:szCs w:val="18"/>
          <w:lang w:val="en-GB"/>
        </w:rPr>
        <w:t xml:space="preserve"> of origin of the items </w:t>
      </w:r>
      <w:r w:rsidR="00EF41E1" w:rsidRPr="001B29EA">
        <w:rPr>
          <w:sz w:val="18"/>
          <w:szCs w:val="18"/>
          <w:lang w:val="en-GB"/>
        </w:rPr>
        <w:t>shall</w:t>
      </w:r>
      <w:r w:rsidR="00ED4934" w:rsidRPr="001B29EA">
        <w:rPr>
          <w:sz w:val="18"/>
          <w:szCs w:val="18"/>
          <w:lang w:val="en-GB"/>
        </w:rPr>
        <w:t xml:space="preserve"> be clearly stated. </w:t>
      </w:r>
    </w:p>
    <w:p w14:paraId="6F600AEA" w14:textId="77777777" w:rsidR="006849DA" w:rsidRDefault="006849DA" w:rsidP="006849DA">
      <w:pPr>
        <w:pStyle w:val="Heading4"/>
        <w:numPr>
          <w:ilvl w:val="0"/>
          <w:numId w:val="0"/>
        </w:numPr>
        <w:rPr>
          <w:lang w:val="en-GB"/>
        </w:rPr>
      </w:pPr>
    </w:p>
    <w:p w14:paraId="1C2CC934" w14:textId="6A76D76B" w:rsidR="00ED4934" w:rsidRPr="00DA425A" w:rsidRDefault="00ED4934" w:rsidP="006849DA">
      <w:pPr>
        <w:pStyle w:val="Heading2"/>
        <w:rPr>
          <w:lang w:val="en-GB"/>
        </w:rPr>
      </w:pPr>
      <w:r w:rsidRPr="00972789">
        <w:rPr>
          <w:lang w:val="en-GB"/>
        </w:rPr>
        <w:t>Presentation</w:t>
      </w:r>
    </w:p>
    <w:p w14:paraId="689146D0" w14:textId="19F6ABF8" w:rsidR="00011822" w:rsidRPr="001B29EA" w:rsidRDefault="00011822" w:rsidP="00972789">
      <w:pPr>
        <w:pStyle w:val="ListParagraph"/>
        <w:tabs>
          <w:tab w:val="left" w:pos="360"/>
        </w:tabs>
        <w:ind w:left="0"/>
        <w:rPr>
          <w:sz w:val="18"/>
          <w:szCs w:val="18"/>
          <w:lang w:val="en-GB"/>
        </w:rPr>
      </w:pPr>
      <w:r w:rsidRPr="001B29EA">
        <w:rPr>
          <w:sz w:val="18"/>
          <w:szCs w:val="18"/>
          <w:lang w:val="en-GB"/>
        </w:rPr>
        <w:t xml:space="preserve">Bids should be clearly legible. Prices entered in lead pencil will not be considered. All erasures, amendments, or alterations </w:t>
      </w:r>
      <w:r w:rsidR="00EF41E1" w:rsidRPr="001B29EA">
        <w:rPr>
          <w:sz w:val="18"/>
          <w:szCs w:val="18"/>
          <w:lang w:val="en-GB"/>
        </w:rPr>
        <w:t>shall</w:t>
      </w:r>
      <w:r w:rsidRPr="001B29EA">
        <w:rPr>
          <w:sz w:val="18"/>
          <w:szCs w:val="18"/>
          <w:lang w:val="en-GB"/>
        </w:rPr>
        <w:t xml:space="preserve"> be initialed by the signatory to the Bid. Do not submit blank pages of the Bid Form and/or schedules which are unnecessary for your offer. All documentation </w:t>
      </w:r>
      <w:r w:rsidR="00EF41E1" w:rsidRPr="001B29EA">
        <w:rPr>
          <w:sz w:val="18"/>
          <w:szCs w:val="18"/>
          <w:lang w:val="en-GB"/>
        </w:rPr>
        <w:t>shall</w:t>
      </w:r>
      <w:r w:rsidRPr="001B29EA">
        <w:rPr>
          <w:sz w:val="18"/>
          <w:szCs w:val="18"/>
          <w:lang w:val="en-GB"/>
        </w:rPr>
        <w:t xml:space="preserve"> be written in English. All Bids </w:t>
      </w:r>
      <w:r w:rsidR="00EF41E1" w:rsidRPr="001B29EA">
        <w:rPr>
          <w:sz w:val="18"/>
          <w:szCs w:val="18"/>
          <w:lang w:val="en-GB"/>
        </w:rPr>
        <w:t>shall</w:t>
      </w:r>
      <w:r w:rsidRPr="001B29EA">
        <w:rPr>
          <w:sz w:val="18"/>
          <w:szCs w:val="18"/>
          <w:lang w:val="en-GB"/>
        </w:rPr>
        <w:t xml:space="preserve"> be signed by a duly authorized representative of the Bidder.</w:t>
      </w:r>
    </w:p>
    <w:p w14:paraId="1931064F" w14:textId="77777777" w:rsidR="006849DA" w:rsidRDefault="006849DA" w:rsidP="006849DA">
      <w:pPr>
        <w:pStyle w:val="Heading4"/>
        <w:numPr>
          <w:ilvl w:val="0"/>
          <w:numId w:val="0"/>
        </w:numPr>
        <w:ind w:left="720" w:hanging="720"/>
        <w:rPr>
          <w:lang w:val="en-GB"/>
        </w:rPr>
      </w:pPr>
    </w:p>
    <w:p w14:paraId="5487326B" w14:textId="0C9BAE8C" w:rsidR="00ED4934" w:rsidRPr="00EE1B34" w:rsidRDefault="00ED4934" w:rsidP="006849DA">
      <w:pPr>
        <w:pStyle w:val="Heading2"/>
        <w:rPr>
          <w:lang w:val="en-GB"/>
        </w:rPr>
      </w:pPr>
      <w:r w:rsidRPr="00EE1B34">
        <w:rPr>
          <w:lang w:val="en-GB"/>
        </w:rPr>
        <w:t>Split Awards</w:t>
      </w:r>
    </w:p>
    <w:p w14:paraId="61A6097D" w14:textId="482CD540" w:rsidR="00ED4934" w:rsidRPr="00E223B6" w:rsidRDefault="00ED4934" w:rsidP="00972789">
      <w:pPr>
        <w:tabs>
          <w:tab w:val="left" w:pos="900"/>
        </w:tabs>
        <w:ind w:left="180" w:hanging="180"/>
        <w:rPr>
          <w:sz w:val="18"/>
          <w:szCs w:val="18"/>
          <w:lang w:val="en-GB"/>
        </w:rPr>
      </w:pPr>
      <w:r w:rsidRPr="00E223B6">
        <w:rPr>
          <w:sz w:val="18"/>
          <w:szCs w:val="18"/>
          <w:lang w:val="en-GB"/>
        </w:rPr>
        <w:t>DRC reserves the right to split</w:t>
      </w:r>
      <w:r w:rsidR="00011822" w:rsidRPr="00E223B6">
        <w:rPr>
          <w:sz w:val="18"/>
          <w:szCs w:val="18"/>
          <w:lang w:val="en-GB"/>
        </w:rPr>
        <w:t xml:space="preserve"> </w:t>
      </w:r>
      <w:r w:rsidRPr="00E223B6">
        <w:rPr>
          <w:sz w:val="18"/>
          <w:szCs w:val="18"/>
          <w:lang w:val="en-GB"/>
        </w:rPr>
        <w:t>award</w:t>
      </w:r>
      <w:r w:rsidR="00011822" w:rsidRPr="00E223B6">
        <w:rPr>
          <w:sz w:val="18"/>
          <w:szCs w:val="18"/>
          <w:lang w:val="en-GB"/>
        </w:rPr>
        <w:t>s.</w:t>
      </w:r>
    </w:p>
    <w:p w14:paraId="71AAC36D" w14:textId="77777777" w:rsidR="006849DA" w:rsidRPr="00EE1B34" w:rsidRDefault="006849DA" w:rsidP="00972789">
      <w:pPr>
        <w:tabs>
          <w:tab w:val="left" w:pos="900"/>
        </w:tabs>
        <w:ind w:left="180" w:hanging="180"/>
        <w:rPr>
          <w:rFonts w:ascii="Calibri" w:hAnsi="Calibri" w:cs="Arial"/>
          <w:color w:val="222222"/>
          <w:szCs w:val="22"/>
          <w:lang w:val="en-GB"/>
        </w:rPr>
      </w:pPr>
    </w:p>
    <w:p w14:paraId="1C8D1C7A" w14:textId="13B166E6" w:rsidR="00ED4934" w:rsidRPr="00EE1B34" w:rsidRDefault="00ED4934" w:rsidP="006849DA">
      <w:pPr>
        <w:pStyle w:val="Heading2"/>
        <w:rPr>
          <w:lang w:val="en-GB"/>
        </w:rPr>
      </w:pPr>
      <w:r w:rsidRPr="00EE1B34">
        <w:rPr>
          <w:lang w:val="en-GB"/>
        </w:rPr>
        <w:t>Validity Period</w:t>
      </w:r>
    </w:p>
    <w:p w14:paraId="6C8A326F" w14:textId="77777777" w:rsidR="00ED4934" w:rsidRPr="00E223B6" w:rsidRDefault="00ED4934">
      <w:pPr>
        <w:tabs>
          <w:tab w:val="left" w:pos="360"/>
        </w:tabs>
        <w:rPr>
          <w:sz w:val="18"/>
          <w:szCs w:val="18"/>
          <w:lang w:val="en-GB"/>
        </w:rPr>
      </w:pPr>
      <w:r w:rsidRPr="00E223B6">
        <w:rPr>
          <w:sz w:val="18"/>
          <w:szCs w:val="18"/>
          <w:lang w:val="en-GB"/>
        </w:rPr>
        <w:t>Bids shall be valid for at least the minimum number of days specified in the ITB from the date of Bid closure. DRC reserves the right to determine, at its sole discretion, the validity period in respect of Bids which do not specify any such maximum or minimum limitation.</w:t>
      </w:r>
    </w:p>
    <w:p w14:paraId="0CBDBC6C" w14:textId="77777777" w:rsidR="00ED4934" w:rsidRPr="00EE1B34" w:rsidRDefault="00ED4934" w:rsidP="00ED4934">
      <w:pPr>
        <w:tabs>
          <w:tab w:val="left" w:pos="360"/>
        </w:tabs>
        <w:rPr>
          <w:rFonts w:ascii="Calibri" w:hAnsi="Calibri" w:cs="Arial"/>
          <w:color w:val="222222"/>
          <w:szCs w:val="22"/>
          <w:lang w:val="en-GB"/>
        </w:rPr>
      </w:pPr>
    </w:p>
    <w:p w14:paraId="65F22485" w14:textId="7785819C" w:rsidR="00ED4934" w:rsidRPr="00EE1B34" w:rsidRDefault="00ED4934" w:rsidP="00972789">
      <w:pPr>
        <w:pStyle w:val="Heading1"/>
        <w:rPr>
          <w:lang w:val="en-GB"/>
        </w:rPr>
      </w:pPr>
      <w:r w:rsidRPr="00EE1B34">
        <w:rPr>
          <w:lang w:val="en-GB"/>
        </w:rPr>
        <w:t>Acceptance</w:t>
      </w:r>
    </w:p>
    <w:p w14:paraId="156FDF61" w14:textId="77777777" w:rsidR="00ED4934" w:rsidRPr="00E223B6" w:rsidRDefault="00ED4934" w:rsidP="00ED4934">
      <w:pPr>
        <w:tabs>
          <w:tab w:val="left" w:pos="360"/>
        </w:tabs>
        <w:rPr>
          <w:sz w:val="18"/>
          <w:szCs w:val="18"/>
          <w:lang w:val="en-GB"/>
        </w:rPr>
      </w:pPr>
      <w:r w:rsidRPr="00E223B6">
        <w:rPr>
          <w:sz w:val="18"/>
          <w:szCs w:val="18"/>
          <w:lang w:val="en-GB"/>
        </w:rPr>
        <w:t>DRC reserves the right, at its sole discretion, to consider as invalid or unacceptable any Bid which is a) not clear; b) incomplete in any material detail such as specification, terms delivery, quantity etc</w:t>
      </w:r>
      <w:r w:rsidR="00ED64EC" w:rsidRPr="00E223B6">
        <w:rPr>
          <w:sz w:val="18"/>
          <w:szCs w:val="18"/>
          <w:lang w:val="en-GB"/>
        </w:rPr>
        <w:t>.</w:t>
      </w:r>
      <w:r w:rsidRPr="00E223B6">
        <w:rPr>
          <w:sz w:val="18"/>
          <w:szCs w:val="18"/>
          <w:lang w:val="en-GB"/>
        </w:rPr>
        <w:t>; or c) not presented on the Bid Form – and to accept or reject any amendments, withdraws and/or supplementary information submitted after the time and date of the ITB Closure.</w:t>
      </w:r>
    </w:p>
    <w:p w14:paraId="7FD956A3" w14:textId="77777777" w:rsidR="00ED4934" w:rsidRPr="00EE1B34" w:rsidRDefault="00ED4934" w:rsidP="00ED4934">
      <w:pPr>
        <w:tabs>
          <w:tab w:val="left" w:pos="360"/>
        </w:tabs>
        <w:rPr>
          <w:rFonts w:ascii="Calibri" w:hAnsi="Calibri" w:cs="Arial"/>
          <w:color w:val="222222"/>
          <w:szCs w:val="22"/>
          <w:lang w:val="en-GB"/>
        </w:rPr>
      </w:pPr>
    </w:p>
    <w:p w14:paraId="4FDDB994" w14:textId="57CA3196" w:rsidR="00ED4934" w:rsidRPr="00EE1B34" w:rsidRDefault="00ED4934" w:rsidP="00972789">
      <w:pPr>
        <w:pStyle w:val="Heading1"/>
        <w:rPr>
          <w:lang w:val="en-GB"/>
        </w:rPr>
      </w:pPr>
      <w:r w:rsidRPr="00EE1B34">
        <w:rPr>
          <w:lang w:val="en-GB"/>
        </w:rPr>
        <w:t>Award of Contracts</w:t>
      </w:r>
    </w:p>
    <w:p w14:paraId="0825411B" w14:textId="77777777" w:rsidR="00ED4934" w:rsidRPr="00E223B6" w:rsidRDefault="00ED4934" w:rsidP="00ED4934">
      <w:pPr>
        <w:tabs>
          <w:tab w:val="left" w:pos="0"/>
        </w:tabs>
        <w:rPr>
          <w:sz w:val="18"/>
          <w:szCs w:val="18"/>
          <w:lang w:val="en-GB"/>
        </w:rPr>
      </w:pPr>
      <w:r w:rsidRPr="00E223B6">
        <w:rPr>
          <w:sz w:val="18"/>
          <w:szCs w:val="18"/>
          <w:lang w:val="en-GB"/>
        </w:rPr>
        <w:t>This ITB does not commit DRC to award a contract or pay any costs incurred in the preparation or submission of Bids, or costs incurred in making necessary studies for the preparation thereof, or to procure or contract for services or goods. Any bid submitted will be regarded as an offer made by the Bidder and not as an acceptance by the Bidder of an offer made by DRC. No contractual relationship will exist except pursuant to a written contract document signed by a duly authorized official of DRC and the successful Bidder.</w:t>
      </w:r>
    </w:p>
    <w:p w14:paraId="183F5039" w14:textId="77777777" w:rsidR="00ED4934" w:rsidRPr="00EE1B34" w:rsidRDefault="00ED4934" w:rsidP="00ED4934">
      <w:pPr>
        <w:tabs>
          <w:tab w:val="left" w:pos="0"/>
        </w:tabs>
        <w:rPr>
          <w:rFonts w:ascii="Calibri" w:hAnsi="Calibri" w:cs="Arial"/>
          <w:b/>
          <w:color w:val="222222"/>
          <w:szCs w:val="22"/>
          <w:lang w:val="en-GB"/>
        </w:rPr>
      </w:pPr>
    </w:p>
    <w:p w14:paraId="4FF56303" w14:textId="77777777" w:rsidR="00ED4934" w:rsidRPr="00E223B6" w:rsidRDefault="00ED4934" w:rsidP="00ED4934">
      <w:pPr>
        <w:tabs>
          <w:tab w:val="left" w:pos="0"/>
        </w:tabs>
        <w:rPr>
          <w:sz w:val="18"/>
          <w:szCs w:val="18"/>
          <w:lang w:val="en-GB"/>
        </w:rPr>
      </w:pPr>
      <w:r w:rsidRPr="00E223B6">
        <w:rPr>
          <w:sz w:val="18"/>
          <w:szCs w:val="18"/>
          <w:lang w:val="en-GB"/>
        </w:rPr>
        <w:t>DRC may award contracts for part quantities or individual items. DRC will notify successful Bidders of its decision with respect to their Bids as soon as possible after the Bids are opened. DRC reserves the right to cancel any ITB, to reject any or all Bids in whole or in part, and to award any contract.</w:t>
      </w:r>
    </w:p>
    <w:p w14:paraId="13E44ECC" w14:textId="77777777" w:rsidR="00ED4934" w:rsidRPr="00E223B6" w:rsidRDefault="00ED4934" w:rsidP="00ED4934">
      <w:pPr>
        <w:tabs>
          <w:tab w:val="left" w:pos="0"/>
        </w:tabs>
        <w:rPr>
          <w:sz w:val="18"/>
          <w:szCs w:val="18"/>
          <w:lang w:val="en-GB"/>
        </w:rPr>
      </w:pPr>
    </w:p>
    <w:p w14:paraId="38AFA062" w14:textId="77777777" w:rsidR="00ED4934" w:rsidRPr="00E223B6" w:rsidRDefault="00ED4934" w:rsidP="00ED4934">
      <w:pPr>
        <w:tabs>
          <w:tab w:val="left" w:pos="0"/>
        </w:tabs>
        <w:rPr>
          <w:sz w:val="18"/>
          <w:szCs w:val="18"/>
          <w:lang w:val="en-GB"/>
        </w:rPr>
      </w:pPr>
      <w:r w:rsidRPr="00E223B6">
        <w:rPr>
          <w:sz w:val="18"/>
          <w:szCs w:val="18"/>
          <w:lang w:val="en-GB"/>
        </w:rPr>
        <w:t xml:space="preserve">Suppliers who do not comply with the contractual terms and conditions including delivering different products and of different origin than stipulated in their Bid and covering contract may be excluded from future </w:t>
      </w:r>
      <w:r w:rsidR="007111BF" w:rsidRPr="00E223B6">
        <w:rPr>
          <w:sz w:val="18"/>
          <w:szCs w:val="18"/>
          <w:lang w:val="en-GB"/>
        </w:rPr>
        <w:t xml:space="preserve">DRC </w:t>
      </w:r>
      <w:r w:rsidRPr="00E223B6">
        <w:rPr>
          <w:sz w:val="18"/>
          <w:szCs w:val="18"/>
          <w:lang w:val="en-GB"/>
        </w:rPr>
        <w:t>ITBs.</w:t>
      </w:r>
    </w:p>
    <w:p w14:paraId="4AF499C4" w14:textId="77777777" w:rsidR="00A23250" w:rsidRDefault="00A23250" w:rsidP="00972789">
      <w:pPr>
        <w:pStyle w:val="Heading1"/>
        <w:numPr>
          <w:ilvl w:val="0"/>
          <w:numId w:val="0"/>
        </w:numPr>
        <w:ind w:left="720" w:hanging="720"/>
        <w:rPr>
          <w:rFonts w:ascii="Calibri" w:hAnsi="Calibri" w:cs="Arial"/>
          <w:color w:val="222222"/>
          <w:szCs w:val="22"/>
          <w:lang w:val="en-GB"/>
        </w:rPr>
      </w:pPr>
    </w:p>
    <w:p w14:paraId="1217ECA7" w14:textId="77777777" w:rsidR="00ED4934" w:rsidRPr="00972789" w:rsidRDefault="00ED4934" w:rsidP="00972789">
      <w:pPr>
        <w:pStyle w:val="Heading1"/>
        <w:rPr>
          <w:rFonts w:ascii="Arial" w:hAnsi="Arial"/>
          <w:b w:val="0"/>
          <w:lang w:val="en-GB"/>
        </w:rPr>
      </w:pPr>
      <w:r w:rsidRPr="00DA425A">
        <w:rPr>
          <w:lang w:val="en-GB"/>
        </w:rPr>
        <w:t>Confidentiality</w:t>
      </w:r>
    </w:p>
    <w:p w14:paraId="3ADE8282" w14:textId="314B68F7" w:rsidR="00ED4934" w:rsidRPr="00E223B6" w:rsidRDefault="00ED4934" w:rsidP="00ED4934">
      <w:pPr>
        <w:tabs>
          <w:tab w:val="left" w:pos="0"/>
        </w:tabs>
        <w:rPr>
          <w:sz w:val="18"/>
          <w:szCs w:val="18"/>
          <w:lang w:val="en-GB"/>
        </w:rPr>
      </w:pPr>
      <w:r w:rsidRPr="00E223B6">
        <w:rPr>
          <w:sz w:val="18"/>
          <w:szCs w:val="18"/>
          <w:lang w:val="en-GB"/>
        </w:rPr>
        <w:t xml:space="preserve">This ITB or any part hereof, and all copies hereof </w:t>
      </w:r>
      <w:r w:rsidR="00EF41E1" w:rsidRPr="00E223B6">
        <w:rPr>
          <w:sz w:val="18"/>
          <w:szCs w:val="18"/>
          <w:lang w:val="en-GB"/>
        </w:rPr>
        <w:t>shall</w:t>
      </w:r>
      <w:r w:rsidRPr="00E223B6">
        <w:rPr>
          <w:sz w:val="18"/>
          <w:szCs w:val="18"/>
          <w:lang w:val="en-GB"/>
        </w:rPr>
        <w:t xml:space="preserve"> be returned to DRC upon request. </w:t>
      </w:r>
      <w:r w:rsidR="00461C7E" w:rsidRPr="00E223B6">
        <w:rPr>
          <w:sz w:val="18"/>
          <w:szCs w:val="18"/>
          <w:lang w:val="en-GB"/>
        </w:rPr>
        <w:t>T</w:t>
      </w:r>
      <w:r w:rsidRPr="00E223B6">
        <w:rPr>
          <w:sz w:val="18"/>
          <w:szCs w:val="18"/>
          <w:lang w:val="en-GB"/>
        </w:rPr>
        <w:t>his ITB is confidential and proprietary to DRC, contains privileged information, part of which may be copyrighted, and is communicated to and received by Bidders on the condition that no part thereof, or any information concerning it may be copied, exhibited, or furnished to other</w:t>
      </w:r>
      <w:r w:rsidR="003B2A29" w:rsidRPr="00E223B6">
        <w:rPr>
          <w:sz w:val="18"/>
          <w:szCs w:val="18"/>
          <w:lang w:val="en-GB"/>
        </w:rPr>
        <w:t>s</w:t>
      </w:r>
      <w:r w:rsidRPr="00E223B6">
        <w:rPr>
          <w:sz w:val="18"/>
          <w:szCs w:val="18"/>
          <w:lang w:val="en-GB"/>
        </w:rPr>
        <w:t xml:space="preserve"> without the prior written consent of DRC, except that Bidders may exhibit the specifications to prospective subcontractors for the sole purpose of obtaining offers from them. Notwithstanding the other provisions of the ITB, Bidders will be bound by the contents of this paragraph </w:t>
      </w:r>
      <w:proofErr w:type="gramStart"/>
      <w:r w:rsidRPr="00E223B6">
        <w:rPr>
          <w:sz w:val="18"/>
          <w:szCs w:val="18"/>
          <w:lang w:val="en-GB"/>
        </w:rPr>
        <w:t>whether or not</w:t>
      </w:r>
      <w:proofErr w:type="gramEnd"/>
      <w:r w:rsidRPr="00E223B6">
        <w:rPr>
          <w:sz w:val="18"/>
          <w:szCs w:val="18"/>
          <w:lang w:val="en-GB"/>
        </w:rPr>
        <w:t xml:space="preserve"> their company submits a Bid or responds in any other way to this ITB.</w:t>
      </w:r>
    </w:p>
    <w:p w14:paraId="1B60FA30" w14:textId="77777777" w:rsidR="00A23250" w:rsidRDefault="00A23250" w:rsidP="00972789">
      <w:pPr>
        <w:tabs>
          <w:tab w:val="left" w:pos="0"/>
        </w:tabs>
        <w:spacing w:line="276" w:lineRule="auto"/>
        <w:rPr>
          <w:rFonts w:ascii="Calibri" w:hAnsi="Calibri" w:cs="Arial"/>
          <w:b/>
          <w:color w:val="222222"/>
          <w:szCs w:val="22"/>
          <w:lang w:val="en-GB"/>
        </w:rPr>
      </w:pPr>
    </w:p>
    <w:p w14:paraId="3DB5E0E2" w14:textId="77777777" w:rsidR="00ED4934" w:rsidRPr="00EE1B34" w:rsidRDefault="00ED4934" w:rsidP="00972789">
      <w:pPr>
        <w:pStyle w:val="Heading1"/>
        <w:rPr>
          <w:lang w:val="en-GB"/>
        </w:rPr>
      </w:pPr>
      <w:r w:rsidRPr="00EE1B34">
        <w:rPr>
          <w:lang w:val="en-GB"/>
        </w:rPr>
        <w:t>Collusive Bidding and Anti-</w:t>
      </w:r>
      <w:r w:rsidR="003B2A29" w:rsidRPr="00EE1B34">
        <w:rPr>
          <w:lang w:val="en-GB"/>
        </w:rPr>
        <w:t>Competitive</w:t>
      </w:r>
      <w:r w:rsidRPr="00EE1B34">
        <w:rPr>
          <w:lang w:val="en-GB"/>
        </w:rPr>
        <w:t xml:space="preserve"> Conduct</w:t>
      </w:r>
    </w:p>
    <w:p w14:paraId="213C5ACF" w14:textId="77777777" w:rsidR="00E223B6" w:rsidRPr="00E223B6" w:rsidRDefault="00E223B6" w:rsidP="00E223B6">
      <w:pPr>
        <w:rPr>
          <w:lang w:val="en-GB"/>
        </w:rPr>
      </w:pPr>
    </w:p>
    <w:p w14:paraId="058123C8" w14:textId="72C5CF9D" w:rsidR="00ED4934" w:rsidRPr="00E223B6" w:rsidRDefault="00ED4934" w:rsidP="00ED4934">
      <w:pPr>
        <w:tabs>
          <w:tab w:val="left" w:pos="0"/>
        </w:tabs>
        <w:rPr>
          <w:sz w:val="18"/>
          <w:szCs w:val="18"/>
          <w:lang w:val="en-GB"/>
        </w:rPr>
      </w:pPr>
      <w:r w:rsidRPr="00E223B6">
        <w:rPr>
          <w:sz w:val="18"/>
          <w:szCs w:val="18"/>
          <w:lang w:val="en-GB"/>
        </w:rPr>
        <w:t xml:space="preserve">Bidders and their employees, officers, advisers, agent or </w:t>
      </w:r>
      <w:r w:rsidR="00FE459D" w:rsidRPr="00E223B6">
        <w:rPr>
          <w:sz w:val="18"/>
          <w:szCs w:val="18"/>
          <w:lang w:val="en-GB"/>
        </w:rPr>
        <w:t>sub-contractors</w:t>
      </w:r>
      <w:r w:rsidRPr="00E223B6">
        <w:rPr>
          <w:sz w:val="18"/>
          <w:szCs w:val="18"/>
          <w:lang w:val="en-GB"/>
        </w:rPr>
        <w:t xml:space="preserve"> </w:t>
      </w:r>
      <w:r w:rsidR="00EF41E1" w:rsidRPr="00E223B6">
        <w:rPr>
          <w:sz w:val="18"/>
          <w:szCs w:val="18"/>
          <w:lang w:val="en-GB"/>
        </w:rPr>
        <w:t>shall</w:t>
      </w:r>
      <w:r w:rsidRPr="00E223B6">
        <w:rPr>
          <w:sz w:val="18"/>
          <w:szCs w:val="18"/>
          <w:lang w:val="en-GB"/>
        </w:rPr>
        <w:t xml:space="preserve"> not engage in any collusive bidding or other anti-competitive conduct or any other similar conduct, in relations to:</w:t>
      </w:r>
    </w:p>
    <w:p w14:paraId="464675CA" w14:textId="780274C2" w:rsidR="00ED4934" w:rsidRPr="00E223B6" w:rsidRDefault="00ED4934" w:rsidP="00C57DC3">
      <w:pPr>
        <w:numPr>
          <w:ilvl w:val="0"/>
          <w:numId w:val="6"/>
        </w:numPr>
        <w:tabs>
          <w:tab w:val="left" w:pos="0"/>
        </w:tabs>
        <w:rPr>
          <w:sz w:val="18"/>
          <w:szCs w:val="18"/>
          <w:lang w:val="en-GB"/>
        </w:rPr>
      </w:pPr>
      <w:r w:rsidRPr="00E223B6">
        <w:rPr>
          <w:sz w:val="18"/>
          <w:szCs w:val="18"/>
          <w:lang w:val="en-GB"/>
        </w:rPr>
        <w:t>The preparation of submission of Bids</w:t>
      </w:r>
    </w:p>
    <w:p w14:paraId="1821A0D3" w14:textId="5269FF68" w:rsidR="00ED4934" w:rsidRPr="00E223B6" w:rsidRDefault="00ED4934" w:rsidP="00C57DC3">
      <w:pPr>
        <w:numPr>
          <w:ilvl w:val="0"/>
          <w:numId w:val="6"/>
        </w:numPr>
        <w:tabs>
          <w:tab w:val="left" w:pos="0"/>
        </w:tabs>
        <w:rPr>
          <w:sz w:val="18"/>
          <w:szCs w:val="18"/>
          <w:lang w:val="en-GB"/>
        </w:rPr>
      </w:pPr>
      <w:r w:rsidRPr="00E223B6">
        <w:rPr>
          <w:sz w:val="18"/>
          <w:szCs w:val="18"/>
          <w:lang w:val="en-GB"/>
        </w:rPr>
        <w:t>The clarification of Bids</w:t>
      </w:r>
    </w:p>
    <w:p w14:paraId="5D237B58" w14:textId="1146382E" w:rsidR="00ED4934" w:rsidRPr="00E223B6" w:rsidRDefault="00ED4934" w:rsidP="00C57DC3">
      <w:pPr>
        <w:numPr>
          <w:ilvl w:val="0"/>
          <w:numId w:val="6"/>
        </w:numPr>
        <w:tabs>
          <w:tab w:val="left" w:pos="0"/>
        </w:tabs>
        <w:rPr>
          <w:sz w:val="18"/>
          <w:szCs w:val="18"/>
          <w:lang w:val="en-GB"/>
        </w:rPr>
      </w:pPr>
      <w:r w:rsidRPr="00E223B6">
        <w:rPr>
          <w:sz w:val="18"/>
          <w:szCs w:val="18"/>
          <w:lang w:val="en-GB"/>
        </w:rPr>
        <w:t>The conduct and content of negotiations</w:t>
      </w:r>
    </w:p>
    <w:p w14:paraId="353FBDC1" w14:textId="6B18395A" w:rsidR="00ED4934" w:rsidRPr="00E223B6" w:rsidRDefault="00ED4934" w:rsidP="00C57DC3">
      <w:pPr>
        <w:numPr>
          <w:ilvl w:val="0"/>
          <w:numId w:val="6"/>
        </w:numPr>
        <w:tabs>
          <w:tab w:val="left" w:pos="0"/>
        </w:tabs>
        <w:rPr>
          <w:sz w:val="18"/>
          <w:szCs w:val="18"/>
          <w:lang w:val="en-GB"/>
        </w:rPr>
      </w:pPr>
      <w:r w:rsidRPr="00E223B6">
        <w:rPr>
          <w:sz w:val="18"/>
          <w:szCs w:val="18"/>
          <w:lang w:val="en-GB"/>
        </w:rPr>
        <w:t>Including final contract negotiations</w:t>
      </w:r>
    </w:p>
    <w:p w14:paraId="695F6655" w14:textId="77777777" w:rsidR="00ED4934" w:rsidRPr="00E223B6" w:rsidRDefault="00B54AEB" w:rsidP="00ED4934">
      <w:pPr>
        <w:tabs>
          <w:tab w:val="left" w:pos="0"/>
        </w:tabs>
        <w:rPr>
          <w:sz w:val="18"/>
          <w:szCs w:val="18"/>
          <w:lang w:val="en-GB"/>
        </w:rPr>
      </w:pPr>
      <w:r w:rsidRPr="00E223B6">
        <w:rPr>
          <w:sz w:val="18"/>
          <w:szCs w:val="18"/>
          <w:lang w:val="en-GB"/>
        </w:rPr>
        <w:t>In</w:t>
      </w:r>
      <w:r w:rsidR="00ED4934" w:rsidRPr="00E223B6">
        <w:rPr>
          <w:sz w:val="18"/>
          <w:szCs w:val="18"/>
          <w:lang w:val="en-GB"/>
        </w:rPr>
        <w:t xml:space="preserve"> respect of this ITB or procurement process, or any other procurement process being conducted by DRC in respect of any of its requirements.</w:t>
      </w:r>
    </w:p>
    <w:p w14:paraId="0BE5C730" w14:textId="77777777" w:rsidR="00ED4934" w:rsidRPr="00E223B6" w:rsidRDefault="00ED4934" w:rsidP="00ED4934">
      <w:pPr>
        <w:tabs>
          <w:tab w:val="left" w:pos="0"/>
        </w:tabs>
        <w:rPr>
          <w:sz w:val="18"/>
          <w:szCs w:val="18"/>
          <w:lang w:val="en-GB"/>
        </w:rPr>
      </w:pPr>
    </w:p>
    <w:p w14:paraId="09173D08" w14:textId="77777777" w:rsidR="00ED4934" w:rsidRPr="00E223B6" w:rsidRDefault="00ED4934" w:rsidP="00ED4934">
      <w:pPr>
        <w:tabs>
          <w:tab w:val="left" w:pos="0"/>
        </w:tabs>
        <w:rPr>
          <w:sz w:val="18"/>
          <w:szCs w:val="18"/>
          <w:lang w:val="en-GB"/>
        </w:rPr>
      </w:pPr>
      <w:r w:rsidRPr="00E223B6">
        <w:rPr>
          <w:sz w:val="18"/>
          <w:szCs w:val="18"/>
          <w:lang w:val="en-GB"/>
        </w:rPr>
        <w:t>For the purpose of this clause, collusive bidding, other anti-competitive conduct, or any other similar conduct may include, among other things, the disclosure to, exchange or clarification with, any other Bidder, person or entity, of information (in any form), whether or not such information is commercial information confidential to DRC, any other Bidder, person or entity in order to alter the results of a solicitation exercise in such a way that would lead to an outcome other than that which would have been obtained through a competitive process.</w:t>
      </w:r>
    </w:p>
    <w:p w14:paraId="5B8CFF0C" w14:textId="77777777" w:rsidR="00ED4934" w:rsidRPr="00EE1B34" w:rsidRDefault="00ED4934" w:rsidP="00ED4934">
      <w:pPr>
        <w:tabs>
          <w:tab w:val="left" w:pos="0"/>
        </w:tabs>
        <w:rPr>
          <w:rFonts w:ascii="Calibri" w:hAnsi="Calibri" w:cs="Arial"/>
          <w:color w:val="222222"/>
          <w:szCs w:val="22"/>
          <w:lang w:val="en-GB"/>
        </w:rPr>
      </w:pPr>
    </w:p>
    <w:p w14:paraId="4B215077" w14:textId="77777777" w:rsidR="00ED4934" w:rsidRPr="00EE1B34" w:rsidRDefault="00ED4934" w:rsidP="00972789">
      <w:pPr>
        <w:pStyle w:val="Heading1"/>
        <w:rPr>
          <w:lang w:val="en-GB"/>
        </w:rPr>
      </w:pPr>
      <w:r w:rsidRPr="00EE1B34">
        <w:rPr>
          <w:lang w:val="en-GB"/>
        </w:rPr>
        <w:t>Improper Assistance</w:t>
      </w:r>
    </w:p>
    <w:p w14:paraId="5818CEA7" w14:textId="77777777" w:rsidR="00ED4934" w:rsidRPr="000861DE" w:rsidRDefault="00ED4934" w:rsidP="00ED4934">
      <w:pPr>
        <w:tabs>
          <w:tab w:val="left" w:pos="0"/>
        </w:tabs>
        <w:rPr>
          <w:sz w:val="18"/>
          <w:szCs w:val="18"/>
          <w:lang w:val="en-GB"/>
        </w:rPr>
      </w:pPr>
      <w:r w:rsidRPr="000861DE">
        <w:rPr>
          <w:sz w:val="18"/>
          <w:szCs w:val="18"/>
          <w:lang w:val="en-GB"/>
        </w:rPr>
        <w:t>Bids that, in the sole opinion of DRC, have been compiled:</w:t>
      </w:r>
    </w:p>
    <w:p w14:paraId="4ABCCC50" w14:textId="77777777" w:rsidR="00ED4934" w:rsidRPr="000861DE" w:rsidRDefault="00ED4934" w:rsidP="00C57DC3">
      <w:pPr>
        <w:pStyle w:val="ListParagraph"/>
        <w:numPr>
          <w:ilvl w:val="0"/>
          <w:numId w:val="13"/>
        </w:numPr>
        <w:tabs>
          <w:tab w:val="left" w:pos="0"/>
        </w:tabs>
        <w:rPr>
          <w:sz w:val="18"/>
          <w:szCs w:val="18"/>
          <w:lang w:val="en-GB"/>
        </w:rPr>
      </w:pPr>
      <w:r w:rsidRPr="000861DE">
        <w:rPr>
          <w:sz w:val="18"/>
          <w:szCs w:val="18"/>
          <w:lang w:val="en-GB"/>
        </w:rPr>
        <w:t xml:space="preserve">With the assistance of current or former employees of DRC, or current or former contractors of DRC in violation of confidentially obligations or by using information not otherwise available to the </w:t>
      </w:r>
      <w:proofErr w:type="gramStart"/>
      <w:r w:rsidRPr="000861DE">
        <w:rPr>
          <w:sz w:val="18"/>
          <w:szCs w:val="18"/>
          <w:lang w:val="en-GB"/>
        </w:rPr>
        <w:t>general public</w:t>
      </w:r>
      <w:proofErr w:type="gramEnd"/>
      <w:r w:rsidRPr="000861DE">
        <w:rPr>
          <w:sz w:val="18"/>
          <w:szCs w:val="18"/>
          <w:lang w:val="en-GB"/>
        </w:rPr>
        <w:t xml:space="preserve"> or which would provide a non-competitive benefit,</w:t>
      </w:r>
    </w:p>
    <w:p w14:paraId="47F6E544" w14:textId="77777777" w:rsidR="00ED4934" w:rsidRPr="000861DE" w:rsidRDefault="00ED4934" w:rsidP="00C57DC3">
      <w:pPr>
        <w:pStyle w:val="ListParagraph"/>
        <w:numPr>
          <w:ilvl w:val="0"/>
          <w:numId w:val="13"/>
        </w:numPr>
        <w:tabs>
          <w:tab w:val="left" w:pos="0"/>
        </w:tabs>
        <w:rPr>
          <w:sz w:val="18"/>
          <w:szCs w:val="18"/>
          <w:lang w:val="en-GB"/>
        </w:rPr>
      </w:pPr>
      <w:r w:rsidRPr="000861DE">
        <w:rPr>
          <w:sz w:val="18"/>
          <w:szCs w:val="18"/>
          <w:lang w:val="en-GB"/>
        </w:rPr>
        <w:t>With the utilization of confidential and/or internal DRC information not made available to the public or to the other Bidders,</w:t>
      </w:r>
    </w:p>
    <w:p w14:paraId="7EB27147" w14:textId="1C9EF333" w:rsidR="00ED4934" w:rsidRPr="000861DE" w:rsidRDefault="00ED4934" w:rsidP="00C57DC3">
      <w:pPr>
        <w:pStyle w:val="ListParagraph"/>
        <w:numPr>
          <w:ilvl w:val="0"/>
          <w:numId w:val="13"/>
        </w:numPr>
        <w:tabs>
          <w:tab w:val="left" w:pos="0"/>
        </w:tabs>
        <w:rPr>
          <w:sz w:val="18"/>
          <w:szCs w:val="18"/>
          <w:lang w:val="en-GB"/>
        </w:rPr>
      </w:pPr>
      <w:r w:rsidRPr="000861DE">
        <w:rPr>
          <w:sz w:val="18"/>
          <w:szCs w:val="18"/>
          <w:lang w:val="en-GB"/>
        </w:rPr>
        <w:t>In breach of an obligation of confidentially to DRC, or</w:t>
      </w:r>
      <w:r w:rsidR="002B39C4" w:rsidRPr="000861DE">
        <w:rPr>
          <w:sz w:val="18"/>
          <w:szCs w:val="18"/>
          <w:lang w:val="en-GB"/>
        </w:rPr>
        <w:t xml:space="preserve"> c</w:t>
      </w:r>
      <w:r w:rsidRPr="000861DE">
        <w:rPr>
          <w:sz w:val="18"/>
          <w:szCs w:val="18"/>
          <w:lang w:val="en-GB"/>
        </w:rPr>
        <w:t>ontrary to these terms and conditions for submission of a Bid,</w:t>
      </w:r>
      <w:r w:rsidR="002B39C4" w:rsidRPr="000861DE">
        <w:rPr>
          <w:sz w:val="18"/>
          <w:szCs w:val="18"/>
          <w:lang w:val="en-GB"/>
        </w:rPr>
        <w:t xml:space="preserve"> s</w:t>
      </w:r>
      <w:r w:rsidRPr="000861DE">
        <w:rPr>
          <w:sz w:val="18"/>
          <w:szCs w:val="18"/>
          <w:lang w:val="en-GB"/>
        </w:rPr>
        <w:t xml:space="preserve">hall be excluded </w:t>
      </w:r>
      <w:r w:rsidR="006B32D8" w:rsidRPr="000861DE">
        <w:rPr>
          <w:sz w:val="18"/>
          <w:szCs w:val="18"/>
          <w:lang w:val="en-GB"/>
        </w:rPr>
        <w:t>from further consideration</w:t>
      </w:r>
      <w:r w:rsidR="008D52BD" w:rsidRPr="000861DE">
        <w:rPr>
          <w:sz w:val="18"/>
          <w:szCs w:val="18"/>
          <w:lang w:val="en-GB"/>
        </w:rPr>
        <w:t>.</w:t>
      </w:r>
    </w:p>
    <w:p w14:paraId="1EB0A7A2" w14:textId="77777777" w:rsidR="00ED4934" w:rsidRPr="000861DE" w:rsidRDefault="00ED4934" w:rsidP="00ED4934">
      <w:pPr>
        <w:tabs>
          <w:tab w:val="left" w:pos="0"/>
        </w:tabs>
        <w:rPr>
          <w:sz w:val="18"/>
          <w:szCs w:val="18"/>
          <w:lang w:val="en-GB"/>
        </w:rPr>
      </w:pPr>
    </w:p>
    <w:p w14:paraId="7A1BA89F" w14:textId="303D2B60" w:rsidR="00ED4934" w:rsidRPr="000861DE" w:rsidRDefault="00ED4934" w:rsidP="00ED4934">
      <w:pPr>
        <w:tabs>
          <w:tab w:val="left" w:pos="0"/>
        </w:tabs>
        <w:rPr>
          <w:sz w:val="18"/>
          <w:szCs w:val="18"/>
          <w:lang w:val="en-GB"/>
        </w:rPr>
      </w:pPr>
      <w:r w:rsidRPr="000861DE">
        <w:rPr>
          <w:sz w:val="18"/>
          <w:szCs w:val="18"/>
          <w:lang w:val="en-GB"/>
        </w:rPr>
        <w:t xml:space="preserve">Without limiting the operation of the above clause, a Bidder </w:t>
      </w:r>
      <w:r w:rsidR="00EF41E1" w:rsidRPr="000861DE">
        <w:rPr>
          <w:sz w:val="18"/>
          <w:szCs w:val="18"/>
          <w:lang w:val="en-GB"/>
        </w:rPr>
        <w:t>shall</w:t>
      </w:r>
      <w:r w:rsidRPr="000861DE">
        <w:rPr>
          <w:sz w:val="18"/>
          <w:szCs w:val="18"/>
          <w:lang w:val="en-GB"/>
        </w:rPr>
        <w:t xml:space="preserve"> not, in the absence of prior written approval from DRC, permit a person to contribute to, or participate in, any process relating to the preparation of a Bid or the procurement process, if the person has at any time during the 6 months immediately preceding the date of issue of this ITB was an official, agent, </w:t>
      </w:r>
      <w:r w:rsidR="004D75ED" w:rsidRPr="000861DE">
        <w:rPr>
          <w:sz w:val="18"/>
          <w:szCs w:val="18"/>
          <w:lang w:val="en-GB"/>
        </w:rPr>
        <w:t>functionary</w:t>
      </w:r>
      <w:r w:rsidRPr="000861DE">
        <w:rPr>
          <w:sz w:val="18"/>
          <w:szCs w:val="18"/>
          <w:lang w:val="en-GB"/>
        </w:rPr>
        <w:t>, or employee of, or otherwise engaged by, DRC and was engaged directly, or indirectly, in the planning or performance of the requirement, project, or activity to which this ITB relates.</w:t>
      </w:r>
    </w:p>
    <w:p w14:paraId="1220D380" w14:textId="77777777" w:rsidR="00ED4934" w:rsidRPr="00EE1B34" w:rsidRDefault="00ED4934" w:rsidP="00ED4934">
      <w:pPr>
        <w:tabs>
          <w:tab w:val="left" w:pos="0"/>
        </w:tabs>
        <w:rPr>
          <w:rFonts w:ascii="Calibri" w:hAnsi="Calibri" w:cs="Arial"/>
          <w:color w:val="222222"/>
          <w:szCs w:val="22"/>
          <w:lang w:val="en-GB"/>
        </w:rPr>
      </w:pPr>
    </w:p>
    <w:p w14:paraId="105E932B" w14:textId="77777777" w:rsidR="00ED4934" w:rsidRPr="00EE1B34" w:rsidRDefault="00ED4934" w:rsidP="00972789">
      <w:pPr>
        <w:pStyle w:val="Heading1"/>
        <w:rPr>
          <w:lang w:val="en-GB"/>
        </w:rPr>
      </w:pPr>
      <w:r w:rsidRPr="00EE1B34">
        <w:rPr>
          <w:lang w:val="en-GB"/>
        </w:rPr>
        <w:t>Corrupt Practices</w:t>
      </w:r>
    </w:p>
    <w:p w14:paraId="25DD6E58" w14:textId="7D4F9E19" w:rsidR="00461C7E" w:rsidRPr="000861DE" w:rsidRDefault="00461C7E" w:rsidP="00461C7E">
      <w:pPr>
        <w:tabs>
          <w:tab w:val="left" w:pos="0"/>
        </w:tabs>
        <w:rPr>
          <w:sz w:val="18"/>
          <w:szCs w:val="18"/>
          <w:lang w:val="en-GB"/>
        </w:rPr>
      </w:pPr>
      <w:r w:rsidRPr="000861DE">
        <w:rPr>
          <w:sz w:val="18"/>
          <w:szCs w:val="18"/>
          <w:lang w:val="en-GB"/>
        </w:rPr>
        <w:t xml:space="preserve">DRC has zero tolerance for corruption. </w:t>
      </w:r>
    </w:p>
    <w:p w14:paraId="72710F07" w14:textId="77777777" w:rsidR="00461C7E" w:rsidRPr="000861DE" w:rsidRDefault="00461C7E" w:rsidP="00461C7E">
      <w:pPr>
        <w:tabs>
          <w:tab w:val="left" w:pos="0"/>
        </w:tabs>
        <w:rPr>
          <w:sz w:val="18"/>
          <w:szCs w:val="18"/>
          <w:lang w:val="en-GB"/>
        </w:rPr>
      </w:pPr>
    </w:p>
    <w:p w14:paraId="2B95E6D6" w14:textId="6B08C652" w:rsidR="00461C7E" w:rsidRPr="000861DE" w:rsidRDefault="00461C7E" w:rsidP="00461C7E">
      <w:pPr>
        <w:tabs>
          <w:tab w:val="left" w:pos="0"/>
        </w:tabs>
        <w:rPr>
          <w:sz w:val="18"/>
          <w:szCs w:val="18"/>
          <w:lang w:val="en-GB"/>
        </w:rPr>
      </w:pPr>
      <w:r w:rsidRPr="000861DE">
        <w:rPr>
          <w:sz w:val="18"/>
          <w:szCs w:val="18"/>
          <w:lang w:val="en-GB"/>
        </w:rPr>
        <w:t>The Bidder represents and warrants that neither it nor any of its potential subcontractors are engaged in any form of corruption, defined by DRC as the misuse of entrusted power for private gain.</w:t>
      </w:r>
    </w:p>
    <w:p w14:paraId="1636CED3" w14:textId="76F95401" w:rsidR="00461C7E" w:rsidRPr="000861DE" w:rsidRDefault="00461C7E" w:rsidP="009B001E">
      <w:pPr>
        <w:tabs>
          <w:tab w:val="left" w:pos="0"/>
        </w:tabs>
        <w:rPr>
          <w:sz w:val="18"/>
          <w:szCs w:val="18"/>
          <w:lang w:val="en-GB"/>
        </w:rPr>
      </w:pPr>
      <w:r w:rsidRPr="000861DE">
        <w:rPr>
          <w:sz w:val="18"/>
          <w:szCs w:val="18"/>
          <w:lang w:val="en-GB"/>
        </w:rPr>
        <w:t xml:space="preserve">This definition is not limited to interactions with public officials and covers both attempted and actual corruption, as well as monetary and non-monetary corruption. The definition includes, but is not limited to, corruption in the form </w:t>
      </w:r>
      <w:proofErr w:type="gramStart"/>
      <w:r w:rsidRPr="000861DE">
        <w:rPr>
          <w:sz w:val="18"/>
          <w:szCs w:val="18"/>
          <w:lang w:val="en-GB"/>
        </w:rPr>
        <w:t>of:</w:t>
      </w:r>
      <w:proofErr w:type="gramEnd"/>
      <w:r w:rsidRPr="000861DE">
        <w:rPr>
          <w:sz w:val="18"/>
          <w:szCs w:val="18"/>
          <w:lang w:val="en-GB"/>
        </w:rPr>
        <w:t xml:space="preserve"> facilitation payments, bribery, gifts constituting an undue influence, kickbacks, favouritism, cronyism, nepotism, extortion, embezzlement, misuse of confidential information, theft, and various forms of fraud, such as forgery or falsification of documents, and financial or procurement fraud. No offer, payment, consideration or benefit of any kind, which could be regarded as an illegal or corrupt practice, shall be made, promised, sought or accepted – directly or indirectly – as an inducement or reward in relation to activities funded by DRC, including tendering, award or execution of contracts. DRC reserves the right, without prejudice to any other right or remedy available to it, according to any violation of this clause to immediately reject the submitted offer, and to take such additional action, civil and/or criminal, as may be appropriate. </w:t>
      </w:r>
    </w:p>
    <w:p w14:paraId="26567F79" w14:textId="77777777" w:rsidR="00461C7E" w:rsidRPr="000861DE" w:rsidRDefault="00461C7E" w:rsidP="00461C7E">
      <w:pPr>
        <w:tabs>
          <w:tab w:val="left" w:pos="0"/>
        </w:tabs>
        <w:rPr>
          <w:sz w:val="18"/>
          <w:szCs w:val="18"/>
          <w:lang w:val="en-GB"/>
        </w:rPr>
      </w:pPr>
    </w:p>
    <w:p w14:paraId="4FA9371D" w14:textId="157B478A" w:rsidR="00461C7E" w:rsidRPr="00461C7E" w:rsidRDefault="00461C7E" w:rsidP="000861DE">
      <w:pPr>
        <w:tabs>
          <w:tab w:val="left" w:pos="0"/>
        </w:tabs>
        <w:rPr>
          <w:rFonts w:ascii="Calibri" w:hAnsi="Calibri" w:cs="Arial"/>
          <w:lang w:val="en-GB"/>
        </w:rPr>
      </w:pPr>
      <w:r w:rsidRPr="000861DE">
        <w:rPr>
          <w:sz w:val="18"/>
          <w:szCs w:val="18"/>
          <w:lang w:val="en-GB"/>
        </w:rPr>
        <w:t>The Bidder agrees to accurately communicate DRC’s policy with regards to Anti- Corruption to Third Parties. The Bidder furthermore agrees to inform DRC immediately of any suspicion or information it receives from any source alleging a violation of this</w:t>
      </w:r>
      <w:r w:rsidR="00A3096B" w:rsidRPr="000861DE">
        <w:rPr>
          <w:sz w:val="18"/>
          <w:szCs w:val="18"/>
          <w:lang w:val="en-GB"/>
        </w:rPr>
        <w:t xml:space="preserve"> policy to</w:t>
      </w:r>
      <w:r w:rsidRPr="000861DE">
        <w:rPr>
          <w:sz w:val="18"/>
          <w:szCs w:val="18"/>
          <w:lang w:val="en-GB"/>
        </w:rPr>
        <w:t xml:space="preserve"> the contact </w:t>
      </w:r>
      <w:r w:rsidRPr="000861DE">
        <w:rPr>
          <w:sz w:val="18"/>
          <w:szCs w:val="18"/>
          <w:lang w:val="en-GB"/>
        </w:rPr>
        <w:lastRenderedPageBreak/>
        <w:t xml:space="preserve">details of the specific DRC country operations via </w:t>
      </w:r>
      <w:hyperlink r:id="rId14" w:history="1">
        <w:r w:rsidR="000861DE" w:rsidRPr="00312A4D">
          <w:rPr>
            <w:rStyle w:val="Hyperlink"/>
            <w:sz w:val="18"/>
            <w:szCs w:val="18"/>
            <w:lang w:val="en-GB"/>
          </w:rPr>
          <w:t>https://pro.drc.ngo/where-we-work</w:t>
        </w:r>
      </w:hyperlink>
      <w:r w:rsidR="000861DE">
        <w:rPr>
          <w:sz w:val="18"/>
          <w:szCs w:val="18"/>
          <w:lang w:val="en-GB"/>
        </w:rPr>
        <w:t xml:space="preserve">   </w:t>
      </w:r>
      <w:r w:rsidRPr="000861DE">
        <w:rPr>
          <w:sz w:val="18"/>
          <w:szCs w:val="18"/>
          <w:lang w:val="en-GB"/>
        </w:rPr>
        <w:t xml:space="preserve"> or via DRC’s C</w:t>
      </w:r>
      <w:hyperlink r:id="rId15">
        <w:r w:rsidRPr="000861DE">
          <w:rPr>
            <w:sz w:val="18"/>
            <w:szCs w:val="18"/>
          </w:rPr>
          <w:t>ode of Conduct Reporting Mechanism</w:t>
        </w:r>
      </w:hyperlink>
      <w:r w:rsidRPr="000861DE">
        <w:rPr>
          <w:sz w:val="18"/>
          <w:szCs w:val="18"/>
          <w:lang w:val="en-GB"/>
        </w:rPr>
        <w:t xml:space="preserve">: Reports of suspected corruption can also be reported directly to DRC HQ at </w:t>
      </w:r>
      <w:hyperlink r:id="rId16" w:history="1">
        <w:r w:rsidR="000861DE" w:rsidRPr="00312A4D">
          <w:rPr>
            <w:rStyle w:val="Hyperlink"/>
            <w:sz w:val="18"/>
            <w:szCs w:val="18"/>
          </w:rPr>
          <w:t>c.o.conduct@drc.ngo</w:t>
        </w:r>
      </w:hyperlink>
      <w:r w:rsidR="000861DE">
        <w:rPr>
          <w:sz w:val="18"/>
          <w:szCs w:val="18"/>
        </w:rPr>
        <w:t xml:space="preserve"> </w:t>
      </w:r>
      <w:r w:rsidR="29CB922B" w:rsidRPr="2DB02342">
        <w:rPr>
          <w:rFonts w:ascii="Calibri" w:hAnsi="Calibri" w:cs="Arial"/>
          <w:lang w:val="en-GB"/>
        </w:rPr>
        <w:t xml:space="preserve"> </w:t>
      </w:r>
    </w:p>
    <w:p w14:paraId="185122FC" w14:textId="59A01965" w:rsidR="00403050" w:rsidRPr="00EE1B34" w:rsidRDefault="00461C7E" w:rsidP="00ED4934">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 </w:t>
      </w:r>
    </w:p>
    <w:p w14:paraId="0ACB1C5E" w14:textId="1AB58E6C" w:rsidR="00A3096B" w:rsidRPr="00A3096B" w:rsidRDefault="00ED4934" w:rsidP="00A3096B">
      <w:pPr>
        <w:pStyle w:val="Heading1"/>
        <w:rPr>
          <w:lang w:val="en-GB"/>
        </w:rPr>
      </w:pPr>
      <w:r w:rsidRPr="00EE1B34">
        <w:rPr>
          <w:lang w:val="en-GB"/>
        </w:rPr>
        <w:t>Conflict of Interest</w:t>
      </w:r>
    </w:p>
    <w:p w14:paraId="59419DAA" w14:textId="24A92990" w:rsidR="00ED4934" w:rsidRPr="000861DE" w:rsidRDefault="00ED4934" w:rsidP="00ED4934">
      <w:pPr>
        <w:tabs>
          <w:tab w:val="left" w:pos="0"/>
        </w:tabs>
        <w:rPr>
          <w:sz w:val="18"/>
          <w:szCs w:val="18"/>
          <w:lang w:val="en-GB"/>
        </w:rPr>
      </w:pPr>
      <w:r w:rsidRPr="000861DE">
        <w:rPr>
          <w:sz w:val="18"/>
          <w:szCs w:val="18"/>
          <w:lang w:val="en-GB"/>
        </w:rPr>
        <w:t xml:space="preserve">A Bidder </w:t>
      </w:r>
      <w:r w:rsidR="00EF41E1" w:rsidRPr="000861DE">
        <w:rPr>
          <w:sz w:val="18"/>
          <w:szCs w:val="18"/>
          <w:lang w:val="en-GB"/>
        </w:rPr>
        <w:t>shall</w:t>
      </w:r>
      <w:r w:rsidRPr="000861DE">
        <w:rPr>
          <w:sz w:val="18"/>
          <w:szCs w:val="18"/>
          <w:lang w:val="en-GB"/>
        </w:rPr>
        <w:t xml:space="preserve"> not, and </w:t>
      </w:r>
      <w:r w:rsidR="00EF41E1" w:rsidRPr="000861DE">
        <w:rPr>
          <w:sz w:val="18"/>
          <w:szCs w:val="18"/>
          <w:lang w:val="en-GB"/>
        </w:rPr>
        <w:t>shall</w:t>
      </w:r>
      <w:r w:rsidRPr="000861DE">
        <w:rPr>
          <w:sz w:val="18"/>
          <w:szCs w:val="18"/>
          <w:lang w:val="en-GB"/>
        </w:rPr>
        <w:t xml:space="preserve"> ensure that its employees, officers, advisers, agents or subcontractor</w:t>
      </w:r>
      <w:r w:rsidR="007F3440" w:rsidRPr="000861DE">
        <w:rPr>
          <w:sz w:val="18"/>
          <w:szCs w:val="18"/>
          <w:lang w:val="en-GB"/>
        </w:rPr>
        <w:t xml:space="preserve">s do not place themselves in a </w:t>
      </w:r>
      <w:r w:rsidRPr="000861DE">
        <w:rPr>
          <w:sz w:val="18"/>
          <w:szCs w:val="18"/>
          <w:lang w:val="en-GB"/>
        </w:rPr>
        <w:t>position that may, or does, give rise to an actual, potential or perceived conflict of interest between the interests of DRC and the Bidder’s interests during the procurement process.</w:t>
      </w:r>
    </w:p>
    <w:p w14:paraId="454A6D88" w14:textId="77777777" w:rsidR="00ED4934" w:rsidRPr="000861DE" w:rsidRDefault="00ED4934" w:rsidP="00ED4934">
      <w:pPr>
        <w:tabs>
          <w:tab w:val="left" w:pos="0"/>
        </w:tabs>
        <w:rPr>
          <w:sz w:val="18"/>
          <w:szCs w:val="18"/>
          <w:lang w:val="en-GB"/>
        </w:rPr>
      </w:pPr>
    </w:p>
    <w:p w14:paraId="5358CE06" w14:textId="2945F62F" w:rsidR="00ED4934" w:rsidRPr="000861DE" w:rsidRDefault="00ED4934" w:rsidP="00ED4934">
      <w:pPr>
        <w:tabs>
          <w:tab w:val="left" w:pos="0"/>
        </w:tabs>
        <w:rPr>
          <w:sz w:val="18"/>
          <w:szCs w:val="18"/>
          <w:lang w:val="en-GB"/>
        </w:rPr>
      </w:pPr>
      <w:r w:rsidRPr="000861DE">
        <w:rPr>
          <w:sz w:val="18"/>
          <w:szCs w:val="18"/>
          <w:lang w:val="en-GB"/>
        </w:rPr>
        <w:t xml:space="preserve">If during any stage of the procurement process or performance of any DRC contract a conflict of interest arises, or appears likely to arise, the Bidder </w:t>
      </w:r>
      <w:r w:rsidR="00EF41E1" w:rsidRPr="000861DE">
        <w:rPr>
          <w:sz w:val="18"/>
          <w:szCs w:val="18"/>
          <w:lang w:val="en-GB"/>
        </w:rPr>
        <w:t>shall</w:t>
      </w:r>
      <w:r w:rsidRPr="000861DE">
        <w:rPr>
          <w:sz w:val="18"/>
          <w:szCs w:val="18"/>
          <w:lang w:val="en-GB"/>
        </w:rPr>
        <w:t xml:space="preserve"> notify DRC immediately in writing, setting out all relevant details of the situation, including those cases in which the interests of the Bidder conflict with the interests of DRC, or cases in which any DRC official, employee or person under contract with DRC may have, or appear to have, an interest of any kind in the Bidder’s business or any kind of economic ties with the Bidder. The Bidder </w:t>
      </w:r>
      <w:r w:rsidR="00EF41E1" w:rsidRPr="000861DE">
        <w:rPr>
          <w:sz w:val="18"/>
          <w:szCs w:val="18"/>
          <w:lang w:val="en-GB"/>
        </w:rPr>
        <w:t>shall</w:t>
      </w:r>
      <w:r w:rsidRPr="000861DE">
        <w:rPr>
          <w:sz w:val="18"/>
          <w:szCs w:val="18"/>
          <w:lang w:val="en-GB"/>
        </w:rPr>
        <w:t xml:space="preserve"> take steps as DRC may reasonably require</w:t>
      </w:r>
      <w:r w:rsidR="00F07CA3" w:rsidRPr="000861DE">
        <w:rPr>
          <w:sz w:val="18"/>
          <w:szCs w:val="18"/>
          <w:lang w:val="en-GB"/>
        </w:rPr>
        <w:t>,</w:t>
      </w:r>
      <w:r w:rsidRPr="000861DE">
        <w:rPr>
          <w:sz w:val="18"/>
          <w:szCs w:val="18"/>
          <w:lang w:val="en-GB"/>
        </w:rPr>
        <w:t xml:space="preserve"> to </w:t>
      </w:r>
      <w:r w:rsidR="00F07CA3" w:rsidRPr="000861DE">
        <w:rPr>
          <w:sz w:val="18"/>
          <w:szCs w:val="18"/>
          <w:lang w:val="en-GB"/>
        </w:rPr>
        <w:t>resolve</w:t>
      </w:r>
      <w:r w:rsidRPr="000861DE">
        <w:rPr>
          <w:sz w:val="18"/>
          <w:szCs w:val="18"/>
          <w:lang w:val="en-GB"/>
        </w:rPr>
        <w:t xml:space="preserve"> or otherwise deal with the conflict to the satisfaction of DRC.</w:t>
      </w:r>
    </w:p>
    <w:p w14:paraId="10E4B14C" w14:textId="77777777" w:rsidR="00ED4934" w:rsidRPr="00EE1B34" w:rsidRDefault="00ED4934" w:rsidP="00ED4934">
      <w:pPr>
        <w:tabs>
          <w:tab w:val="left" w:pos="0"/>
        </w:tabs>
        <w:rPr>
          <w:rFonts w:ascii="Calibri" w:hAnsi="Calibri" w:cs="Arial"/>
          <w:color w:val="222222"/>
          <w:szCs w:val="22"/>
          <w:lang w:val="en-GB"/>
        </w:rPr>
      </w:pPr>
    </w:p>
    <w:p w14:paraId="3072606A" w14:textId="77777777" w:rsidR="00ED4934" w:rsidRPr="00EE1B34" w:rsidRDefault="00ED4934" w:rsidP="00972789">
      <w:pPr>
        <w:pStyle w:val="Heading1"/>
        <w:rPr>
          <w:lang w:val="en-GB"/>
        </w:rPr>
      </w:pPr>
      <w:r w:rsidRPr="00EE1B34">
        <w:rPr>
          <w:lang w:val="en-GB"/>
        </w:rPr>
        <w:t>Withdrawal/Modification of Bids</w:t>
      </w:r>
    </w:p>
    <w:p w14:paraId="2EE99801" w14:textId="761AEB70" w:rsidR="00ED4934" w:rsidRPr="000861DE" w:rsidRDefault="00ED4934" w:rsidP="00ED4934">
      <w:pPr>
        <w:tabs>
          <w:tab w:val="left" w:pos="0"/>
        </w:tabs>
        <w:rPr>
          <w:sz w:val="18"/>
          <w:szCs w:val="18"/>
          <w:lang w:val="en-GB"/>
        </w:rPr>
      </w:pPr>
      <w:r w:rsidRPr="000861DE">
        <w:rPr>
          <w:sz w:val="18"/>
          <w:szCs w:val="18"/>
          <w:lang w:val="en-GB"/>
        </w:rPr>
        <w:t xml:space="preserve">Requests to withdraw a Bid </w:t>
      </w:r>
      <w:r w:rsidR="003461DC" w:rsidRPr="000861DE">
        <w:rPr>
          <w:sz w:val="18"/>
          <w:szCs w:val="18"/>
          <w:lang w:val="en-GB"/>
        </w:rPr>
        <w:t xml:space="preserve">after the Bid closure time </w:t>
      </w:r>
      <w:r w:rsidRPr="000861DE">
        <w:rPr>
          <w:sz w:val="18"/>
          <w:szCs w:val="18"/>
          <w:lang w:val="en-GB"/>
        </w:rPr>
        <w:t xml:space="preserve">shall not be honoured. </w:t>
      </w:r>
    </w:p>
    <w:p w14:paraId="0B210619" w14:textId="77777777" w:rsidR="00ED4934" w:rsidRPr="000861DE" w:rsidRDefault="00ED4934" w:rsidP="00ED4934">
      <w:pPr>
        <w:tabs>
          <w:tab w:val="left" w:pos="0"/>
        </w:tabs>
        <w:rPr>
          <w:sz w:val="18"/>
          <w:szCs w:val="18"/>
          <w:lang w:val="en-GB"/>
        </w:rPr>
      </w:pPr>
      <w:r w:rsidRPr="000861DE">
        <w:rPr>
          <w:sz w:val="18"/>
          <w:szCs w:val="18"/>
          <w:lang w:val="en-GB"/>
        </w:rPr>
        <w:t>Withdrawal of a Bid may result in your suspension or removal from the DRC suppliers List.</w:t>
      </w:r>
    </w:p>
    <w:p w14:paraId="7A23F6F4" w14:textId="77777777" w:rsidR="00ED4934" w:rsidRPr="000861DE" w:rsidRDefault="00ED4934" w:rsidP="00ED4934">
      <w:pPr>
        <w:tabs>
          <w:tab w:val="left" w:pos="0"/>
        </w:tabs>
        <w:rPr>
          <w:sz w:val="18"/>
          <w:szCs w:val="18"/>
          <w:lang w:val="en-GB"/>
        </w:rPr>
      </w:pPr>
      <w:r w:rsidRPr="000861DE">
        <w:rPr>
          <w:sz w:val="18"/>
          <w:szCs w:val="18"/>
          <w:lang w:val="en-GB"/>
        </w:rPr>
        <w:t>A Bidder may modify its Bid prior to the ITB closure. Any such modification shall be submitted in writing and in a sealed envelope, marked with the original Bid number. No modification shall be allowed after the ITB closure.</w:t>
      </w:r>
    </w:p>
    <w:p w14:paraId="58B18181" w14:textId="77777777" w:rsidR="00DB4E50" w:rsidRPr="000861DE" w:rsidRDefault="00DB4E50" w:rsidP="00ED4934">
      <w:pPr>
        <w:tabs>
          <w:tab w:val="left" w:pos="0"/>
        </w:tabs>
        <w:rPr>
          <w:sz w:val="18"/>
          <w:szCs w:val="18"/>
          <w:lang w:val="en-GB"/>
        </w:rPr>
      </w:pPr>
    </w:p>
    <w:p w14:paraId="45734E8D" w14:textId="73994BAA" w:rsidR="00DB4E50" w:rsidRPr="00DB4E50" w:rsidRDefault="00DB4E50" w:rsidP="00DB4E50">
      <w:pPr>
        <w:pStyle w:val="Heading1"/>
        <w:rPr>
          <w:lang w:val="en-GB"/>
        </w:rPr>
      </w:pPr>
      <w:r w:rsidRPr="00DB4E50">
        <w:rPr>
          <w:lang w:val="en-GB"/>
        </w:rPr>
        <w:t>LATE BIDS</w:t>
      </w:r>
    </w:p>
    <w:p w14:paraId="2CC22421" w14:textId="7C70D84F" w:rsidR="00DB4E50" w:rsidRPr="000861DE" w:rsidRDefault="00DB4E50" w:rsidP="00ED4934">
      <w:pPr>
        <w:tabs>
          <w:tab w:val="left" w:pos="0"/>
        </w:tabs>
        <w:rPr>
          <w:sz w:val="18"/>
          <w:szCs w:val="18"/>
          <w:lang w:val="en-GB"/>
        </w:rPr>
      </w:pPr>
      <w:r w:rsidRPr="000861DE">
        <w:rPr>
          <w:sz w:val="18"/>
          <w:szCs w:val="18"/>
          <w:lang w:val="en-GB"/>
        </w:rPr>
        <w:t>All Bids received after the ITB closure will be rejected</w:t>
      </w:r>
      <w:r w:rsidR="00C35A1E" w:rsidRPr="000861DE">
        <w:rPr>
          <w:sz w:val="18"/>
          <w:szCs w:val="18"/>
          <w:lang w:val="en-GB"/>
        </w:rPr>
        <w:t>.</w:t>
      </w:r>
    </w:p>
    <w:p w14:paraId="50C5E6D3" w14:textId="77777777" w:rsidR="00ED4934" w:rsidRPr="00EE1B34" w:rsidRDefault="00ED4934" w:rsidP="00ED4934">
      <w:pPr>
        <w:tabs>
          <w:tab w:val="left" w:pos="0"/>
        </w:tabs>
        <w:rPr>
          <w:rFonts w:ascii="Calibri" w:hAnsi="Calibri" w:cs="Arial"/>
          <w:color w:val="222222"/>
          <w:szCs w:val="22"/>
          <w:lang w:val="en-GB"/>
        </w:rPr>
      </w:pPr>
    </w:p>
    <w:p w14:paraId="1DE6A664" w14:textId="013E0519" w:rsidR="00B77F40" w:rsidRPr="00EE1B34" w:rsidRDefault="00ED4934" w:rsidP="00972789">
      <w:pPr>
        <w:pStyle w:val="Heading1"/>
        <w:rPr>
          <w:lang w:val="en-GB"/>
        </w:rPr>
      </w:pPr>
      <w:r w:rsidRPr="00EE1B34">
        <w:rPr>
          <w:lang w:val="en-GB"/>
        </w:rPr>
        <w:t>Opening of the ITB</w:t>
      </w:r>
    </w:p>
    <w:p w14:paraId="3357064D" w14:textId="117BBD7F" w:rsidR="00ED4934" w:rsidRPr="00A835E3" w:rsidRDefault="00563ED7" w:rsidP="00ED4934">
      <w:pPr>
        <w:rPr>
          <w:sz w:val="18"/>
          <w:szCs w:val="18"/>
          <w:lang w:val="en-GB"/>
        </w:rPr>
      </w:pPr>
      <w:r w:rsidRPr="00A835E3">
        <w:rPr>
          <w:sz w:val="18"/>
          <w:szCs w:val="18"/>
          <w:lang w:val="en-GB"/>
        </w:rPr>
        <w:t xml:space="preserve">The Tender Opening will take place at the time and location stated above. </w:t>
      </w:r>
    </w:p>
    <w:p w14:paraId="3F403D58" w14:textId="77777777" w:rsidR="00ED4934" w:rsidRPr="00A835E3" w:rsidRDefault="00ED4934" w:rsidP="00ED4934">
      <w:pPr>
        <w:rPr>
          <w:sz w:val="18"/>
          <w:szCs w:val="18"/>
          <w:lang w:val="en-GB"/>
        </w:rPr>
      </w:pPr>
    </w:p>
    <w:p w14:paraId="1E7E3DE6" w14:textId="185B0EE4" w:rsidR="00ED4934" w:rsidRPr="00A835E3" w:rsidRDefault="00ED4934" w:rsidP="00ED4934">
      <w:pPr>
        <w:tabs>
          <w:tab w:val="left" w:pos="0"/>
        </w:tabs>
        <w:rPr>
          <w:sz w:val="18"/>
          <w:szCs w:val="18"/>
          <w:lang w:val="en-GB"/>
        </w:rPr>
      </w:pPr>
      <w:r w:rsidRPr="00A835E3">
        <w:rPr>
          <w:sz w:val="18"/>
          <w:szCs w:val="18"/>
          <w:lang w:val="en-GB"/>
        </w:rPr>
        <w:t>Any attempt by a Bidder to influence the Evaluation Committee in the process of examination, clarification, evaluation and comparison of tenders, to obtain information on how the procedure is progressing or to influence DRC in its decision concerning the award of the contract will result in the immediate rejection of the tender</w:t>
      </w:r>
      <w:r w:rsidR="00563ED7" w:rsidRPr="00A835E3">
        <w:rPr>
          <w:sz w:val="18"/>
          <w:szCs w:val="18"/>
          <w:lang w:val="en-GB"/>
        </w:rPr>
        <w:t>.</w:t>
      </w:r>
    </w:p>
    <w:p w14:paraId="4B5B7D0A" w14:textId="77777777" w:rsidR="00ED4934" w:rsidRPr="00A835E3" w:rsidRDefault="00ED4934" w:rsidP="00ED4934">
      <w:pPr>
        <w:tabs>
          <w:tab w:val="left" w:pos="0"/>
        </w:tabs>
        <w:rPr>
          <w:sz w:val="18"/>
          <w:szCs w:val="18"/>
          <w:lang w:val="en-GB"/>
        </w:rPr>
      </w:pPr>
    </w:p>
    <w:p w14:paraId="0FD8D402" w14:textId="70792DE0" w:rsidR="00ED4934" w:rsidRPr="00EE1B34" w:rsidRDefault="00ED4934" w:rsidP="00972789">
      <w:pPr>
        <w:pStyle w:val="Heading1"/>
        <w:rPr>
          <w:lang w:val="en-GB"/>
        </w:rPr>
      </w:pPr>
      <w:r w:rsidRPr="00EE1B34">
        <w:rPr>
          <w:lang w:val="en-GB"/>
        </w:rPr>
        <w:t>Conditions of Contract</w:t>
      </w:r>
    </w:p>
    <w:p w14:paraId="0C4A0F5F" w14:textId="7B809730" w:rsidR="00ED4934" w:rsidRPr="00A835E3" w:rsidRDefault="00ED4934" w:rsidP="00ED4934">
      <w:pPr>
        <w:tabs>
          <w:tab w:val="left" w:pos="0"/>
        </w:tabs>
        <w:rPr>
          <w:sz w:val="18"/>
          <w:szCs w:val="18"/>
          <w:lang w:val="en-GB"/>
        </w:rPr>
      </w:pPr>
      <w:r w:rsidRPr="00A835E3">
        <w:rPr>
          <w:sz w:val="18"/>
          <w:szCs w:val="18"/>
          <w:lang w:val="en-GB"/>
        </w:rPr>
        <w:t xml:space="preserve">All Bidders </w:t>
      </w:r>
      <w:r w:rsidR="00EF41E1" w:rsidRPr="00A835E3">
        <w:rPr>
          <w:sz w:val="18"/>
          <w:szCs w:val="18"/>
          <w:lang w:val="en-GB"/>
        </w:rPr>
        <w:t>shall</w:t>
      </w:r>
      <w:r w:rsidRPr="00A835E3">
        <w:rPr>
          <w:sz w:val="18"/>
          <w:szCs w:val="18"/>
          <w:lang w:val="en-GB"/>
        </w:rPr>
        <w:t xml:space="preserve"> acknowledge that the DRC General Conditions of Contract for the Procurement of Goods, or Services, </w:t>
      </w:r>
      <w:r w:rsidR="002B39C4" w:rsidRPr="00A835E3">
        <w:rPr>
          <w:sz w:val="18"/>
          <w:szCs w:val="18"/>
          <w:lang w:val="en-GB"/>
        </w:rPr>
        <w:t xml:space="preserve">or the Special Conditions of Contract, </w:t>
      </w:r>
      <w:r w:rsidRPr="00A835E3">
        <w:rPr>
          <w:sz w:val="18"/>
          <w:szCs w:val="18"/>
          <w:lang w:val="en-GB"/>
        </w:rPr>
        <w:t>as applicable, are acceptable.</w:t>
      </w:r>
    </w:p>
    <w:p w14:paraId="103C5D4C" w14:textId="77777777" w:rsidR="00ED4934" w:rsidRPr="00EE1B34" w:rsidRDefault="00ED4934" w:rsidP="00ED4934">
      <w:pPr>
        <w:tabs>
          <w:tab w:val="left" w:pos="0"/>
        </w:tabs>
        <w:rPr>
          <w:rFonts w:ascii="Calibri" w:hAnsi="Calibri" w:cs="Arial"/>
          <w:color w:val="222222"/>
          <w:szCs w:val="22"/>
          <w:lang w:val="en-GB"/>
        </w:rPr>
      </w:pPr>
    </w:p>
    <w:p w14:paraId="76D3DF68" w14:textId="77777777" w:rsidR="00ED4934" w:rsidRPr="00EE1B34" w:rsidRDefault="00ED4934" w:rsidP="00972789">
      <w:pPr>
        <w:pStyle w:val="Heading1"/>
        <w:rPr>
          <w:lang w:val="en-GB"/>
        </w:rPr>
      </w:pPr>
      <w:r w:rsidRPr="00EE1B34">
        <w:rPr>
          <w:lang w:val="en-GB"/>
        </w:rPr>
        <w:t>Cancellation of the ITB</w:t>
      </w:r>
    </w:p>
    <w:p w14:paraId="392E9ED4" w14:textId="77777777" w:rsidR="00ED4934" w:rsidRPr="00A835E3" w:rsidRDefault="00ED4934" w:rsidP="00ED4934">
      <w:pPr>
        <w:tabs>
          <w:tab w:val="left" w:pos="0"/>
        </w:tabs>
        <w:rPr>
          <w:sz w:val="18"/>
          <w:szCs w:val="18"/>
          <w:lang w:val="en-GB"/>
        </w:rPr>
      </w:pPr>
      <w:r w:rsidRPr="00A835E3">
        <w:rPr>
          <w:sz w:val="18"/>
          <w:szCs w:val="18"/>
          <w:lang w:val="en-GB"/>
        </w:rPr>
        <w:t>In the event of a</w:t>
      </w:r>
      <w:r w:rsidR="00682714" w:rsidRPr="00A835E3">
        <w:rPr>
          <w:sz w:val="18"/>
          <w:szCs w:val="18"/>
          <w:lang w:val="en-GB"/>
        </w:rPr>
        <w:t>n</w:t>
      </w:r>
      <w:r w:rsidRPr="00A835E3">
        <w:rPr>
          <w:sz w:val="18"/>
          <w:szCs w:val="18"/>
          <w:lang w:val="en-GB"/>
        </w:rPr>
        <w:t xml:space="preserve"> ITB cancellation, Bidders will be notified by DRC. If the ITB is cancelled before the outer envelope of any Bid has been opened, the sealed envelopes will be returned, unopened, to the Bidders</w:t>
      </w:r>
    </w:p>
    <w:p w14:paraId="4C900335" w14:textId="77777777" w:rsidR="00ED4934" w:rsidRPr="00EE1B34" w:rsidRDefault="00ED4934" w:rsidP="00ED4934">
      <w:pPr>
        <w:tabs>
          <w:tab w:val="left" w:pos="0"/>
        </w:tabs>
        <w:rPr>
          <w:rFonts w:ascii="Calibri" w:hAnsi="Calibri" w:cs="Arial"/>
          <w:szCs w:val="22"/>
          <w:lang w:val="en-GB"/>
        </w:rPr>
      </w:pPr>
    </w:p>
    <w:p w14:paraId="4BD7DA13" w14:textId="77777777" w:rsidR="00ED4934" w:rsidRDefault="00ED4934" w:rsidP="00ED4934">
      <w:pPr>
        <w:rPr>
          <w:sz w:val="18"/>
          <w:szCs w:val="18"/>
          <w:lang w:val="en-GB"/>
        </w:rPr>
      </w:pPr>
      <w:r w:rsidRPr="00A835E3">
        <w:rPr>
          <w:sz w:val="18"/>
          <w:szCs w:val="18"/>
          <w:lang w:val="en-GB"/>
        </w:rPr>
        <w:t>The ITB may be cancelled in the following situations:</w:t>
      </w:r>
    </w:p>
    <w:p w14:paraId="76B96CBC" w14:textId="77777777" w:rsidR="00A835E3" w:rsidRPr="00A835E3" w:rsidRDefault="00A835E3" w:rsidP="00ED4934">
      <w:pPr>
        <w:rPr>
          <w:sz w:val="18"/>
          <w:szCs w:val="18"/>
          <w:lang w:val="en-GB"/>
        </w:rPr>
      </w:pPr>
    </w:p>
    <w:p w14:paraId="32D5F23B" w14:textId="77777777" w:rsidR="00ED4934" w:rsidRPr="00A835E3" w:rsidRDefault="00ED4934" w:rsidP="00C57DC3">
      <w:pPr>
        <w:numPr>
          <w:ilvl w:val="0"/>
          <w:numId w:val="7"/>
        </w:numPr>
        <w:rPr>
          <w:sz w:val="18"/>
          <w:szCs w:val="18"/>
          <w:lang w:val="en-GB"/>
        </w:rPr>
      </w:pPr>
      <w:r w:rsidRPr="00A835E3">
        <w:rPr>
          <w:sz w:val="18"/>
          <w:szCs w:val="18"/>
          <w:lang w:val="en-GB"/>
        </w:rPr>
        <w:t xml:space="preserve">where no qualitatively or financially worthwhile Bid has been received or there has been no response at </w:t>
      </w:r>
      <w:proofErr w:type="gramStart"/>
      <w:r w:rsidRPr="00A835E3">
        <w:rPr>
          <w:sz w:val="18"/>
          <w:szCs w:val="18"/>
          <w:lang w:val="en-GB"/>
        </w:rPr>
        <w:t>all;</w:t>
      </w:r>
      <w:proofErr w:type="gramEnd"/>
    </w:p>
    <w:p w14:paraId="54BA876A" w14:textId="77777777" w:rsidR="00ED4934" w:rsidRPr="00A835E3" w:rsidRDefault="00ED4934" w:rsidP="00C57DC3">
      <w:pPr>
        <w:numPr>
          <w:ilvl w:val="0"/>
          <w:numId w:val="7"/>
        </w:numPr>
        <w:rPr>
          <w:sz w:val="18"/>
          <w:szCs w:val="18"/>
          <w:lang w:val="en-GB"/>
        </w:rPr>
      </w:pPr>
      <w:r w:rsidRPr="00A835E3">
        <w:rPr>
          <w:sz w:val="18"/>
          <w:szCs w:val="18"/>
          <w:lang w:val="en-GB"/>
        </w:rPr>
        <w:t xml:space="preserve">the economic or technical parameters of the project have been fundamentally </w:t>
      </w:r>
      <w:proofErr w:type="gramStart"/>
      <w:r w:rsidRPr="00A835E3">
        <w:rPr>
          <w:sz w:val="18"/>
          <w:szCs w:val="18"/>
          <w:lang w:val="en-GB"/>
        </w:rPr>
        <w:t>altered;</w:t>
      </w:r>
      <w:proofErr w:type="gramEnd"/>
    </w:p>
    <w:p w14:paraId="12E9E060" w14:textId="77777777" w:rsidR="00ED4934" w:rsidRPr="00A835E3" w:rsidRDefault="00ED4934" w:rsidP="00C57DC3">
      <w:pPr>
        <w:numPr>
          <w:ilvl w:val="0"/>
          <w:numId w:val="7"/>
        </w:numPr>
        <w:rPr>
          <w:sz w:val="18"/>
          <w:szCs w:val="18"/>
          <w:lang w:val="en-GB"/>
        </w:rPr>
      </w:pPr>
      <w:r w:rsidRPr="00A835E3">
        <w:rPr>
          <w:sz w:val="18"/>
          <w:szCs w:val="18"/>
          <w:lang w:val="en-GB"/>
        </w:rPr>
        <w:t xml:space="preserve">exceptional circumstances or force majeure render normal performance of the project </w:t>
      </w:r>
      <w:proofErr w:type="gramStart"/>
      <w:r w:rsidRPr="00A835E3">
        <w:rPr>
          <w:sz w:val="18"/>
          <w:szCs w:val="18"/>
          <w:lang w:val="en-GB"/>
        </w:rPr>
        <w:t>impossible;</w:t>
      </w:r>
      <w:proofErr w:type="gramEnd"/>
    </w:p>
    <w:p w14:paraId="315187CF" w14:textId="7EC50875" w:rsidR="00ED4934" w:rsidRPr="00A835E3" w:rsidRDefault="00ED4934" w:rsidP="00C57DC3">
      <w:pPr>
        <w:numPr>
          <w:ilvl w:val="0"/>
          <w:numId w:val="7"/>
        </w:numPr>
        <w:rPr>
          <w:sz w:val="18"/>
          <w:szCs w:val="18"/>
          <w:lang w:val="en-GB"/>
        </w:rPr>
      </w:pPr>
      <w:r w:rsidRPr="00A835E3">
        <w:rPr>
          <w:sz w:val="18"/>
          <w:szCs w:val="18"/>
          <w:lang w:val="en-GB"/>
        </w:rPr>
        <w:t>all technically compliant Bids exceed the financial resources available;</w:t>
      </w:r>
      <w:r w:rsidR="003461DC" w:rsidRPr="00A835E3">
        <w:rPr>
          <w:sz w:val="18"/>
          <w:szCs w:val="18"/>
          <w:lang w:val="en-GB"/>
        </w:rPr>
        <w:t xml:space="preserve"> or</w:t>
      </w:r>
    </w:p>
    <w:p w14:paraId="1FD3EE3D" w14:textId="72C31BAD" w:rsidR="00ED4934" w:rsidRPr="00A835E3" w:rsidRDefault="003461DC" w:rsidP="00C57DC3">
      <w:pPr>
        <w:numPr>
          <w:ilvl w:val="0"/>
          <w:numId w:val="7"/>
        </w:numPr>
        <w:rPr>
          <w:sz w:val="18"/>
          <w:szCs w:val="18"/>
          <w:lang w:val="en-GB"/>
        </w:rPr>
      </w:pPr>
      <w:r w:rsidRPr="00A835E3">
        <w:rPr>
          <w:sz w:val="18"/>
          <w:szCs w:val="18"/>
          <w:lang w:val="en-GB"/>
        </w:rPr>
        <w:t>t</w:t>
      </w:r>
      <w:r w:rsidR="00F07CA3" w:rsidRPr="00A835E3">
        <w:rPr>
          <w:sz w:val="18"/>
          <w:szCs w:val="18"/>
          <w:lang w:val="en-GB"/>
        </w:rPr>
        <w:t>here</w:t>
      </w:r>
      <w:r w:rsidR="00ED4934" w:rsidRPr="00A835E3">
        <w:rPr>
          <w:sz w:val="18"/>
          <w:szCs w:val="18"/>
          <w:lang w:val="en-GB"/>
        </w:rPr>
        <w:t xml:space="preserve"> have been irregularities in the procedure, </w:t>
      </w:r>
      <w:proofErr w:type="gramStart"/>
      <w:r w:rsidR="00ED4934" w:rsidRPr="00A835E3">
        <w:rPr>
          <w:sz w:val="18"/>
          <w:szCs w:val="18"/>
          <w:lang w:val="en-GB"/>
        </w:rPr>
        <w:t>in particular where</w:t>
      </w:r>
      <w:proofErr w:type="gramEnd"/>
      <w:r w:rsidR="00ED4934" w:rsidRPr="00A835E3">
        <w:rPr>
          <w:sz w:val="18"/>
          <w:szCs w:val="18"/>
          <w:lang w:val="en-GB"/>
        </w:rPr>
        <w:t xml:space="preserve"> these have prevented fair competition.</w:t>
      </w:r>
    </w:p>
    <w:p w14:paraId="20674C11" w14:textId="77777777" w:rsidR="00ED4934" w:rsidRPr="00EE1B34" w:rsidRDefault="00ED4934" w:rsidP="00ED4934">
      <w:pPr>
        <w:rPr>
          <w:rFonts w:ascii="Calibri" w:hAnsi="Calibri" w:cs="Arial"/>
          <w:szCs w:val="22"/>
          <w:lang w:val="en-GB"/>
        </w:rPr>
      </w:pPr>
    </w:p>
    <w:p w14:paraId="35DDDA9A" w14:textId="1837B931" w:rsidR="00ED4934" w:rsidRPr="00A835E3" w:rsidRDefault="00C35A1E" w:rsidP="00ED4934">
      <w:pPr>
        <w:rPr>
          <w:sz w:val="18"/>
          <w:szCs w:val="18"/>
          <w:lang w:val="en-GB"/>
        </w:rPr>
      </w:pPr>
      <w:r w:rsidRPr="00A835E3">
        <w:rPr>
          <w:sz w:val="18"/>
          <w:szCs w:val="18"/>
          <w:lang w:val="en-GB"/>
        </w:rPr>
        <w:t>DRC shall not</w:t>
      </w:r>
      <w:r w:rsidR="00ED4934" w:rsidRPr="00A835E3">
        <w:rPr>
          <w:sz w:val="18"/>
          <w:szCs w:val="18"/>
          <w:lang w:val="en-GB"/>
        </w:rPr>
        <w:t xml:space="preserve"> be liable for damages, whatever their nature (</w:t>
      </w:r>
      <w:proofErr w:type="gramStart"/>
      <w:r w:rsidR="00ED4934" w:rsidRPr="00A835E3">
        <w:rPr>
          <w:sz w:val="18"/>
          <w:szCs w:val="18"/>
          <w:lang w:val="en-GB"/>
        </w:rPr>
        <w:t>in particular damages</w:t>
      </w:r>
      <w:proofErr w:type="gramEnd"/>
      <w:r w:rsidR="00ED4934" w:rsidRPr="00A835E3">
        <w:rPr>
          <w:sz w:val="18"/>
          <w:szCs w:val="18"/>
          <w:lang w:val="en-GB"/>
        </w:rPr>
        <w:t xml:space="preserve"> for loss of profits) or relationship to the cancellation of </w:t>
      </w:r>
      <w:r w:rsidR="00F07CA3" w:rsidRPr="00A835E3">
        <w:rPr>
          <w:sz w:val="18"/>
          <w:szCs w:val="18"/>
          <w:lang w:val="en-GB"/>
        </w:rPr>
        <w:t>an</w:t>
      </w:r>
      <w:r w:rsidR="00ED4934" w:rsidRPr="00A835E3">
        <w:rPr>
          <w:sz w:val="18"/>
          <w:szCs w:val="18"/>
          <w:lang w:val="en-GB"/>
        </w:rPr>
        <w:t xml:space="preserve"> ITB, even if DRC has been advised of the possibility of damages. The publication of a procurement notice does not commit DRC to implement the programme or project announced.</w:t>
      </w:r>
    </w:p>
    <w:p w14:paraId="1B182927" w14:textId="77777777" w:rsidR="00ED4934" w:rsidRPr="00EE1B34" w:rsidRDefault="00ED4934" w:rsidP="00ED4934">
      <w:pPr>
        <w:tabs>
          <w:tab w:val="left" w:pos="0"/>
        </w:tabs>
        <w:rPr>
          <w:rFonts w:ascii="Calibri" w:hAnsi="Calibri" w:cs="Arial"/>
          <w:color w:val="222222"/>
          <w:szCs w:val="22"/>
          <w:lang w:val="en-GB"/>
        </w:rPr>
      </w:pPr>
    </w:p>
    <w:p w14:paraId="08EF8388" w14:textId="77777777" w:rsidR="00ED4934" w:rsidRPr="00EE1B34" w:rsidRDefault="00ED4934" w:rsidP="00972789">
      <w:pPr>
        <w:pStyle w:val="Heading1"/>
        <w:rPr>
          <w:lang w:val="en-GB"/>
        </w:rPr>
      </w:pPr>
      <w:r w:rsidRPr="00EE1B34">
        <w:rPr>
          <w:lang w:val="en-GB"/>
        </w:rPr>
        <w:t>Queries about this ITB</w:t>
      </w:r>
    </w:p>
    <w:p w14:paraId="67959B05" w14:textId="7AAAF17F" w:rsidR="00ED4934" w:rsidRPr="00EE1B34" w:rsidRDefault="00ED4934" w:rsidP="00972789">
      <w:pPr>
        <w:rPr>
          <w:lang w:val="en-GB"/>
        </w:rPr>
      </w:pPr>
      <w:r w:rsidRPr="00A835E3">
        <w:rPr>
          <w:sz w:val="18"/>
          <w:szCs w:val="18"/>
          <w:lang w:val="en-GB"/>
        </w:rPr>
        <w:t>For queries on this ITB, please contact the Procurement Manger</w:t>
      </w:r>
      <w:r w:rsidR="00403499">
        <w:rPr>
          <w:lang w:val="en-GB"/>
        </w:rPr>
        <w:t>,</w:t>
      </w:r>
      <w:r w:rsidR="00403499" w:rsidRPr="00403499">
        <w:t xml:space="preserve"> </w:t>
      </w:r>
      <w:hyperlink r:id="rId17" w:history="1">
        <w:r w:rsidR="00403499" w:rsidRPr="005F626A">
          <w:rPr>
            <w:rStyle w:val="Hyperlink"/>
            <w:rFonts w:cstheme="minorHAnsi"/>
            <w:lang w:val="en-GB"/>
          </w:rPr>
          <w:t>afg-procurement@drc.ngo</w:t>
        </w:r>
      </w:hyperlink>
      <w:r w:rsidR="00403499" w:rsidRPr="005F626A">
        <w:rPr>
          <w:rFonts w:cstheme="minorHAnsi"/>
          <w:lang w:val="en-GB"/>
        </w:rPr>
        <w:t>.</w:t>
      </w:r>
      <w:r w:rsidR="00A77F32">
        <w:rPr>
          <w:rFonts w:cstheme="minorHAnsi"/>
          <w:lang w:val="en-GB"/>
        </w:rPr>
        <w:t xml:space="preserve"> </w:t>
      </w:r>
    </w:p>
    <w:p w14:paraId="71690BDE" w14:textId="77777777" w:rsidR="00ED4934" w:rsidRPr="00EE1B34" w:rsidRDefault="00ED4934" w:rsidP="00ED4934">
      <w:pPr>
        <w:tabs>
          <w:tab w:val="left" w:pos="0"/>
        </w:tabs>
        <w:rPr>
          <w:rFonts w:ascii="Calibri" w:hAnsi="Calibri" w:cs="Arial"/>
          <w:color w:val="222222"/>
          <w:szCs w:val="22"/>
          <w:lang w:val="en-GB"/>
        </w:rPr>
      </w:pPr>
    </w:p>
    <w:p w14:paraId="65F949EB" w14:textId="3152E5EA" w:rsidR="00ED4934" w:rsidRPr="00A835E3" w:rsidRDefault="00ED4934" w:rsidP="00ED4934">
      <w:pPr>
        <w:tabs>
          <w:tab w:val="left" w:pos="0"/>
        </w:tabs>
        <w:rPr>
          <w:sz w:val="18"/>
          <w:szCs w:val="18"/>
          <w:lang w:val="en-GB"/>
        </w:rPr>
      </w:pPr>
      <w:r w:rsidRPr="00A835E3">
        <w:rPr>
          <w:sz w:val="18"/>
          <w:szCs w:val="18"/>
          <w:lang w:val="en-GB"/>
        </w:rPr>
        <w:t xml:space="preserve">All questions regarding this ITB </w:t>
      </w:r>
      <w:r w:rsidR="00EF41E1" w:rsidRPr="00A835E3">
        <w:rPr>
          <w:sz w:val="18"/>
          <w:szCs w:val="18"/>
          <w:lang w:val="en-GB"/>
        </w:rPr>
        <w:t>shall</w:t>
      </w:r>
      <w:r w:rsidRPr="00A835E3">
        <w:rPr>
          <w:sz w:val="18"/>
          <w:szCs w:val="18"/>
          <w:lang w:val="en-GB"/>
        </w:rPr>
        <w:t xml:space="preserve"> be submitted in writing to the above. On the subject line, please indicate the ITB number. </w:t>
      </w:r>
      <w:r w:rsidRPr="00A835E3">
        <w:rPr>
          <w:b/>
          <w:sz w:val="18"/>
          <w:szCs w:val="18"/>
          <w:lang w:val="en-GB"/>
        </w:rPr>
        <w:t xml:space="preserve">Bids </w:t>
      </w:r>
      <w:r w:rsidR="00EF41E1" w:rsidRPr="00A835E3">
        <w:rPr>
          <w:b/>
          <w:sz w:val="18"/>
          <w:szCs w:val="18"/>
          <w:lang w:val="en-GB"/>
        </w:rPr>
        <w:t>shall</w:t>
      </w:r>
      <w:r w:rsidRPr="00A835E3">
        <w:rPr>
          <w:b/>
          <w:sz w:val="18"/>
          <w:szCs w:val="18"/>
          <w:lang w:val="en-GB"/>
        </w:rPr>
        <w:t xml:space="preserve"> not be sent to the above email.</w:t>
      </w:r>
    </w:p>
    <w:p w14:paraId="2795A965" w14:textId="77777777" w:rsidR="003B2A29" w:rsidRPr="00EE1B34" w:rsidRDefault="003B2A29" w:rsidP="00ED4934">
      <w:pPr>
        <w:tabs>
          <w:tab w:val="left" w:pos="0"/>
        </w:tabs>
        <w:rPr>
          <w:rFonts w:ascii="Calibri" w:hAnsi="Calibri" w:cs="Arial"/>
          <w:color w:val="222222"/>
          <w:szCs w:val="22"/>
          <w:lang w:val="en-GB"/>
        </w:rPr>
      </w:pPr>
    </w:p>
    <w:p w14:paraId="69EAAE0A" w14:textId="3BD56B76" w:rsidR="002D1C3A" w:rsidRPr="00EE1B34" w:rsidRDefault="003B2A29" w:rsidP="002D1C3A">
      <w:pPr>
        <w:tabs>
          <w:tab w:val="left" w:pos="0"/>
        </w:tabs>
        <w:rPr>
          <w:rFonts w:ascii="Calibri" w:hAnsi="Calibri" w:cs="Arial"/>
          <w:color w:val="222222"/>
          <w:szCs w:val="22"/>
          <w:lang w:val="en-GB"/>
        </w:rPr>
      </w:pPr>
      <w:r w:rsidRPr="00A835E3">
        <w:rPr>
          <w:sz w:val="18"/>
          <w:szCs w:val="18"/>
          <w:lang w:val="en-GB"/>
        </w:rPr>
        <w:lastRenderedPageBreak/>
        <w:t>All questions during the tender period, as well as the associated answers</w:t>
      </w:r>
      <w:r w:rsidR="00B54AEB" w:rsidRPr="00A835E3">
        <w:rPr>
          <w:sz w:val="18"/>
          <w:szCs w:val="18"/>
          <w:lang w:val="en-GB"/>
        </w:rPr>
        <w:t>,</w:t>
      </w:r>
      <w:r w:rsidRPr="00A835E3">
        <w:rPr>
          <w:sz w:val="18"/>
          <w:szCs w:val="18"/>
          <w:lang w:val="en-GB"/>
        </w:rPr>
        <w:t xml:space="preserve"> will be shared with all suppliers invited</w:t>
      </w:r>
      <w:r w:rsidR="005B1DAD" w:rsidRPr="00A835E3">
        <w:rPr>
          <w:sz w:val="18"/>
          <w:szCs w:val="18"/>
          <w:lang w:val="en-GB"/>
        </w:rPr>
        <w:t>,</w:t>
      </w:r>
      <w:r w:rsidRPr="00A835E3">
        <w:rPr>
          <w:sz w:val="18"/>
          <w:szCs w:val="18"/>
          <w:lang w:val="en-GB"/>
        </w:rPr>
        <w:t xml:space="preserve"> or for open tenders published at</w:t>
      </w:r>
      <w:r w:rsidR="005B1DAD" w:rsidRPr="00A835E3">
        <w:rPr>
          <w:sz w:val="18"/>
          <w:szCs w:val="18"/>
          <w:lang w:val="en-GB"/>
        </w:rPr>
        <w:t>:</w:t>
      </w:r>
      <w:r w:rsidRPr="00EE1B34">
        <w:rPr>
          <w:rFonts w:ascii="Calibri" w:hAnsi="Calibri" w:cs="Arial"/>
          <w:color w:val="222222"/>
          <w:szCs w:val="22"/>
          <w:lang w:val="en-GB"/>
        </w:rPr>
        <w:t xml:space="preserve"> </w:t>
      </w:r>
      <w:hyperlink r:id="rId18" w:history="1">
        <w:r w:rsidR="00403499" w:rsidRPr="005F626A">
          <w:rPr>
            <w:rStyle w:val="Hyperlink"/>
            <w:rFonts w:cstheme="minorHAnsi"/>
            <w:b/>
            <w:szCs w:val="22"/>
            <w:lang w:val="en-GB"/>
          </w:rPr>
          <w:t>www.acbar.org</w:t>
        </w:r>
      </w:hyperlink>
    </w:p>
    <w:p w14:paraId="00D4A841" w14:textId="77777777" w:rsidR="002B119F" w:rsidRPr="00EE1B34" w:rsidRDefault="002B119F" w:rsidP="003F0DB2">
      <w:pPr>
        <w:shd w:val="clear" w:color="auto" w:fill="FFFFFF"/>
        <w:rPr>
          <w:rFonts w:ascii="Calibri" w:hAnsi="Calibri" w:cs="Arial"/>
          <w:color w:val="222222"/>
          <w:szCs w:val="22"/>
          <w:lang w:val="en-GB"/>
        </w:rPr>
      </w:pPr>
    </w:p>
    <w:p w14:paraId="79477B8F" w14:textId="35A46922" w:rsidR="00CB13DA" w:rsidRPr="00EE1B34" w:rsidRDefault="00682714" w:rsidP="00972789">
      <w:pPr>
        <w:pStyle w:val="Heading1"/>
        <w:rPr>
          <w:lang w:val="en-GB"/>
        </w:rPr>
      </w:pPr>
      <w:r w:rsidRPr="00EE1B34">
        <w:rPr>
          <w:lang w:val="en-GB"/>
        </w:rPr>
        <w:t>ITB Documents</w:t>
      </w:r>
    </w:p>
    <w:p w14:paraId="465C14C3" w14:textId="77777777" w:rsidR="00042D64" w:rsidRPr="00A835E3" w:rsidRDefault="00042D64" w:rsidP="003F0DB2">
      <w:pPr>
        <w:shd w:val="clear" w:color="auto" w:fill="FFFFFF"/>
        <w:rPr>
          <w:sz w:val="18"/>
          <w:szCs w:val="18"/>
          <w:lang w:val="en-GB"/>
        </w:rPr>
      </w:pPr>
      <w:r w:rsidRPr="00A835E3">
        <w:rPr>
          <w:sz w:val="18"/>
          <w:szCs w:val="18"/>
          <w:lang w:val="en-GB"/>
        </w:rPr>
        <w:t>This ITB document contains the following:</w:t>
      </w:r>
    </w:p>
    <w:p w14:paraId="55954CF0" w14:textId="77777777" w:rsidR="00042D64" w:rsidRPr="00EE1B34" w:rsidRDefault="00042D64" w:rsidP="003F0DB2">
      <w:pPr>
        <w:shd w:val="clear" w:color="auto" w:fill="FFFFFF"/>
        <w:rPr>
          <w:rFonts w:ascii="Calibri" w:hAnsi="Calibri" w:cs="Arial"/>
          <w:color w:val="222222"/>
          <w:szCs w:val="22"/>
          <w:lang w:val="en-GB"/>
        </w:rPr>
      </w:pPr>
    </w:p>
    <w:p w14:paraId="5BB573B2" w14:textId="77777777" w:rsidR="00042D64" w:rsidRPr="00A835E3" w:rsidRDefault="00042D64" w:rsidP="00C57DC3">
      <w:pPr>
        <w:numPr>
          <w:ilvl w:val="0"/>
          <w:numId w:val="3"/>
        </w:numPr>
        <w:shd w:val="clear" w:color="auto" w:fill="FFFFFF"/>
        <w:spacing w:line="276" w:lineRule="auto"/>
        <w:ind w:left="360"/>
        <w:rPr>
          <w:sz w:val="18"/>
          <w:szCs w:val="18"/>
          <w:lang w:val="en-GB"/>
        </w:rPr>
      </w:pPr>
      <w:r w:rsidRPr="00A835E3">
        <w:rPr>
          <w:sz w:val="18"/>
          <w:szCs w:val="18"/>
          <w:lang w:val="en-GB"/>
        </w:rPr>
        <w:t>This covering Letter</w:t>
      </w:r>
    </w:p>
    <w:p w14:paraId="26591160" w14:textId="77777777" w:rsidR="000F079C" w:rsidRPr="00A835E3" w:rsidRDefault="00042D64" w:rsidP="00C57DC3">
      <w:pPr>
        <w:numPr>
          <w:ilvl w:val="0"/>
          <w:numId w:val="3"/>
        </w:numPr>
        <w:shd w:val="clear" w:color="auto" w:fill="FFFFFF"/>
        <w:tabs>
          <w:tab w:val="left" w:pos="720"/>
          <w:tab w:val="left" w:pos="1710"/>
          <w:tab w:val="left" w:pos="2160"/>
          <w:tab w:val="left" w:pos="2430"/>
          <w:tab w:val="left" w:pos="2520"/>
        </w:tabs>
        <w:spacing w:line="276" w:lineRule="auto"/>
        <w:ind w:left="360"/>
        <w:rPr>
          <w:sz w:val="18"/>
          <w:szCs w:val="18"/>
          <w:lang w:val="en-GB"/>
        </w:rPr>
      </w:pPr>
      <w:r w:rsidRPr="00A835E3">
        <w:rPr>
          <w:sz w:val="18"/>
          <w:szCs w:val="18"/>
          <w:lang w:val="en-GB"/>
        </w:rPr>
        <w:t>Annex A</w:t>
      </w:r>
      <w:r w:rsidR="000F079C" w:rsidRPr="00A835E3">
        <w:rPr>
          <w:sz w:val="18"/>
          <w:szCs w:val="18"/>
          <w:lang w:val="en-GB"/>
        </w:rPr>
        <w:t>.1</w:t>
      </w:r>
      <w:r w:rsidR="00C52C53" w:rsidRPr="00A835E3">
        <w:rPr>
          <w:sz w:val="18"/>
          <w:szCs w:val="18"/>
          <w:lang w:val="en-GB"/>
        </w:rPr>
        <w:t>:</w:t>
      </w:r>
      <w:r w:rsidR="00C52C53" w:rsidRPr="00A835E3">
        <w:rPr>
          <w:sz w:val="18"/>
          <w:szCs w:val="18"/>
          <w:lang w:val="en-GB"/>
        </w:rPr>
        <w:tab/>
      </w:r>
      <w:r w:rsidRPr="00A835E3">
        <w:rPr>
          <w:sz w:val="18"/>
          <w:szCs w:val="18"/>
          <w:lang w:val="en-GB"/>
        </w:rPr>
        <w:t xml:space="preserve">DRC Bid Form </w:t>
      </w:r>
      <w:r w:rsidR="005515FF" w:rsidRPr="00A835E3">
        <w:rPr>
          <w:sz w:val="18"/>
          <w:szCs w:val="18"/>
          <w:lang w:val="en-GB"/>
        </w:rPr>
        <w:t>(Technical bid</w:t>
      </w:r>
      <w:r w:rsidR="000F079C" w:rsidRPr="00A835E3">
        <w:rPr>
          <w:sz w:val="18"/>
          <w:szCs w:val="18"/>
          <w:lang w:val="en-GB"/>
        </w:rPr>
        <w:t>)</w:t>
      </w:r>
    </w:p>
    <w:p w14:paraId="14E287DB" w14:textId="0123FC9E" w:rsidR="0080485C" w:rsidRPr="00FE2061" w:rsidRDefault="000F079C" w:rsidP="00FE2061">
      <w:pPr>
        <w:numPr>
          <w:ilvl w:val="0"/>
          <w:numId w:val="3"/>
        </w:numPr>
        <w:shd w:val="clear" w:color="auto" w:fill="FFFFFF"/>
        <w:tabs>
          <w:tab w:val="left" w:pos="720"/>
          <w:tab w:val="left" w:pos="1710"/>
          <w:tab w:val="left" w:pos="2160"/>
          <w:tab w:val="left" w:pos="2430"/>
          <w:tab w:val="left" w:pos="2520"/>
        </w:tabs>
        <w:spacing w:line="276" w:lineRule="auto"/>
        <w:ind w:left="360"/>
        <w:rPr>
          <w:sz w:val="18"/>
          <w:szCs w:val="18"/>
          <w:lang w:val="en-GB"/>
        </w:rPr>
      </w:pPr>
      <w:r w:rsidRPr="00A835E3">
        <w:rPr>
          <w:sz w:val="18"/>
          <w:szCs w:val="18"/>
          <w:lang w:val="en-GB"/>
        </w:rPr>
        <w:t>Annex A.2:</w:t>
      </w:r>
      <w:r w:rsidRPr="00A835E3">
        <w:rPr>
          <w:sz w:val="18"/>
          <w:szCs w:val="18"/>
          <w:lang w:val="en-GB"/>
        </w:rPr>
        <w:tab/>
        <w:t>DRC Bid Form (</w:t>
      </w:r>
      <w:r w:rsidR="005515FF" w:rsidRPr="00A835E3">
        <w:rPr>
          <w:sz w:val="18"/>
          <w:szCs w:val="18"/>
          <w:lang w:val="en-GB"/>
        </w:rPr>
        <w:t>Financial bid)</w:t>
      </w:r>
      <w:r w:rsidR="0080485C">
        <w:rPr>
          <w:sz w:val="18"/>
          <w:szCs w:val="18"/>
          <w:lang w:val="en-GB"/>
        </w:rPr>
        <w:t>-</w:t>
      </w:r>
    </w:p>
    <w:p w14:paraId="704753F5" w14:textId="7F620248" w:rsidR="00A23250" w:rsidRPr="00A835E3" w:rsidRDefault="00042D64" w:rsidP="00C57DC3">
      <w:pPr>
        <w:numPr>
          <w:ilvl w:val="0"/>
          <w:numId w:val="3"/>
        </w:numPr>
        <w:shd w:val="clear" w:color="auto" w:fill="FFFFFF"/>
        <w:tabs>
          <w:tab w:val="left" w:pos="720"/>
          <w:tab w:val="left" w:pos="1710"/>
        </w:tabs>
        <w:spacing w:line="276" w:lineRule="auto"/>
        <w:ind w:left="360"/>
        <w:rPr>
          <w:sz w:val="18"/>
          <w:szCs w:val="18"/>
          <w:lang w:val="en-GB"/>
        </w:rPr>
      </w:pPr>
      <w:r w:rsidRPr="00A835E3">
        <w:rPr>
          <w:sz w:val="18"/>
          <w:szCs w:val="18"/>
          <w:lang w:val="en-GB"/>
        </w:rPr>
        <w:t>Annex B</w:t>
      </w:r>
      <w:r w:rsidR="00C52C53" w:rsidRPr="00A835E3">
        <w:rPr>
          <w:sz w:val="18"/>
          <w:szCs w:val="18"/>
          <w:lang w:val="en-GB"/>
        </w:rPr>
        <w:t>:</w:t>
      </w:r>
      <w:r w:rsidR="00551C65" w:rsidRPr="00A835E3">
        <w:rPr>
          <w:sz w:val="18"/>
          <w:szCs w:val="18"/>
          <w:lang w:val="en-GB"/>
        </w:rPr>
        <w:tab/>
      </w:r>
      <w:r w:rsidRPr="00A835E3">
        <w:rPr>
          <w:sz w:val="18"/>
          <w:szCs w:val="18"/>
          <w:lang w:val="en-GB"/>
        </w:rPr>
        <w:t>Tender and Contract Award Acknowledgment Certificate</w:t>
      </w:r>
    </w:p>
    <w:p w14:paraId="16503CDB" w14:textId="7F1EADCA" w:rsidR="00A23250" w:rsidRPr="00A835E3" w:rsidRDefault="00042D64" w:rsidP="00C57DC3">
      <w:pPr>
        <w:numPr>
          <w:ilvl w:val="0"/>
          <w:numId w:val="3"/>
        </w:numPr>
        <w:shd w:val="clear" w:color="auto" w:fill="FFFFFF"/>
        <w:tabs>
          <w:tab w:val="left" w:pos="720"/>
          <w:tab w:val="left" w:pos="1710"/>
        </w:tabs>
        <w:spacing w:line="276" w:lineRule="auto"/>
        <w:ind w:left="360"/>
        <w:rPr>
          <w:sz w:val="18"/>
          <w:szCs w:val="18"/>
          <w:lang w:val="en-GB"/>
        </w:rPr>
      </w:pPr>
      <w:r w:rsidRPr="00A835E3">
        <w:rPr>
          <w:sz w:val="18"/>
          <w:szCs w:val="18"/>
          <w:lang w:val="en-GB"/>
        </w:rPr>
        <w:t>Annex C</w:t>
      </w:r>
      <w:r w:rsidR="00C52C53" w:rsidRPr="00A835E3">
        <w:rPr>
          <w:sz w:val="18"/>
          <w:szCs w:val="18"/>
          <w:lang w:val="en-GB"/>
        </w:rPr>
        <w:t>:</w:t>
      </w:r>
      <w:r w:rsidR="00551C65" w:rsidRPr="00A835E3">
        <w:rPr>
          <w:sz w:val="18"/>
          <w:szCs w:val="18"/>
          <w:lang w:val="en-GB"/>
        </w:rPr>
        <w:tab/>
      </w:r>
      <w:r w:rsidR="00682714" w:rsidRPr="00A835E3">
        <w:rPr>
          <w:sz w:val="18"/>
          <w:szCs w:val="18"/>
          <w:lang w:val="en-GB"/>
        </w:rPr>
        <w:t>DRC General Conditions of Contract</w:t>
      </w:r>
      <w:r w:rsidR="002B39C4" w:rsidRPr="00A835E3">
        <w:rPr>
          <w:sz w:val="18"/>
          <w:szCs w:val="18"/>
          <w:lang w:val="en-GB"/>
        </w:rPr>
        <w:t xml:space="preserve"> </w:t>
      </w:r>
    </w:p>
    <w:p w14:paraId="6F724EFF" w14:textId="77777777" w:rsidR="00555C55" w:rsidRDefault="00042D64" w:rsidP="00555C55">
      <w:pPr>
        <w:numPr>
          <w:ilvl w:val="0"/>
          <w:numId w:val="3"/>
        </w:numPr>
        <w:shd w:val="clear" w:color="auto" w:fill="FFFFFF"/>
        <w:tabs>
          <w:tab w:val="left" w:pos="720"/>
          <w:tab w:val="left" w:pos="1710"/>
        </w:tabs>
        <w:spacing w:line="276" w:lineRule="auto"/>
        <w:ind w:left="360"/>
        <w:rPr>
          <w:sz w:val="18"/>
          <w:szCs w:val="18"/>
          <w:lang w:val="en-GB"/>
        </w:rPr>
      </w:pPr>
      <w:r w:rsidRPr="00A835E3">
        <w:rPr>
          <w:sz w:val="18"/>
          <w:szCs w:val="18"/>
          <w:lang w:val="en-GB"/>
        </w:rPr>
        <w:t>Annex D</w:t>
      </w:r>
      <w:r w:rsidR="00C52C53" w:rsidRPr="00A835E3">
        <w:rPr>
          <w:sz w:val="18"/>
          <w:szCs w:val="18"/>
          <w:lang w:val="en-GB"/>
        </w:rPr>
        <w:t>:</w:t>
      </w:r>
      <w:r w:rsidR="00551C65" w:rsidRPr="00A835E3">
        <w:rPr>
          <w:sz w:val="18"/>
          <w:szCs w:val="18"/>
          <w:lang w:val="en-GB"/>
        </w:rPr>
        <w:tab/>
      </w:r>
      <w:r w:rsidR="00484D28" w:rsidRPr="00A835E3">
        <w:rPr>
          <w:sz w:val="18"/>
          <w:szCs w:val="18"/>
          <w:lang w:val="en-GB"/>
        </w:rPr>
        <w:t xml:space="preserve">DRC </w:t>
      </w:r>
      <w:r w:rsidR="002D1A68" w:rsidRPr="00A835E3">
        <w:rPr>
          <w:sz w:val="18"/>
          <w:szCs w:val="18"/>
          <w:lang w:val="en-GB"/>
        </w:rPr>
        <w:t xml:space="preserve">Supplier </w:t>
      </w:r>
      <w:r w:rsidR="00484D28" w:rsidRPr="00A835E3">
        <w:rPr>
          <w:sz w:val="18"/>
          <w:szCs w:val="18"/>
          <w:lang w:val="en-GB"/>
        </w:rPr>
        <w:t xml:space="preserve">Code of </w:t>
      </w:r>
      <w:r w:rsidR="002D1A68" w:rsidRPr="00A835E3">
        <w:rPr>
          <w:sz w:val="18"/>
          <w:szCs w:val="18"/>
          <w:lang w:val="en-GB"/>
        </w:rPr>
        <w:t>Conduct</w:t>
      </w:r>
    </w:p>
    <w:p w14:paraId="5AD13735" w14:textId="77777777" w:rsidR="00831FD5" w:rsidRDefault="00C52C53" w:rsidP="00831FD5">
      <w:pPr>
        <w:numPr>
          <w:ilvl w:val="0"/>
          <w:numId w:val="3"/>
        </w:numPr>
        <w:shd w:val="clear" w:color="auto" w:fill="FFFFFF"/>
        <w:tabs>
          <w:tab w:val="left" w:pos="720"/>
          <w:tab w:val="left" w:pos="1710"/>
        </w:tabs>
        <w:spacing w:line="276" w:lineRule="auto"/>
        <w:ind w:left="360"/>
        <w:rPr>
          <w:sz w:val="18"/>
          <w:szCs w:val="18"/>
          <w:lang w:val="en-GB"/>
        </w:rPr>
      </w:pPr>
      <w:r w:rsidRPr="00555C55">
        <w:rPr>
          <w:sz w:val="18"/>
          <w:szCs w:val="18"/>
          <w:lang w:val="en-GB"/>
        </w:rPr>
        <w:t>Annex E:</w:t>
      </w:r>
      <w:r w:rsidRPr="00555C55">
        <w:rPr>
          <w:sz w:val="18"/>
          <w:szCs w:val="18"/>
          <w:lang w:val="en-GB"/>
        </w:rPr>
        <w:tab/>
        <w:t>Supplier Profile and Registration</w:t>
      </w:r>
    </w:p>
    <w:p w14:paraId="49C7F2AF" w14:textId="77777777" w:rsidR="00831FD5" w:rsidRDefault="00831FD5" w:rsidP="00831FD5">
      <w:pPr>
        <w:shd w:val="clear" w:color="auto" w:fill="FFFFFF"/>
        <w:tabs>
          <w:tab w:val="left" w:pos="720"/>
          <w:tab w:val="left" w:pos="1710"/>
        </w:tabs>
        <w:spacing w:line="276" w:lineRule="auto"/>
        <w:rPr>
          <w:sz w:val="18"/>
          <w:szCs w:val="18"/>
          <w:lang w:val="en-GB"/>
        </w:rPr>
      </w:pPr>
    </w:p>
    <w:p w14:paraId="2967CF68" w14:textId="1C85883B" w:rsidR="003F0DB2" w:rsidRPr="00831FD5" w:rsidRDefault="003F0DB2" w:rsidP="00831FD5">
      <w:pPr>
        <w:shd w:val="clear" w:color="auto" w:fill="FFFFFF"/>
        <w:tabs>
          <w:tab w:val="left" w:pos="720"/>
          <w:tab w:val="left" w:pos="1710"/>
        </w:tabs>
        <w:spacing w:line="276" w:lineRule="auto"/>
        <w:rPr>
          <w:sz w:val="18"/>
          <w:szCs w:val="18"/>
          <w:lang w:val="en-GB"/>
        </w:rPr>
      </w:pPr>
      <w:r w:rsidRPr="00831FD5">
        <w:rPr>
          <w:sz w:val="18"/>
          <w:szCs w:val="18"/>
          <w:lang w:val="en-GB"/>
        </w:rPr>
        <w:t xml:space="preserve">Under </w:t>
      </w:r>
      <w:r w:rsidR="00403B1A" w:rsidRPr="00831FD5">
        <w:rPr>
          <w:sz w:val="18"/>
          <w:szCs w:val="18"/>
          <w:lang w:val="en-GB"/>
        </w:rPr>
        <w:t>DRC</w:t>
      </w:r>
      <w:r w:rsidRPr="00831FD5">
        <w:rPr>
          <w:sz w:val="18"/>
          <w:szCs w:val="18"/>
          <w:lang w:val="en-GB"/>
        </w:rPr>
        <w:t xml:space="preserve">’s Anticorruption Policy </w:t>
      </w:r>
      <w:r w:rsidR="0043614F" w:rsidRPr="00831FD5">
        <w:rPr>
          <w:sz w:val="18"/>
          <w:szCs w:val="18"/>
          <w:lang w:val="en-GB"/>
        </w:rPr>
        <w:t>B</w:t>
      </w:r>
      <w:r w:rsidRPr="00831FD5">
        <w:rPr>
          <w:sz w:val="18"/>
          <w:szCs w:val="18"/>
          <w:lang w:val="en-GB"/>
        </w:rPr>
        <w:t xml:space="preserve">idders shall observe the highest standard of ethics during the procurement and execution of such contracts. </w:t>
      </w:r>
      <w:r w:rsidR="009A73CA" w:rsidRPr="00831FD5">
        <w:rPr>
          <w:sz w:val="18"/>
          <w:szCs w:val="18"/>
          <w:lang w:val="en-GB"/>
        </w:rPr>
        <w:t>DRC</w:t>
      </w:r>
      <w:r w:rsidRPr="00831FD5">
        <w:rPr>
          <w:sz w:val="18"/>
          <w:szCs w:val="18"/>
          <w:lang w:val="en-GB"/>
        </w:rPr>
        <w:t xml:space="preserve"> will reject a </w:t>
      </w:r>
      <w:r w:rsidR="00403B1A" w:rsidRPr="00831FD5">
        <w:rPr>
          <w:sz w:val="18"/>
          <w:szCs w:val="18"/>
          <w:lang w:val="en-GB"/>
        </w:rPr>
        <w:t>Bid</w:t>
      </w:r>
      <w:r w:rsidRPr="00831FD5">
        <w:rPr>
          <w:sz w:val="18"/>
          <w:szCs w:val="18"/>
          <w:lang w:val="en-GB"/>
        </w:rPr>
        <w:t xml:space="preserve"> if it determines that the </w:t>
      </w:r>
      <w:r w:rsidR="0043614F" w:rsidRPr="00831FD5">
        <w:rPr>
          <w:sz w:val="18"/>
          <w:szCs w:val="18"/>
          <w:lang w:val="en-GB"/>
        </w:rPr>
        <w:t>B</w:t>
      </w:r>
      <w:r w:rsidRPr="00831FD5">
        <w:rPr>
          <w:sz w:val="18"/>
          <w:szCs w:val="18"/>
          <w:lang w:val="en-GB"/>
        </w:rPr>
        <w:t xml:space="preserve">idder recommended for award, has engaged in corrupt, fraudulent, collusive, or coercive practices in competing for, or in executing, the Contract. </w:t>
      </w:r>
    </w:p>
    <w:p w14:paraId="0E8C9942" w14:textId="77777777" w:rsidR="00403B1A" w:rsidRPr="00EE1B34" w:rsidRDefault="00403B1A" w:rsidP="003F0DB2">
      <w:pPr>
        <w:shd w:val="clear" w:color="auto" w:fill="FFFFFF"/>
        <w:rPr>
          <w:rFonts w:ascii="Calibri" w:hAnsi="Calibri" w:cs="Arial"/>
          <w:color w:val="222222"/>
          <w:szCs w:val="22"/>
          <w:lang w:val="en-GB"/>
        </w:rPr>
      </w:pPr>
    </w:p>
    <w:p w14:paraId="4458DA4C" w14:textId="77777777" w:rsidR="00403499" w:rsidRPr="00A835E3" w:rsidRDefault="00403499" w:rsidP="00403499">
      <w:pPr>
        <w:shd w:val="clear" w:color="auto" w:fill="FFFFFF"/>
        <w:rPr>
          <w:sz w:val="18"/>
          <w:szCs w:val="18"/>
          <w:lang w:val="en-GB"/>
        </w:rPr>
      </w:pPr>
      <w:r w:rsidRPr="00A835E3">
        <w:rPr>
          <w:sz w:val="18"/>
          <w:szCs w:val="18"/>
          <w:lang w:val="en-GB"/>
        </w:rPr>
        <w:t>Yours sincerely</w:t>
      </w:r>
    </w:p>
    <w:p w14:paraId="1FBB7299" w14:textId="41B7D8A3" w:rsidR="00403499" w:rsidRPr="00A835E3" w:rsidRDefault="00403499" w:rsidP="00403499">
      <w:pPr>
        <w:shd w:val="clear" w:color="auto" w:fill="FFFFFF"/>
        <w:rPr>
          <w:sz w:val="18"/>
          <w:szCs w:val="18"/>
          <w:lang w:val="en-GB"/>
        </w:rPr>
      </w:pPr>
      <w:r w:rsidRPr="00A835E3">
        <w:rPr>
          <w:sz w:val="18"/>
          <w:szCs w:val="18"/>
          <w:lang w:val="en-GB"/>
        </w:rPr>
        <w:t>Supply Chain unit</w:t>
      </w:r>
      <w:r w:rsidR="00937C95">
        <w:rPr>
          <w:sz w:val="18"/>
          <w:szCs w:val="18"/>
          <w:lang w:val="en-GB"/>
        </w:rPr>
        <w:t>.</w:t>
      </w:r>
    </w:p>
    <w:p w14:paraId="0E8018BA" w14:textId="196961A2" w:rsidR="00AE4B95" w:rsidRPr="00EE1B34" w:rsidRDefault="00403499" w:rsidP="00555C55">
      <w:pPr>
        <w:shd w:val="clear" w:color="auto" w:fill="FFFFFF"/>
        <w:rPr>
          <w:rFonts w:ascii="Calibri" w:hAnsi="Calibri" w:cs="Arial"/>
          <w:b/>
          <w:szCs w:val="22"/>
          <w:lang w:val="en-GB"/>
        </w:rPr>
      </w:pPr>
      <w:hyperlink r:id="rId19" w:history="1">
        <w:r w:rsidRPr="005F626A">
          <w:rPr>
            <w:rStyle w:val="Hyperlink"/>
            <w:rFonts w:cstheme="minorHAnsi"/>
            <w:lang w:val="en-GB"/>
          </w:rPr>
          <w:t>afg-procurement@drc.ngo</w:t>
        </w:r>
      </w:hyperlink>
      <w:r w:rsidR="00842D4B">
        <w:rPr>
          <w:rFonts w:ascii="Calibri" w:hAnsi="Calibri" w:cs="Arial"/>
          <w:szCs w:val="22"/>
          <w:lang w:val="en-GB"/>
        </w:rPr>
        <w:tab/>
      </w:r>
      <w:r w:rsidR="00842D4B">
        <w:rPr>
          <w:rFonts w:ascii="Calibri" w:hAnsi="Calibri" w:cs="Arial"/>
          <w:szCs w:val="22"/>
          <w:lang w:val="en-GB"/>
        </w:rPr>
        <w:tab/>
      </w:r>
      <w:r w:rsidR="00842D4B">
        <w:rPr>
          <w:rFonts w:ascii="Calibri" w:hAnsi="Calibri" w:cs="Arial"/>
          <w:szCs w:val="22"/>
          <w:lang w:val="en-GB"/>
        </w:rPr>
        <w:tab/>
      </w:r>
      <w:r w:rsidR="00842D4B">
        <w:rPr>
          <w:rFonts w:ascii="Calibri" w:hAnsi="Calibri" w:cs="Arial"/>
          <w:szCs w:val="22"/>
          <w:lang w:val="en-GB"/>
        </w:rPr>
        <w:tab/>
      </w:r>
      <w:r w:rsidR="00842D4B">
        <w:rPr>
          <w:rFonts w:ascii="Calibri" w:hAnsi="Calibri" w:cs="Arial"/>
          <w:szCs w:val="22"/>
          <w:lang w:val="en-GB"/>
        </w:rPr>
        <w:tab/>
      </w:r>
      <w:r w:rsidR="00842D4B">
        <w:rPr>
          <w:rFonts w:ascii="Calibri" w:hAnsi="Calibri" w:cs="Arial"/>
          <w:szCs w:val="22"/>
          <w:lang w:val="en-GB"/>
        </w:rPr>
        <w:tab/>
      </w:r>
    </w:p>
    <w:sectPr w:rsidR="00AE4B95" w:rsidRPr="00EE1B34" w:rsidSect="00AD074D">
      <w:headerReference w:type="first" r:id="rId20"/>
      <w:endnotePr>
        <w:numRestart w:val="eachSect"/>
      </w:endnotePr>
      <w:type w:val="continuous"/>
      <w:pgSz w:w="12240" w:h="15840"/>
      <w:pgMar w:top="1440" w:right="72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8D9CE9" w14:textId="77777777" w:rsidR="00FE387C" w:rsidRDefault="00FE387C">
      <w:r>
        <w:separator/>
      </w:r>
    </w:p>
  </w:endnote>
  <w:endnote w:type="continuationSeparator" w:id="0">
    <w:p w14:paraId="46EE1BC7" w14:textId="77777777" w:rsidR="00FE387C" w:rsidRDefault="00FE387C">
      <w:r>
        <w:continuationSeparator/>
      </w:r>
    </w:p>
  </w:endnote>
  <w:endnote w:type="continuationNotice" w:id="1">
    <w:p w14:paraId="710201BE" w14:textId="77777777" w:rsidR="00FE387C" w:rsidRDefault="00FE38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
    <w:panose1 w:val="020B0604020202030204"/>
    <w:charset w:val="00"/>
    <w:family w:val="swiss"/>
    <w:pitch w:val="variable"/>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23A835" w14:textId="77777777" w:rsidR="00FE387C" w:rsidRDefault="00FE387C">
      <w:r>
        <w:separator/>
      </w:r>
    </w:p>
  </w:footnote>
  <w:footnote w:type="continuationSeparator" w:id="0">
    <w:p w14:paraId="68A7C9D5" w14:textId="77777777" w:rsidR="00FE387C" w:rsidRDefault="00FE387C">
      <w:r>
        <w:continuationSeparator/>
      </w:r>
    </w:p>
  </w:footnote>
  <w:footnote w:type="continuationNotice" w:id="1">
    <w:p w14:paraId="2364E4C0" w14:textId="77777777" w:rsidR="00FE387C" w:rsidRDefault="00FE38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360"/>
      <w:gridCol w:w="3360"/>
      <w:gridCol w:w="3360"/>
    </w:tblGrid>
    <w:tr w:rsidR="54239228" w14:paraId="4867FBC9" w14:textId="77777777" w:rsidTr="54239228">
      <w:tc>
        <w:tcPr>
          <w:tcW w:w="3360" w:type="dxa"/>
        </w:tcPr>
        <w:p w14:paraId="42BB22E9" w14:textId="7503C8FF" w:rsidR="54239228" w:rsidRDefault="54239228" w:rsidP="54239228">
          <w:pPr>
            <w:pStyle w:val="Header"/>
            <w:ind w:left="-115"/>
            <w:jc w:val="left"/>
            <w:rPr>
              <w:rFonts w:ascii="Calibri" w:hAnsi="Calibri"/>
            </w:rPr>
          </w:pPr>
        </w:p>
      </w:tc>
      <w:tc>
        <w:tcPr>
          <w:tcW w:w="3360" w:type="dxa"/>
        </w:tcPr>
        <w:p w14:paraId="6743A0A6" w14:textId="2A192618" w:rsidR="54239228" w:rsidRDefault="54239228" w:rsidP="54239228">
          <w:pPr>
            <w:pStyle w:val="Header"/>
            <w:rPr>
              <w:rFonts w:ascii="Calibri" w:hAnsi="Calibri"/>
            </w:rPr>
          </w:pPr>
        </w:p>
      </w:tc>
      <w:tc>
        <w:tcPr>
          <w:tcW w:w="3360" w:type="dxa"/>
        </w:tcPr>
        <w:p w14:paraId="73605844" w14:textId="31A38C73" w:rsidR="54239228" w:rsidRDefault="54239228" w:rsidP="54239228">
          <w:pPr>
            <w:pStyle w:val="Header"/>
            <w:ind w:right="-115"/>
            <w:jc w:val="right"/>
            <w:rPr>
              <w:rFonts w:ascii="Calibri" w:hAnsi="Calibri"/>
            </w:rPr>
          </w:pPr>
        </w:p>
      </w:tc>
    </w:tr>
  </w:tbl>
  <w:p w14:paraId="7B4526A8" w14:textId="2799F385" w:rsidR="54239228" w:rsidRDefault="54239228" w:rsidP="54239228">
    <w:pPr>
      <w:pStyle w:val="Header"/>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EFB8078C"/>
    <w:lvl w:ilvl="0">
      <w:start w:val="1"/>
      <w:numFmt w:val="upperRoman"/>
      <w:pStyle w:val="Heading1"/>
      <w:lvlText w:val="%1."/>
      <w:lvlJc w:val="left"/>
      <w:pPr>
        <w:tabs>
          <w:tab w:val="num" w:pos="0"/>
        </w:tabs>
        <w:ind w:left="720" w:hanging="720"/>
      </w:pPr>
      <w:rPr>
        <w:rFonts w:hint="default"/>
      </w:rPr>
    </w:lvl>
    <w:lvl w:ilvl="1">
      <w:start w:val="1"/>
      <w:numFmt w:val="upperLetter"/>
      <w:pStyle w:val="Heading2"/>
      <w:lvlText w:val="%2."/>
      <w:lvlJc w:val="left"/>
      <w:pPr>
        <w:tabs>
          <w:tab w:val="num" w:pos="0"/>
        </w:tabs>
        <w:ind w:left="720" w:hanging="720"/>
      </w:pPr>
      <w:rPr>
        <w:rFonts w:hint="default"/>
      </w:rPr>
    </w:lvl>
    <w:lvl w:ilvl="2">
      <w:start w:val="1"/>
      <w:numFmt w:val="decimal"/>
      <w:pStyle w:val="Heading3"/>
      <w:lvlText w:val="%3."/>
      <w:lvlJc w:val="left"/>
      <w:pPr>
        <w:tabs>
          <w:tab w:val="num" w:pos="0"/>
        </w:tabs>
        <w:ind w:left="1440" w:hanging="720"/>
      </w:pPr>
      <w:rPr>
        <w:rFonts w:hint="default"/>
      </w:rPr>
    </w:lvl>
    <w:lvl w:ilvl="3">
      <w:start w:val="1"/>
      <w:numFmt w:val="lowerLetter"/>
      <w:pStyle w:val="Heading4"/>
      <w:lvlText w:val="%4."/>
      <w:lvlJc w:val="left"/>
      <w:pPr>
        <w:tabs>
          <w:tab w:val="num" w:pos="0"/>
        </w:tabs>
        <w:ind w:left="2160" w:hanging="720"/>
      </w:pPr>
      <w:rPr>
        <w:rFonts w:hint="default"/>
      </w:rPr>
    </w:lvl>
    <w:lvl w:ilvl="4">
      <w:start w:val="1"/>
      <w:numFmt w:val="lowerRoman"/>
      <w:pStyle w:val="Heading5"/>
      <w:lvlText w:val="%5."/>
      <w:lvlJc w:val="left"/>
      <w:pPr>
        <w:tabs>
          <w:tab w:val="num" w:pos="0"/>
        </w:tabs>
        <w:ind w:left="2880" w:hanging="720"/>
      </w:pPr>
      <w:rPr>
        <w:rFonts w:hint="default"/>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1" w15:restartNumberingAfterBreak="0">
    <w:nsid w:val="02B75F41"/>
    <w:multiLevelType w:val="hybridMultilevel"/>
    <w:tmpl w:val="187CC2B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673EED"/>
    <w:multiLevelType w:val="multilevel"/>
    <w:tmpl w:val="9E5E0F7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943EA6"/>
    <w:multiLevelType w:val="hybridMultilevel"/>
    <w:tmpl w:val="009C97EE"/>
    <w:lvl w:ilvl="0" w:tplc="16982AB6">
      <w:start w:val="1"/>
      <w:numFmt w:val="bullet"/>
      <w:lvlText w:val=""/>
      <w:lvlJc w:val="left"/>
      <w:pPr>
        <w:ind w:left="720" w:hanging="360"/>
      </w:pPr>
      <w:rPr>
        <w:rFonts w:ascii="Symbol" w:hAnsi="Symbol" w:hint="default"/>
      </w:rPr>
    </w:lvl>
    <w:lvl w:ilvl="1" w:tplc="DF3EE228">
      <w:start w:val="1"/>
      <w:numFmt w:val="bullet"/>
      <w:lvlText w:val="o"/>
      <w:lvlJc w:val="left"/>
      <w:pPr>
        <w:ind w:left="1440" w:hanging="360"/>
      </w:pPr>
      <w:rPr>
        <w:rFonts w:ascii="Courier New" w:hAnsi="Courier New" w:hint="default"/>
      </w:rPr>
    </w:lvl>
    <w:lvl w:ilvl="2" w:tplc="C7C44778">
      <w:start w:val="1"/>
      <w:numFmt w:val="bullet"/>
      <w:lvlText w:val=""/>
      <w:lvlJc w:val="left"/>
      <w:pPr>
        <w:ind w:left="2160" w:hanging="360"/>
      </w:pPr>
      <w:rPr>
        <w:rFonts w:ascii="Wingdings" w:hAnsi="Wingdings" w:hint="default"/>
      </w:rPr>
    </w:lvl>
    <w:lvl w:ilvl="3" w:tplc="5B704484">
      <w:start w:val="1"/>
      <w:numFmt w:val="bullet"/>
      <w:lvlText w:val=""/>
      <w:lvlJc w:val="left"/>
      <w:pPr>
        <w:ind w:left="2880" w:hanging="360"/>
      </w:pPr>
      <w:rPr>
        <w:rFonts w:ascii="Symbol" w:hAnsi="Symbol" w:hint="default"/>
      </w:rPr>
    </w:lvl>
    <w:lvl w:ilvl="4" w:tplc="F424A14A">
      <w:start w:val="1"/>
      <w:numFmt w:val="bullet"/>
      <w:lvlText w:val="o"/>
      <w:lvlJc w:val="left"/>
      <w:pPr>
        <w:ind w:left="3600" w:hanging="360"/>
      </w:pPr>
      <w:rPr>
        <w:rFonts w:ascii="Courier New" w:hAnsi="Courier New" w:hint="default"/>
      </w:rPr>
    </w:lvl>
    <w:lvl w:ilvl="5" w:tplc="43B00610">
      <w:start w:val="1"/>
      <w:numFmt w:val="bullet"/>
      <w:lvlText w:val=""/>
      <w:lvlJc w:val="left"/>
      <w:pPr>
        <w:ind w:left="4320" w:hanging="360"/>
      </w:pPr>
      <w:rPr>
        <w:rFonts w:ascii="Wingdings" w:hAnsi="Wingdings" w:hint="default"/>
      </w:rPr>
    </w:lvl>
    <w:lvl w:ilvl="6" w:tplc="EFE0E8CA">
      <w:start w:val="1"/>
      <w:numFmt w:val="bullet"/>
      <w:lvlText w:val=""/>
      <w:lvlJc w:val="left"/>
      <w:pPr>
        <w:ind w:left="5040" w:hanging="360"/>
      </w:pPr>
      <w:rPr>
        <w:rFonts w:ascii="Symbol" w:hAnsi="Symbol" w:hint="default"/>
      </w:rPr>
    </w:lvl>
    <w:lvl w:ilvl="7" w:tplc="0F6C247E">
      <w:start w:val="1"/>
      <w:numFmt w:val="bullet"/>
      <w:lvlText w:val="o"/>
      <w:lvlJc w:val="left"/>
      <w:pPr>
        <w:ind w:left="5760" w:hanging="360"/>
      </w:pPr>
      <w:rPr>
        <w:rFonts w:ascii="Courier New" w:hAnsi="Courier New" w:hint="default"/>
      </w:rPr>
    </w:lvl>
    <w:lvl w:ilvl="8" w:tplc="3D2C2E6C">
      <w:start w:val="1"/>
      <w:numFmt w:val="bullet"/>
      <w:lvlText w:val=""/>
      <w:lvlJc w:val="left"/>
      <w:pPr>
        <w:ind w:left="6480" w:hanging="360"/>
      </w:pPr>
      <w:rPr>
        <w:rFonts w:ascii="Wingdings" w:hAnsi="Wingdings" w:hint="default"/>
      </w:rPr>
    </w:lvl>
  </w:abstractNum>
  <w:abstractNum w:abstractNumId="5" w15:restartNumberingAfterBreak="0">
    <w:nsid w:val="0C6C40AF"/>
    <w:multiLevelType w:val="hybridMultilevel"/>
    <w:tmpl w:val="9D6808F8"/>
    <w:lvl w:ilvl="0" w:tplc="10000001">
      <w:start w:val="1"/>
      <w:numFmt w:val="bullet"/>
      <w:lvlText w:val=""/>
      <w:lvlJc w:val="left"/>
      <w:pPr>
        <w:ind w:left="720" w:hanging="360"/>
      </w:pPr>
      <w:rPr>
        <w:rFonts w:ascii="Symbol" w:hAnsi="Symbol"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6" w15:restartNumberingAfterBreak="0">
    <w:nsid w:val="0D692DA7"/>
    <w:multiLevelType w:val="hybridMultilevel"/>
    <w:tmpl w:val="35789494"/>
    <w:lvl w:ilvl="0" w:tplc="4802EE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AA3183"/>
    <w:multiLevelType w:val="multilevel"/>
    <w:tmpl w:val="58C4D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310138"/>
    <w:multiLevelType w:val="hybridMultilevel"/>
    <w:tmpl w:val="C9D817AC"/>
    <w:lvl w:ilvl="0" w:tplc="50CAA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7407D5"/>
    <w:multiLevelType w:val="multilevel"/>
    <w:tmpl w:val="445023B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CE73D5"/>
    <w:multiLevelType w:val="hybridMultilevel"/>
    <w:tmpl w:val="13167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B724C1"/>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0E7422"/>
    <w:multiLevelType w:val="hybridMultilevel"/>
    <w:tmpl w:val="43A43FE0"/>
    <w:lvl w:ilvl="0" w:tplc="C032BF0E">
      <w:start w:val="1"/>
      <w:numFmt w:val="decimal"/>
      <w:lvlText w:val="%1."/>
      <w:lvlJc w:val="left"/>
      <w:pPr>
        <w:ind w:left="720" w:hanging="360"/>
      </w:pPr>
    </w:lvl>
    <w:lvl w:ilvl="1" w:tplc="01DA5A7E">
      <w:start w:val="1"/>
      <w:numFmt w:val="lowerLetter"/>
      <w:lvlText w:val="%2."/>
      <w:lvlJc w:val="left"/>
      <w:pPr>
        <w:ind w:left="1440" w:hanging="360"/>
      </w:pPr>
    </w:lvl>
    <w:lvl w:ilvl="2" w:tplc="20828E76">
      <w:start w:val="1"/>
      <w:numFmt w:val="lowerRoman"/>
      <w:lvlText w:val="%3."/>
      <w:lvlJc w:val="right"/>
      <w:pPr>
        <w:ind w:left="2160" w:hanging="180"/>
      </w:pPr>
    </w:lvl>
    <w:lvl w:ilvl="3" w:tplc="A8A669EC">
      <w:start w:val="1"/>
      <w:numFmt w:val="decimal"/>
      <w:lvlText w:val="%4."/>
      <w:lvlJc w:val="left"/>
      <w:pPr>
        <w:ind w:left="2880" w:hanging="360"/>
      </w:pPr>
    </w:lvl>
    <w:lvl w:ilvl="4" w:tplc="EF0E728A">
      <w:start w:val="1"/>
      <w:numFmt w:val="lowerLetter"/>
      <w:lvlText w:val="%5."/>
      <w:lvlJc w:val="left"/>
      <w:pPr>
        <w:ind w:left="3600" w:hanging="360"/>
      </w:pPr>
    </w:lvl>
    <w:lvl w:ilvl="5" w:tplc="7FEE2A8A">
      <w:start w:val="1"/>
      <w:numFmt w:val="lowerRoman"/>
      <w:lvlText w:val="%6."/>
      <w:lvlJc w:val="right"/>
      <w:pPr>
        <w:ind w:left="4320" w:hanging="180"/>
      </w:pPr>
    </w:lvl>
    <w:lvl w:ilvl="6" w:tplc="5A62EA18">
      <w:start w:val="1"/>
      <w:numFmt w:val="decimal"/>
      <w:lvlText w:val="%7."/>
      <w:lvlJc w:val="left"/>
      <w:pPr>
        <w:ind w:left="5040" w:hanging="360"/>
      </w:pPr>
    </w:lvl>
    <w:lvl w:ilvl="7" w:tplc="432C7714">
      <w:start w:val="1"/>
      <w:numFmt w:val="lowerLetter"/>
      <w:lvlText w:val="%8."/>
      <w:lvlJc w:val="left"/>
      <w:pPr>
        <w:ind w:left="5760" w:hanging="360"/>
      </w:pPr>
    </w:lvl>
    <w:lvl w:ilvl="8" w:tplc="B382F448">
      <w:start w:val="1"/>
      <w:numFmt w:val="lowerRoman"/>
      <w:lvlText w:val="%9."/>
      <w:lvlJc w:val="right"/>
      <w:pPr>
        <w:ind w:left="6480" w:hanging="180"/>
      </w:pPr>
    </w:lvl>
  </w:abstractNum>
  <w:abstractNum w:abstractNumId="13" w15:restartNumberingAfterBreak="0">
    <w:nsid w:val="24AE4E41"/>
    <w:multiLevelType w:val="multilevel"/>
    <w:tmpl w:val="CE286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58B020D"/>
    <w:multiLevelType w:val="multilevel"/>
    <w:tmpl w:val="A87AD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7D54EBF"/>
    <w:multiLevelType w:val="hybridMultilevel"/>
    <w:tmpl w:val="6180F07E"/>
    <w:lvl w:ilvl="0" w:tplc="88DCBF52">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2C7A09"/>
    <w:multiLevelType w:val="hybridMultilevel"/>
    <w:tmpl w:val="3F447FBC"/>
    <w:lvl w:ilvl="0" w:tplc="1E3C5AD6">
      <w:start w:val="2"/>
      <w:numFmt w:val="bullet"/>
      <w:lvlText w:val="-"/>
      <w:lvlJc w:val="left"/>
      <w:pPr>
        <w:ind w:left="720" w:hanging="360"/>
      </w:pPr>
      <w:rPr>
        <w:rFonts w:ascii="Calibri" w:eastAsia="Calibri" w:hAnsi="Calibri" w:cs="Calibr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7" w15:restartNumberingAfterBreak="0">
    <w:nsid w:val="33690C70"/>
    <w:multiLevelType w:val="multilevel"/>
    <w:tmpl w:val="A0E05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43D4747"/>
    <w:multiLevelType w:val="hybridMultilevel"/>
    <w:tmpl w:val="7F5A31F0"/>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CD0623"/>
    <w:multiLevelType w:val="multilevel"/>
    <w:tmpl w:val="3B8CE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D1C0FAB"/>
    <w:multiLevelType w:val="hybridMultilevel"/>
    <w:tmpl w:val="EF589D4C"/>
    <w:lvl w:ilvl="0" w:tplc="F8B493A0">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104627"/>
    <w:multiLevelType w:val="multilevel"/>
    <w:tmpl w:val="055C0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040B1D"/>
    <w:multiLevelType w:val="hybridMultilevel"/>
    <w:tmpl w:val="5F0CECBC"/>
    <w:lvl w:ilvl="0" w:tplc="10D059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260623"/>
    <w:multiLevelType w:val="hybridMultilevel"/>
    <w:tmpl w:val="35600F16"/>
    <w:lvl w:ilvl="0" w:tplc="E1869308">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68A170"/>
    <w:multiLevelType w:val="hybridMultilevel"/>
    <w:tmpl w:val="C0589F10"/>
    <w:lvl w:ilvl="0" w:tplc="D084F326">
      <w:start w:val="1"/>
      <w:numFmt w:val="decimal"/>
      <w:lvlText w:val="%1-"/>
      <w:lvlJc w:val="left"/>
      <w:pPr>
        <w:ind w:left="720" w:hanging="360"/>
      </w:pPr>
    </w:lvl>
    <w:lvl w:ilvl="1" w:tplc="7CD45256">
      <w:start w:val="1"/>
      <w:numFmt w:val="lowerLetter"/>
      <w:lvlText w:val="%2."/>
      <w:lvlJc w:val="left"/>
      <w:pPr>
        <w:ind w:left="1440" w:hanging="360"/>
      </w:pPr>
    </w:lvl>
    <w:lvl w:ilvl="2" w:tplc="2DAEF372">
      <w:start w:val="1"/>
      <w:numFmt w:val="lowerRoman"/>
      <w:lvlText w:val="%3."/>
      <w:lvlJc w:val="right"/>
      <w:pPr>
        <w:ind w:left="2160" w:hanging="180"/>
      </w:pPr>
    </w:lvl>
    <w:lvl w:ilvl="3" w:tplc="0AC0ACF0">
      <w:start w:val="1"/>
      <w:numFmt w:val="decimal"/>
      <w:lvlText w:val="%4."/>
      <w:lvlJc w:val="left"/>
      <w:pPr>
        <w:ind w:left="2880" w:hanging="360"/>
      </w:pPr>
    </w:lvl>
    <w:lvl w:ilvl="4" w:tplc="228A63B2">
      <w:start w:val="1"/>
      <w:numFmt w:val="lowerLetter"/>
      <w:lvlText w:val="%5."/>
      <w:lvlJc w:val="left"/>
      <w:pPr>
        <w:ind w:left="3600" w:hanging="360"/>
      </w:pPr>
    </w:lvl>
    <w:lvl w:ilvl="5" w:tplc="FC1C894E">
      <w:start w:val="1"/>
      <w:numFmt w:val="lowerRoman"/>
      <w:lvlText w:val="%6."/>
      <w:lvlJc w:val="right"/>
      <w:pPr>
        <w:ind w:left="4320" w:hanging="180"/>
      </w:pPr>
    </w:lvl>
    <w:lvl w:ilvl="6" w:tplc="DE0E5FA6">
      <w:start w:val="1"/>
      <w:numFmt w:val="decimal"/>
      <w:lvlText w:val="%7."/>
      <w:lvlJc w:val="left"/>
      <w:pPr>
        <w:ind w:left="5040" w:hanging="360"/>
      </w:pPr>
    </w:lvl>
    <w:lvl w:ilvl="7" w:tplc="E5ACBE28">
      <w:start w:val="1"/>
      <w:numFmt w:val="lowerLetter"/>
      <w:lvlText w:val="%8."/>
      <w:lvlJc w:val="left"/>
      <w:pPr>
        <w:ind w:left="5760" w:hanging="360"/>
      </w:pPr>
    </w:lvl>
    <w:lvl w:ilvl="8" w:tplc="9642C8B4">
      <w:start w:val="1"/>
      <w:numFmt w:val="lowerRoman"/>
      <w:lvlText w:val="%9."/>
      <w:lvlJc w:val="right"/>
      <w:pPr>
        <w:ind w:left="6480" w:hanging="180"/>
      </w:pPr>
    </w:lvl>
  </w:abstractNum>
  <w:abstractNum w:abstractNumId="27" w15:restartNumberingAfterBreak="0">
    <w:nsid w:val="53A9337B"/>
    <w:multiLevelType w:val="multilevel"/>
    <w:tmpl w:val="49B2AD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83D5D9C"/>
    <w:multiLevelType w:val="hybridMultilevel"/>
    <w:tmpl w:val="B7BE823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8754B12"/>
    <w:multiLevelType w:val="hybridMultilevel"/>
    <w:tmpl w:val="5950B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713147"/>
    <w:multiLevelType w:val="multilevel"/>
    <w:tmpl w:val="36B892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374263F"/>
    <w:multiLevelType w:val="hybridMultilevel"/>
    <w:tmpl w:val="D55E09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B7E1804"/>
    <w:multiLevelType w:val="hybridMultilevel"/>
    <w:tmpl w:val="D21885D4"/>
    <w:lvl w:ilvl="0" w:tplc="CCE89196">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BE57BB3"/>
    <w:multiLevelType w:val="hybridMultilevel"/>
    <w:tmpl w:val="EBF48AB6"/>
    <w:lvl w:ilvl="0" w:tplc="68E6D01A">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A2614F"/>
    <w:multiLevelType w:val="multilevel"/>
    <w:tmpl w:val="C0B09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12C7539"/>
    <w:multiLevelType w:val="hybridMultilevel"/>
    <w:tmpl w:val="009E175C"/>
    <w:lvl w:ilvl="0" w:tplc="DE8E87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7314B5"/>
    <w:multiLevelType w:val="hybridMultilevel"/>
    <w:tmpl w:val="6D28FF5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55758D7"/>
    <w:multiLevelType w:val="hybridMultilevel"/>
    <w:tmpl w:val="04B636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56E4502"/>
    <w:multiLevelType w:val="hybridMultilevel"/>
    <w:tmpl w:val="31866994"/>
    <w:lvl w:ilvl="0" w:tplc="8AA68D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626523A"/>
    <w:multiLevelType w:val="hybridMultilevel"/>
    <w:tmpl w:val="27A67D4C"/>
    <w:lvl w:ilvl="0" w:tplc="A69E8A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5031B1"/>
    <w:multiLevelType w:val="hybridMultilevel"/>
    <w:tmpl w:val="6D28FF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6880C5A"/>
    <w:multiLevelType w:val="hybridMultilevel"/>
    <w:tmpl w:val="B7BE823C"/>
    <w:lvl w:ilvl="0" w:tplc="8586E5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59186B"/>
    <w:multiLevelType w:val="multilevel"/>
    <w:tmpl w:val="C958E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895506007">
    <w:abstractNumId w:val="0"/>
  </w:num>
  <w:num w:numId="2" w16cid:durableId="1164276563">
    <w:abstractNumId w:val="0"/>
  </w:num>
  <w:num w:numId="3" w16cid:durableId="1797941196">
    <w:abstractNumId w:val="11"/>
  </w:num>
  <w:num w:numId="4" w16cid:durableId="393817410">
    <w:abstractNumId w:val="23"/>
  </w:num>
  <w:num w:numId="5" w16cid:durableId="952399440">
    <w:abstractNumId w:val="21"/>
  </w:num>
  <w:num w:numId="6" w16cid:durableId="937062191">
    <w:abstractNumId w:val="1"/>
  </w:num>
  <w:num w:numId="7" w16cid:durableId="2031645479">
    <w:abstractNumId w:val="18"/>
  </w:num>
  <w:num w:numId="8" w16cid:durableId="1509440444">
    <w:abstractNumId w:val="6"/>
  </w:num>
  <w:num w:numId="9" w16cid:durableId="674920419">
    <w:abstractNumId w:val="5"/>
  </w:num>
  <w:num w:numId="10" w16cid:durableId="1923953050">
    <w:abstractNumId w:val="16"/>
  </w:num>
  <w:num w:numId="11" w16cid:durableId="245268380">
    <w:abstractNumId w:val="4"/>
  </w:num>
  <w:num w:numId="12" w16cid:durableId="784815986">
    <w:abstractNumId w:val="12"/>
  </w:num>
  <w:num w:numId="13" w16cid:durableId="183908849">
    <w:abstractNumId w:val="10"/>
  </w:num>
  <w:num w:numId="14" w16cid:durableId="2111462074">
    <w:abstractNumId w:val="28"/>
  </w:num>
  <w:num w:numId="15" w16cid:durableId="1613322904">
    <w:abstractNumId w:val="3"/>
  </w:num>
  <w:num w:numId="16" w16cid:durableId="2124958292">
    <w:abstractNumId w:val="41"/>
  </w:num>
  <w:num w:numId="17" w16cid:durableId="1773083456">
    <w:abstractNumId w:val="26"/>
  </w:num>
  <w:num w:numId="18" w16cid:durableId="700862369">
    <w:abstractNumId w:val="24"/>
  </w:num>
  <w:num w:numId="19" w16cid:durableId="360937956">
    <w:abstractNumId w:val="37"/>
  </w:num>
  <w:num w:numId="20" w16cid:durableId="822892979">
    <w:abstractNumId w:val="31"/>
  </w:num>
  <w:num w:numId="21" w16cid:durableId="240406367">
    <w:abstractNumId w:val="14"/>
  </w:num>
  <w:num w:numId="22" w16cid:durableId="1303459007">
    <w:abstractNumId w:val="42"/>
  </w:num>
  <w:num w:numId="23" w16cid:durableId="634792487">
    <w:abstractNumId w:val="17"/>
  </w:num>
  <w:num w:numId="24" w16cid:durableId="421145725">
    <w:abstractNumId w:val="19"/>
  </w:num>
  <w:num w:numId="25" w16cid:durableId="1417633090">
    <w:abstractNumId w:val="40"/>
  </w:num>
  <w:num w:numId="26" w16cid:durableId="1716998909">
    <w:abstractNumId w:val="2"/>
  </w:num>
  <w:num w:numId="27" w16cid:durableId="734936909">
    <w:abstractNumId w:val="13"/>
  </w:num>
  <w:num w:numId="28" w16cid:durableId="715394868">
    <w:abstractNumId w:val="34"/>
  </w:num>
  <w:num w:numId="29" w16cid:durableId="1982995697">
    <w:abstractNumId w:val="9"/>
  </w:num>
  <w:num w:numId="30" w16cid:durableId="505364673">
    <w:abstractNumId w:val="35"/>
  </w:num>
  <w:num w:numId="31" w16cid:durableId="238633559">
    <w:abstractNumId w:val="7"/>
  </w:num>
  <w:num w:numId="32" w16cid:durableId="1183784723">
    <w:abstractNumId w:val="22"/>
  </w:num>
  <w:num w:numId="33" w16cid:durableId="1311255633">
    <w:abstractNumId w:val="29"/>
  </w:num>
  <w:num w:numId="34" w16cid:durableId="1214584864">
    <w:abstractNumId w:val="38"/>
  </w:num>
  <w:num w:numId="35" w16cid:durableId="342634651">
    <w:abstractNumId w:val="25"/>
  </w:num>
  <w:num w:numId="36" w16cid:durableId="247347528">
    <w:abstractNumId w:val="15"/>
  </w:num>
  <w:num w:numId="37" w16cid:durableId="1077367258">
    <w:abstractNumId w:val="32"/>
  </w:num>
  <w:num w:numId="38" w16cid:durableId="1331637471">
    <w:abstractNumId w:val="33"/>
  </w:num>
  <w:num w:numId="39" w16cid:durableId="526599164">
    <w:abstractNumId w:val="39"/>
  </w:num>
  <w:num w:numId="40" w16cid:durableId="254099000">
    <w:abstractNumId w:val="8"/>
  </w:num>
  <w:num w:numId="41" w16cid:durableId="1833334474">
    <w:abstractNumId w:val="20"/>
  </w:num>
  <w:num w:numId="42" w16cid:durableId="799613462">
    <w:abstractNumId w:val="27"/>
  </w:num>
  <w:num w:numId="43" w16cid:durableId="1843272434">
    <w:abstractNumId w:val="30"/>
  </w:num>
  <w:num w:numId="44" w16cid:durableId="243730911">
    <w:abstractNumId w:val="3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rawingGridVerticalSpacing w:val="187"/>
  <w:displayHorizontalDrawingGridEvery w:val="2"/>
  <w:characterSpacingControl w:val="doNotCompress"/>
  <w:hdrShapeDefaults>
    <o:shapedefaults v:ext="edit" spidmax="2050"/>
  </w:hdrShapeDefaults>
  <w:footnotePr>
    <w:footnote w:id="-1"/>
    <w:footnote w:id="0"/>
    <w:footnote w:id="1"/>
  </w:footnotePr>
  <w:endnotePr>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ExNDc2NTQyMDM2NLRQ0lEKTi0uzszPAykwqgUA0SlAGCwAAAA="/>
  </w:docVars>
  <w:rsids>
    <w:rsidRoot w:val="00245CE2"/>
    <w:rsid w:val="00000595"/>
    <w:rsid w:val="000008B5"/>
    <w:rsid w:val="000017FD"/>
    <w:rsid w:val="0000313A"/>
    <w:rsid w:val="0000417B"/>
    <w:rsid w:val="00006BEC"/>
    <w:rsid w:val="00011822"/>
    <w:rsid w:val="00011DB3"/>
    <w:rsid w:val="00012692"/>
    <w:rsid w:val="00012AED"/>
    <w:rsid w:val="00013D73"/>
    <w:rsid w:val="000146D4"/>
    <w:rsid w:val="00017441"/>
    <w:rsid w:val="000206B8"/>
    <w:rsid w:val="00020E2E"/>
    <w:rsid w:val="00020EA2"/>
    <w:rsid w:val="000225A3"/>
    <w:rsid w:val="00023DCE"/>
    <w:rsid w:val="00027D1C"/>
    <w:rsid w:val="000342D5"/>
    <w:rsid w:val="0003513A"/>
    <w:rsid w:val="00037021"/>
    <w:rsid w:val="000376F5"/>
    <w:rsid w:val="00040934"/>
    <w:rsid w:val="00041174"/>
    <w:rsid w:val="00042D64"/>
    <w:rsid w:val="00044656"/>
    <w:rsid w:val="00046CCB"/>
    <w:rsid w:val="0004777A"/>
    <w:rsid w:val="00047DA3"/>
    <w:rsid w:val="000527D3"/>
    <w:rsid w:val="00054997"/>
    <w:rsid w:val="00054C6D"/>
    <w:rsid w:val="0005752D"/>
    <w:rsid w:val="00060245"/>
    <w:rsid w:val="00062725"/>
    <w:rsid w:val="00062CCA"/>
    <w:rsid w:val="00064EBA"/>
    <w:rsid w:val="0007221A"/>
    <w:rsid w:val="00073BF3"/>
    <w:rsid w:val="00075FC8"/>
    <w:rsid w:val="00076417"/>
    <w:rsid w:val="00076C5E"/>
    <w:rsid w:val="00080CB3"/>
    <w:rsid w:val="000861DE"/>
    <w:rsid w:val="00090F55"/>
    <w:rsid w:val="00091596"/>
    <w:rsid w:val="00092310"/>
    <w:rsid w:val="00092A6A"/>
    <w:rsid w:val="00096992"/>
    <w:rsid w:val="000A18EB"/>
    <w:rsid w:val="000A1CF3"/>
    <w:rsid w:val="000A1EB4"/>
    <w:rsid w:val="000A25CD"/>
    <w:rsid w:val="000B293F"/>
    <w:rsid w:val="000B438B"/>
    <w:rsid w:val="000B59F7"/>
    <w:rsid w:val="000B7CF4"/>
    <w:rsid w:val="000C2F18"/>
    <w:rsid w:val="000C4159"/>
    <w:rsid w:val="000C47EA"/>
    <w:rsid w:val="000C4FED"/>
    <w:rsid w:val="000C5C39"/>
    <w:rsid w:val="000C6BF5"/>
    <w:rsid w:val="000C6F2C"/>
    <w:rsid w:val="000D3ADA"/>
    <w:rsid w:val="000D3AE7"/>
    <w:rsid w:val="000E2F9D"/>
    <w:rsid w:val="000E301A"/>
    <w:rsid w:val="000E34EF"/>
    <w:rsid w:val="000E53F0"/>
    <w:rsid w:val="000F079C"/>
    <w:rsid w:val="000F085B"/>
    <w:rsid w:val="000F270D"/>
    <w:rsid w:val="000F3095"/>
    <w:rsid w:val="000F3DF6"/>
    <w:rsid w:val="000F4D4E"/>
    <w:rsid w:val="000F5B41"/>
    <w:rsid w:val="000F6EAD"/>
    <w:rsid w:val="00101C4B"/>
    <w:rsid w:val="00102AA2"/>
    <w:rsid w:val="00105F0F"/>
    <w:rsid w:val="00106BA6"/>
    <w:rsid w:val="001127D3"/>
    <w:rsid w:val="00117084"/>
    <w:rsid w:val="00117873"/>
    <w:rsid w:val="00120BE0"/>
    <w:rsid w:val="00120C7D"/>
    <w:rsid w:val="00125444"/>
    <w:rsid w:val="001316FF"/>
    <w:rsid w:val="00131A17"/>
    <w:rsid w:val="00133EBB"/>
    <w:rsid w:val="00135CF0"/>
    <w:rsid w:val="001379E4"/>
    <w:rsid w:val="00141F35"/>
    <w:rsid w:val="0014216B"/>
    <w:rsid w:val="00142DFA"/>
    <w:rsid w:val="00146E90"/>
    <w:rsid w:val="0015126B"/>
    <w:rsid w:val="00152DDE"/>
    <w:rsid w:val="001533BD"/>
    <w:rsid w:val="00155F68"/>
    <w:rsid w:val="00157129"/>
    <w:rsid w:val="00157488"/>
    <w:rsid w:val="00160CB5"/>
    <w:rsid w:val="0016125D"/>
    <w:rsid w:val="00161DBC"/>
    <w:rsid w:val="00162B98"/>
    <w:rsid w:val="00163736"/>
    <w:rsid w:val="00164D50"/>
    <w:rsid w:val="001658B8"/>
    <w:rsid w:val="00165BEE"/>
    <w:rsid w:val="00167F79"/>
    <w:rsid w:val="00170EDC"/>
    <w:rsid w:val="0017132A"/>
    <w:rsid w:val="0017466C"/>
    <w:rsid w:val="00191291"/>
    <w:rsid w:val="001920A7"/>
    <w:rsid w:val="0019326C"/>
    <w:rsid w:val="001A1F31"/>
    <w:rsid w:val="001A3048"/>
    <w:rsid w:val="001A3287"/>
    <w:rsid w:val="001A36E0"/>
    <w:rsid w:val="001A5995"/>
    <w:rsid w:val="001A5AB8"/>
    <w:rsid w:val="001B10E3"/>
    <w:rsid w:val="001B13F6"/>
    <w:rsid w:val="001B1CFB"/>
    <w:rsid w:val="001B29EA"/>
    <w:rsid w:val="001B31BC"/>
    <w:rsid w:val="001B5B63"/>
    <w:rsid w:val="001B706D"/>
    <w:rsid w:val="001C0129"/>
    <w:rsid w:val="001C6C3E"/>
    <w:rsid w:val="001C74AB"/>
    <w:rsid w:val="001C7997"/>
    <w:rsid w:val="001D5D86"/>
    <w:rsid w:val="001E1115"/>
    <w:rsid w:val="001E7301"/>
    <w:rsid w:val="001F0FDE"/>
    <w:rsid w:val="001F5B0C"/>
    <w:rsid w:val="001F746A"/>
    <w:rsid w:val="00200D9B"/>
    <w:rsid w:val="0020161B"/>
    <w:rsid w:val="002027F1"/>
    <w:rsid w:val="002066AC"/>
    <w:rsid w:val="00207299"/>
    <w:rsid w:val="00213A4A"/>
    <w:rsid w:val="002162EB"/>
    <w:rsid w:val="00225138"/>
    <w:rsid w:val="00225753"/>
    <w:rsid w:val="00227923"/>
    <w:rsid w:val="002357DA"/>
    <w:rsid w:val="002360FC"/>
    <w:rsid w:val="00236EAB"/>
    <w:rsid w:val="002435DF"/>
    <w:rsid w:val="00244F70"/>
    <w:rsid w:val="00245CE2"/>
    <w:rsid w:val="00246185"/>
    <w:rsid w:val="00250748"/>
    <w:rsid w:val="00250EAF"/>
    <w:rsid w:val="00250EB3"/>
    <w:rsid w:val="00251BDF"/>
    <w:rsid w:val="00254A52"/>
    <w:rsid w:val="00254C6C"/>
    <w:rsid w:val="00255AE4"/>
    <w:rsid w:val="00255E14"/>
    <w:rsid w:val="002565B6"/>
    <w:rsid w:val="00256B96"/>
    <w:rsid w:val="002572B7"/>
    <w:rsid w:val="00261DF0"/>
    <w:rsid w:val="002656B0"/>
    <w:rsid w:val="0026652F"/>
    <w:rsid w:val="002738C3"/>
    <w:rsid w:val="002765E8"/>
    <w:rsid w:val="00280C6B"/>
    <w:rsid w:val="0028146F"/>
    <w:rsid w:val="002925FD"/>
    <w:rsid w:val="00292BE6"/>
    <w:rsid w:val="0029593E"/>
    <w:rsid w:val="002A06DE"/>
    <w:rsid w:val="002A0C17"/>
    <w:rsid w:val="002A421A"/>
    <w:rsid w:val="002B119F"/>
    <w:rsid w:val="002B1397"/>
    <w:rsid w:val="002B1D58"/>
    <w:rsid w:val="002B3272"/>
    <w:rsid w:val="002B3472"/>
    <w:rsid w:val="002B39C4"/>
    <w:rsid w:val="002B5C83"/>
    <w:rsid w:val="002B6F85"/>
    <w:rsid w:val="002B75AD"/>
    <w:rsid w:val="002B7CA6"/>
    <w:rsid w:val="002B7EE1"/>
    <w:rsid w:val="002C3575"/>
    <w:rsid w:val="002C3D59"/>
    <w:rsid w:val="002C4017"/>
    <w:rsid w:val="002C4B4D"/>
    <w:rsid w:val="002C5F12"/>
    <w:rsid w:val="002D1A68"/>
    <w:rsid w:val="002D1C3A"/>
    <w:rsid w:val="002D2BB3"/>
    <w:rsid w:val="002D3109"/>
    <w:rsid w:val="002D3FDD"/>
    <w:rsid w:val="002D62CD"/>
    <w:rsid w:val="002E05C0"/>
    <w:rsid w:val="002E0FAE"/>
    <w:rsid w:val="002F0562"/>
    <w:rsid w:val="002F6BEC"/>
    <w:rsid w:val="002F76D4"/>
    <w:rsid w:val="00301255"/>
    <w:rsid w:val="003031F0"/>
    <w:rsid w:val="00306E53"/>
    <w:rsid w:val="003104FE"/>
    <w:rsid w:val="003106B0"/>
    <w:rsid w:val="003113D2"/>
    <w:rsid w:val="00311D6B"/>
    <w:rsid w:val="00316AD0"/>
    <w:rsid w:val="00320C8B"/>
    <w:rsid w:val="003212F3"/>
    <w:rsid w:val="0032141A"/>
    <w:rsid w:val="003248A7"/>
    <w:rsid w:val="003266A9"/>
    <w:rsid w:val="003278FD"/>
    <w:rsid w:val="00330CEC"/>
    <w:rsid w:val="0033279A"/>
    <w:rsid w:val="00333358"/>
    <w:rsid w:val="00340C4E"/>
    <w:rsid w:val="00340DE4"/>
    <w:rsid w:val="00341083"/>
    <w:rsid w:val="0034251A"/>
    <w:rsid w:val="00343F5C"/>
    <w:rsid w:val="00344481"/>
    <w:rsid w:val="003460CD"/>
    <w:rsid w:val="003461DC"/>
    <w:rsid w:val="00355BDC"/>
    <w:rsid w:val="0035614B"/>
    <w:rsid w:val="003563DF"/>
    <w:rsid w:val="003666D9"/>
    <w:rsid w:val="00370C2A"/>
    <w:rsid w:val="00370E7A"/>
    <w:rsid w:val="003715CE"/>
    <w:rsid w:val="003716BA"/>
    <w:rsid w:val="00371D8C"/>
    <w:rsid w:val="00372ADA"/>
    <w:rsid w:val="00372DBA"/>
    <w:rsid w:val="00374970"/>
    <w:rsid w:val="00374BB9"/>
    <w:rsid w:val="00374FF6"/>
    <w:rsid w:val="00375C0D"/>
    <w:rsid w:val="003769D3"/>
    <w:rsid w:val="00377AFC"/>
    <w:rsid w:val="003813DA"/>
    <w:rsid w:val="0038206C"/>
    <w:rsid w:val="00382086"/>
    <w:rsid w:val="00387CC4"/>
    <w:rsid w:val="003937DF"/>
    <w:rsid w:val="00395EFF"/>
    <w:rsid w:val="003962AC"/>
    <w:rsid w:val="003A050F"/>
    <w:rsid w:val="003A3586"/>
    <w:rsid w:val="003A502F"/>
    <w:rsid w:val="003A51DE"/>
    <w:rsid w:val="003A63D7"/>
    <w:rsid w:val="003A6AD3"/>
    <w:rsid w:val="003B2A29"/>
    <w:rsid w:val="003B51DD"/>
    <w:rsid w:val="003C407F"/>
    <w:rsid w:val="003C504F"/>
    <w:rsid w:val="003C579A"/>
    <w:rsid w:val="003D13AE"/>
    <w:rsid w:val="003E31F8"/>
    <w:rsid w:val="003E690E"/>
    <w:rsid w:val="003F0DB2"/>
    <w:rsid w:val="003F33B8"/>
    <w:rsid w:val="003F7DA9"/>
    <w:rsid w:val="0040208C"/>
    <w:rsid w:val="00402D80"/>
    <w:rsid w:val="00403050"/>
    <w:rsid w:val="00403499"/>
    <w:rsid w:val="00403B1A"/>
    <w:rsid w:val="0040434C"/>
    <w:rsid w:val="00404A82"/>
    <w:rsid w:val="0041369D"/>
    <w:rsid w:val="00413F82"/>
    <w:rsid w:val="004211F7"/>
    <w:rsid w:val="00423FED"/>
    <w:rsid w:val="00427C74"/>
    <w:rsid w:val="00430366"/>
    <w:rsid w:val="00431144"/>
    <w:rsid w:val="00434676"/>
    <w:rsid w:val="0043614F"/>
    <w:rsid w:val="00436A6A"/>
    <w:rsid w:val="004409F9"/>
    <w:rsid w:val="004412CB"/>
    <w:rsid w:val="00443177"/>
    <w:rsid w:val="00443410"/>
    <w:rsid w:val="00443A10"/>
    <w:rsid w:val="00447234"/>
    <w:rsid w:val="004476F7"/>
    <w:rsid w:val="00450106"/>
    <w:rsid w:val="004537EF"/>
    <w:rsid w:val="004577A9"/>
    <w:rsid w:val="00460DFA"/>
    <w:rsid w:val="00461C7E"/>
    <w:rsid w:val="00462239"/>
    <w:rsid w:val="00463303"/>
    <w:rsid w:val="00463438"/>
    <w:rsid w:val="0046390E"/>
    <w:rsid w:val="00464381"/>
    <w:rsid w:val="00467D60"/>
    <w:rsid w:val="00472A05"/>
    <w:rsid w:val="00484D28"/>
    <w:rsid w:val="00484D6F"/>
    <w:rsid w:val="00485DE2"/>
    <w:rsid w:val="0049084B"/>
    <w:rsid w:val="004908EC"/>
    <w:rsid w:val="00493AD1"/>
    <w:rsid w:val="004970B2"/>
    <w:rsid w:val="00497E58"/>
    <w:rsid w:val="004A0ABA"/>
    <w:rsid w:val="004A1027"/>
    <w:rsid w:val="004A2C90"/>
    <w:rsid w:val="004A6C65"/>
    <w:rsid w:val="004B0DD6"/>
    <w:rsid w:val="004B1EE0"/>
    <w:rsid w:val="004B5A37"/>
    <w:rsid w:val="004B6367"/>
    <w:rsid w:val="004C3B30"/>
    <w:rsid w:val="004C4CF3"/>
    <w:rsid w:val="004C543B"/>
    <w:rsid w:val="004C59E0"/>
    <w:rsid w:val="004C5E5E"/>
    <w:rsid w:val="004C6667"/>
    <w:rsid w:val="004D1DE7"/>
    <w:rsid w:val="004D39C1"/>
    <w:rsid w:val="004D75ED"/>
    <w:rsid w:val="004F05B7"/>
    <w:rsid w:val="004F21A3"/>
    <w:rsid w:val="004F2D60"/>
    <w:rsid w:val="00500D1E"/>
    <w:rsid w:val="00501F9B"/>
    <w:rsid w:val="005050F5"/>
    <w:rsid w:val="005140F3"/>
    <w:rsid w:val="00520B74"/>
    <w:rsid w:val="00520B9F"/>
    <w:rsid w:val="00521D6B"/>
    <w:rsid w:val="00527B8F"/>
    <w:rsid w:val="00530054"/>
    <w:rsid w:val="0053076C"/>
    <w:rsid w:val="00534DF5"/>
    <w:rsid w:val="005372F5"/>
    <w:rsid w:val="00537DF4"/>
    <w:rsid w:val="005450E5"/>
    <w:rsid w:val="00545C60"/>
    <w:rsid w:val="0054639E"/>
    <w:rsid w:val="00546722"/>
    <w:rsid w:val="00546F87"/>
    <w:rsid w:val="005515FF"/>
    <w:rsid w:val="00551C65"/>
    <w:rsid w:val="0055436F"/>
    <w:rsid w:val="005554A5"/>
    <w:rsid w:val="00555C55"/>
    <w:rsid w:val="00555E10"/>
    <w:rsid w:val="0056137C"/>
    <w:rsid w:val="00562E6E"/>
    <w:rsid w:val="00563ED7"/>
    <w:rsid w:val="005738F5"/>
    <w:rsid w:val="0057753A"/>
    <w:rsid w:val="00577795"/>
    <w:rsid w:val="0058167B"/>
    <w:rsid w:val="005952AF"/>
    <w:rsid w:val="0059677F"/>
    <w:rsid w:val="005A06C3"/>
    <w:rsid w:val="005A0D0B"/>
    <w:rsid w:val="005A1084"/>
    <w:rsid w:val="005A27B0"/>
    <w:rsid w:val="005A39F6"/>
    <w:rsid w:val="005A445A"/>
    <w:rsid w:val="005A4C62"/>
    <w:rsid w:val="005B0B89"/>
    <w:rsid w:val="005B1B74"/>
    <w:rsid w:val="005B1DAD"/>
    <w:rsid w:val="005B2D0F"/>
    <w:rsid w:val="005B6439"/>
    <w:rsid w:val="005C0441"/>
    <w:rsid w:val="005C063F"/>
    <w:rsid w:val="005C0B24"/>
    <w:rsid w:val="005C3D9D"/>
    <w:rsid w:val="005C5001"/>
    <w:rsid w:val="005D1722"/>
    <w:rsid w:val="005D54EE"/>
    <w:rsid w:val="005E2AC3"/>
    <w:rsid w:val="005E6E81"/>
    <w:rsid w:val="005E774F"/>
    <w:rsid w:val="005E7DBA"/>
    <w:rsid w:val="005F2663"/>
    <w:rsid w:val="005F2A18"/>
    <w:rsid w:val="005F3433"/>
    <w:rsid w:val="005F5982"/>
    <w:rsid w:val="005F76AD"/>
    <w:rsid w:val="006001BC"/>
    <w:rsid w:val="00603EA0"/>
    <w:rsid w:val="006071B3"/>
    <w:rsid w:val="0061175A"/>
    <w:rsid w:val="00613210"/>
    <w:rsid w:val="006135F7"/>
    <w:rsid w:val="00615A1E"/>
    <w:rsid w:val="00617FEC"/>
    <w:rsid w:val="006203A5"/>
    <w:rsid w:val="006239A3"/>
    <w:rsid w:val="006267B5"/>
    <w:rsid w:val="00630EB2"/>
    <w:rsid w:val="00632859"/>
    <w:rsid w:val="006337DB"/>
    <w:rsid w:val="006360DB"/>
    <w:rsid w:val="00641072"/>
    <w:rsid w:val="00654A9A"/>
    <w:rsid w:val="006646CF"/>
    <w:rsid w:val="006705C5"/>
    <w:rsid w:val="00673B30"/>
    <w:rsid w:val="00673D53"/>
    <w:rsid w:val="00674A97"/>
    <w:rsid w:val="00681064"/>
    <w:rsid w:val="00682714"/>
    <w:rsid w:val="00683C1A"/>
    <w:rsid w:val="00684792"/>
    <w:rsid w:val="006849DA"/>
    <w:rsid w:val="0068501D"/>
    <w:rsid w:val="00686628"/>
    <w:rsid w:val="00693C6B"/>
    <w:rsid w:val="006961AB"/>
    <w:rsid w:val="00697951"/>
    <w:rsid w:val="006A040B"/>
    <w:rsid w:val="006A1A51"/>
    <w:rsid w:val="006A201F"/>
    <w:rsid w:val="006A2A4F"/>
    <w:rsid w:val="006A305A"/>
    <w:rsid w:val="006A4AF0"/>
    <w:rsid w:val="006A6F9D"/>
    <w:rsid w:val="006B0C4B"/>
    <w:rsid w:val="006B26E6"/>
    <w:rsid w:val="006B325C"/>
    <w:rsid w:val="006B32D8"/>
    <w:rsid w:val="006B4D2D"/>
    <w:rsid w:val="006B7B97"/>
    <w:rsid w:val="006C05F4"/>
    <w:rsid w:val="006C11F6"/>
    <w:rsid w:val="006C6339"/>
    <w:rsid w:val="006C7D9C"/>
    <w:rsid w:val="006D0656"/>
    <w:rsid w:val="006D297E"/>
    <w:rsid w:val="006D4077"/>
    <w:rsid w:val="006D614B"/>
    <w:rsid w:val="006D62B5"/>
    <w:rsid w:val="006D6F14"/>
    <w:rsid w:val="006E0E80"/>
    <w:rsid w:val="006E5DD6"/>
    <w:rsid w:val="006E6342"/>
    <w:rsid w:val="006E6D6D"/>
    <w:rsid w:val="006E6EDD"/>
    <w:rsid w:val="006F1586"/>
    <w:rsid w:val="006F1A94"/>
    <w:rsid w:val="006F315A"/>
    <w:rsid w:val="006F53B9"/>
    <w:rsid w:val="006F6872"/>
    <w:rsid w:val="00701C41"/>
    <w:rsid w:val="00703556"/>
    <w:rsid w:val="00705995"/>
    <w:rsid w:val="00705ACA"/>
    <w:rsid w:val="00705ED2"/>
    <w:rsid w:val="00710DDB"/>
    <w:rsid w:val="007111BF"/>
    <w:rsid w:val="007133AD"/>
    <w:rsid w:val="00713BB3"/>
    <w:rsid w:val="00714800"/>
    <w:rsid w:val="00715FC6"/>
    <w:rsid w:val="0071625E"/>
    <w:rsid w:val="007164F8"/>
    <w:rsid w:val="00720053"/>
    <w:rsid w:val="00727EF4"/>
    <w:rsid w:val="00730262"/>
    <w:rsid w:val="007313A0"/>
    <w:rsid w:val="00732739"/>
    <w:rsid w:val="00732BAC"/>
    <w:rsid w:val="00734AA3"/>
    <w:rsid w:val="00736422"/>
    <w:rsid w:val="007367AE"/>
    <w:rsid w:val="007428EE"/>
    <w:rsid w:val="00742BF6"/>
    <w:rsid w:val="0075118D"/>
    <w:rsid w:val="00751CC7"/>
    <w:rsid w:val="00753198"/>
    <w:rsid w:val="0075768F"/>
    <w:rsid w:val="00760412"/>
    <w:rsid w:val="00761FE5"/>
    <w:rsid w:val="0076201A"/>
    <w:rsid w:val="00762830"/>
    <w:rsid w:val="00766F9C"/>
    <w:rsid w:val="007723B5"/>
    <w:rsid w:val="007815C1"/>
    <w:rsid w:val="00783E21"/>
    <w:rsid w:val="0078480E"/>
    <w:rsid w:val="007866A4"/>
    <w:rsid w:val="0079096F"/>
    <w:rsid w:val="007919DD"/>
    <w:rsid w:val="00791BE6"/>
    <w:rsid w:val="00793B8B"/>
    <w:rsid w:val="00795BC0"/>
    <w:rsid w:val="007A4029"/>
    <w:rsid w:val="007A5A22"/>
    <w:rsid w:val="007A7DD8"/>
    <w:rsid w:val="007B29C2"/>
    <w:rsid w:val="007B5718"/>
    <w:rsid w:val="007B6019"/>
    <w:rsid w:val="007B7D96"/>
    <w:rsid w:val="007C1129"/>
    <w:rsid w:val="007D003F"/>
    <w:rsid w:val="007D0917"/>
    <w:rsid w:val="007D3DDC"/>
    <w:rsid w:val="007E0732"/>
    <w:rsid w:val="007E17A7"/>
    <w:rsid w:val="007E1BA9"/>
    <w:rsid w:val="007E643A"/>
    <w:rsid w:val="007F2A00"/>
    <w:rsid w:val="007F3440"/>
    <w:rsid w:val="007F6FC2"/>
    <w:rsid w:val="00801E68"/>
    <w:rsid w:val="00804043"/>
    <w:rsid w:val="0080485C"/>
    <w:rsid w:val="008066EC"/>
    <w:rsid w:val="00810712"/>
    <w:rsid w:val="008119CB"/>
    <w:rsid w:val="00813200"/>
    <w:rsid w:val="00814A0C"/>
    <w:rsid w:val="008161F3"/>
    <w:rsid w:val="0081799F"/>
    <w:rsid w:val="00820328"/>
    <w:rsid w:val="00820E2B"/>
    <w:rsid w:val="00820EC3"/>
    <w:rsid w:val="00821010"/>
    <w:rsid w:val="00822EAA"/>
    <w:rsid w:val="00826CB2"/>
    <w:rsid w:val="00831293"/>
    <w:rsid w:val="00831C05"/>
    <w:rsid w:val="00831FD5"/>
    <w:rsid w:val="008330A3"/>
    <w:rsid w:val="0083446A"/>
    <w:rsid w:val="00834AED"/>
    <w:rsid w:val="00836B5C"/>
    <w:rsid w:val="00841999"/>
    <w:rsid w:val="00842A00"/>
    <w:rsid w:val="00842D4B"/>
    <w:rsid w:val="00844EAD"/>
    <w:rsid w:val="00847903"/>
    <w:rsid w:val="0085219F"/>
    <w:rsid w:val="00857298"/>
    <w:rsid w:val="0086087E"/>
    <w:rsid w:val="00860A12"/>
    <w:rsid w:val="0086132E"/>
    <w:rsid w:val="008633AE"/>
    <w:rsid w:val="00866263"/>
    <w:rsid w:val="008737A9"/>
    <w:rsid w:val="00874BA5"/>
    <w:rsid w:val="00876341"/>
    <w:rsid w:val="00876B61"/>
    <w:rsid w:val="00880DCF"/>
    <w:rsid w:val="008813DC"/>
    <w:rsid w:val="0088196B"/>
    <w:rsid w:val="00882178"/>
    <w:rsid w:val="008857D0"/>
    <w:rsid w:val="00885F1A"/>
    <w:rsid w:val="00886607"/>
    <w:rsid w:val="008905AB"/>
    <w:rsid w:val="00892878"/>
    <w:rsid w:val="00893A8F"/>
    <w:rsid w:val="00894493"/>
    <w:rsid w:val="00895164"/>
    <w:rsid w:val="008972A3"/>
    <w:rsid w:val="008A05ED"/>
    <w:rsid w:val="008A1AE9"/>
    <w:rsid w:val="008A3057"/>
    <w:rsid w:val="008A74E0"/>
    <w:rsid w:val="008B37BC"/>
    <w:rsid w:val="008B3A99"/>
    <w:rsid w:val="008B6504"/>
    <w:rsid w:val="008C1D50"/>
    <w:rsid w:val="008C370A"/>
    <w:rsid w:val="008C5FBA"/>
    <w:rsid w:val="008C6EC9"/>
    <w:rsid w:val="008C7503"/>
    <w:rsid w:val="008D023E"/>
    <w:rsid w:val="008D11CD"/>
    <w:rsid w:val="008D4166"/>
    <w:rsid w:val="008D4FE9"/>
    <w:rsid w:val="008D52BD"/>
    <w:rsid w:val="008E0737"/>
    <w:rsid w:val="008E1177"/>
    <w:rsid w:val="008E32C6"/>
    <w:rsid w:val="008F1446"/>
    <w:rsid w:val="008F3297"/>
    <w:rsid w:val="008F65BC"/>
    <w:rsid w:val="0090110E"/>
    <w:rsid w:val="00901694"/>
    <w:rsid w:val="00902868"/>
    <w:rsid w:val="00904814"/>
    <w:rsid w:val="00904955"/>
    <w:rsid w:val="00905228"/>
    <w:rsid w:val="00906D6D"/>
    <w:rsid w:val="009073DB"/>
    <w:rsid w:val="009103FA"/>
    <w:rsid w:val="00912B25"/>
    <w:rsid w:val="0091531F"/>
    <w:rsid w:val="009203F1"/>
    <w:rsid w:val="00926A80"/>
    <w:rsid w:val="009276BC"/>
    <w:rsid w:val="009300CE"/>
    <w:rsid w:val="00933238"/>
    <w:rsid w:val="009336D8"/>
    <w:rsid w:val="00934199"/>
    <w:rsid w:val="00934A60"/>
    <w:rsid w:val="00936229"/>
    <w:rsid w:val="00936F3B"/>
    <w:rsid w:val="00937C95"/>
    <w:rsid w:val="00937E7A"/>
    <w:rsid w:val="00942514"/>
    <w:rsid w:val="00943DF0"/>
    <w:rsid w:val="00945CA8"/>
    <w:rsid w:val="00954FCC"/>
    <w:rsid w:val="009562C9"/>
    <w:rsid w:val="00957DEB"/>
    <w:rsid w:val="0096333D"/>
    <w:rsid w:val="00963659"/>
    <w:rsid w:val="00964561"/>
    <w:rsid w:val="00965CB5"/>
    <w:rsid w:val="0097081F"/>
    <w:rsid w:val="00972789"/>
    <w:rsid w:val="009739DD"/>
    <w:rsid w:val="0097583B"/>
    <w:rsid w:val="00975A43"/>
    <w:rsid w:val="00984517"/>
    <w:rsid w:val="009853DA"/>
    <w:rsid w:val="00986F61"/>
    <w:rsid w:val="009906F9"/>
    <w:rsid w:val="009907D4"/>
    <w:rsid w:val="00992AD5"/>
    <w:rsid w:val="0099309D"/>
    <w:rsid w:val="00996636"/>
    <w:rsid w:val="00997D13"/>
    <w:rsid w:val="009A1B55"/>
    <w:rsid w:val="009A455A"/>
    <w:rsid w:val="009A6BCC"/>
    <w:rsid w:val="009A73CA"/>
    <w:rsid w:val="009A7972"/>
    <w:rsid w:val="009B001E"/>
    <w:rsid w:val="009B17C5"/>
    <w:rsid w:val="009B1CCF"/>
    <w:rsid w:val="009B5028"/>
    <w:rsid w:val="009C36F8"/>
    <w:rsid w:val="009C5140"/>
    <w:rsid w:val="009C5A3D"/>
    <w:rsid w:val="009C71BB"/>
    <w:rsid w:val="009D07D7"/>
    <w:rsid w:val="009D3C93"/>
    <w:rsid w:val="009D4FAD"/>
    <w:rsid w:val="009E13CB"/>
    <w:rsid w:val="009E19F7"/>
    <w:rsid w:val="009E30DD"/>
    <w:rsid w:val="009E6E94"/>
    <w:rsid w:val="009E7134"/>
    <w:rsid w:val="009F5C95"/>
    <w:rsid w:val="00A003FD"/>
    <w:rsid w:val="00A01BF4"/>
    <w:rsid w:val="00A02D05"/>
    <w:rsid w:val="00A039A7"/>
    <w:rsid w:val="00A05165"/>
    <w:rsid w:val="00A06786"/>
    <w:rsid w:val="00A10223"/>
    <w:rsid w:val="00A17260"/>
    <w:rsid w:val="00A23250"/>
    <w:rsid w:val="00A23B23"/>
    <w:rsid w:val="00A23EA7"/>
    <w:rsid w:val="00A242DE"/>
    <w:rsid w:val="00A24DE1"/>
    <w:rsid w:val="00A25BE8"/>
    <w:rsid w:val="00A26E55"/>
    <w:rsid w:val="00A27B16"/>
    <w:rsid w:val="00A27DD7"/>
    <w:rsid w:val="00A306D4"/>
    <w:rsid w:val="00A3096B"/>
    <w:rsid w:val="00A31046"/>
    <w:rsid w:val="00A31481"/>
    <w:rsid w:val="00A315B4"/>
    <w:rsid w:val="00A3247F"/>
    <w:rsid w:val="00A34B71"/>
    <w:rsid w:val="00A3730B"/>
    <w:rsid w:val="00A374AB"/>
    <w:rsid w:val="00A37E39"/>
    <w:rsid w:val="00A40BC5"/>
    <w:rsid w:val="00A41BE7"/>
    <w:rsid w:val="00A423AF"/>
    <w:rsid w:val="00A45360"/>
    <w:rsid w:val="00A479B3"/>
    <w:rsid w:val="00A53A69"/>
    <w:rsid w:val="00A540D5"/>
    <w:rsid w:val="00A543E7"/>
    <w:rsid w:val="00A61936"/>
    <w:rsid w:val="00A63D23"/>
    <w:rsid w:val="00A6461E"/>
    <w:rsid w:val="00A648CF"/>
    <w:rsid w:val="00A656C5"/>
    <w:rsid w:val="00A70BC3"/>
    <w:rsid w:val="00A715A4"/>
    <w:rsid w:val="00A717EC"/>
    <w:rsid w:val="00A71B4E"/>
    <w:rsid w:val="00A72568"/>
    <w:rsid w:val="00A76DD8"/>
    <w:rsid w:val="00A77F32"/>
    <w:rsid w:val="00A77F9E"/>
    <w:rsid w:val="00A81053"/>
    <w:rsid w:val="00A835E3"/>
    <w:rsid w:val="00A84DED"/>
    <w:rsid w:val="00A87960"/>
    <w:rsid w:val="00A9112B"/>
    <w:rsid w:val="00A921F8"/>
    <w:rsid w:val="00A9429A"/>
    <w:rsid w:val="00A9431A"/>
    <w:rsid w:val="00AA0D76"/>
    <w:rsid w:val="00AA30C8"/>
    <w:rsid w:val="00AA4CD9"/>
    <w:rsid w:val="00AA6A91"/>
    <w:rsid w:val="00AA79AC"/>
    <w:rsid w:val="00AB2B32"/>
    <w:rsid w:val="00AB5650"/>
    <w:rsid w:val="00AC00A2"/>
    <w:rsid w:val="00AC0299"/>
    <w:rsid w:val="00AC108A"/>
    <w:rsid w:val="00AC136A"/>
    <w:rsid w:val="00AC1682"/>
    <w:rsid w:val="00AC3082"/>
    <w:rsid w:val="00AC479B"/>
    <w:rsid w:val="00AC493A"/>
    <w:rsid w:val="00AD074D"/>
    <w:rsid w:val="00AD1926"/>
    <w:rsid w:val="00AD2987"/>
    <w:rsid w:val="00AD3B1F"/>
    <w:rsid w:val="00AD7E27"/>
    <w:rsid w:val="00AE3A02"/>
    <w:rsid w:val="00AE4B95"/>
    <w:rsid w:val="00AE636B"/>
    <w:rsid w:val="00AE6D63"/>
    <w:rsid w:val="00AF34C0"/>
    <w:rsid w:val="00AF4B3F"/>
    <w:rsid w:val="00B00DA9"/>
    <w:rsid w:val="00B03136"/>
    <w:rsid w:val="00B03C50"/>
    <w:rsid w:val="00B0561E"/>
    <w:rsid w:val="00B15158"/>
    <w:rsid w:val="00B158C1"/>
    <w:rsid w:val="00B17B7A"/>
    <w:rsid w:val="00B21523"/>
    <w:rsid w:val="00B235EA"/>
    <w:rsid w:val="00B24F64"/>
    <w:rsid w:val="00B2770A"/>
    <w:rsid w:val="00B34F82"/>
    <w:rsid w:val="00B36FEC"/>
    <w:rsid w:val="00B426C0"/>
    <w:rsid w:val="00B4352E"/>
    <w:rsid w:val="00B43917"/>
    <w:rsid w:val="00B45FB6"/>
    <w:rsid w:val="00B46E7D"/>
    <w:rsid w:val="00B54A82"/>
    <w:rsid w:val="00B54AEB"/>
    <w:rsid w:val="00B55E19"/>
    <w:rsid w:val="00B56412"/>
    <w:rsid w:val="00B56711"/>
    <w:rsid w:val="00B57B76"/>
    <w:rsid w:val="00B57C60"/>
    <w:rsid w:val="00B600E2"/>
    <w:rsid w:val="00B61519"/>
    <w:rsid w:val="00B61522"/>
    <w:rsid w:val="00B627F5"/>
    <w:rsid w:val="00B64ECF"/>
    <w:rsid w:val="00B65B2B"/>
    <w:rsid w:val="00B66AE2"/>
    <w:rsid w:val="00B66E32"/>
    <w:rsid w:val="00B67D2E"/>
    <w:rsid w:val="00B70298"/>
    <w:rsid w:val="00B735DF"/>
    <w:rsid w:val="00B74C66"/>
    <w:rsid w:val="00B773F5"/>
    <w:rsid w:val="00B774FD"/>
    <w:rsid w:val="00B77F40"/>
    <w:rsid w:val="00B81E8C"/>
    <w:rsid w:val="00B840F7"/>
    <w:rsid w:val="00B90252"/>
    <w:rsid w:val="00B9724C"/>
    <w:rsid w:val="00BA2DE8"/>
    <w:rsid w:val="00BB17B3"/>
    <w:rsid w:val="00BB2CC4"/>
    <w:rsid w:val="00BB2F58"/>
    <w:rsid w:val="00BB4F51"/>
    <w:rsid w:val="00BC1393"/>
    <w:rsid w:val="00BC2018"/>
    <w:rsid w:val="00BC2066"/>
    <w:rsid w:val="00BC5689"/>
    <w:rsid w:val="00BC5B22"/>
    <w:rsid w:val="00BD19FC"/>
    <w:rsid w:val="00BE31FA"/>
    <w:rsid w:val="00BE64C1"/>
    <w:rsid w:val="00BE6B5F"/>
    <w:rsid w:val="00BF1F64"/>
    <w:rsid w:val="00BF22A2"/>
    <w:rsid w:val="00BF3A7D"/>
    <w:rsid w:val="00BF572D"/>
    <w:rsid w:val="00BF58E8"/>
    <w:rsid w:val="00BF7B4E"/>
    <w:rsid w:val="00C01BF4"/>
    <w:rsid w:val="00C10CA4"/>
    <w:rsid w:val="00C116B4"/>
    <w:rsid w:val="00C12946"/>
    <w:rsid w:val="00C141B3"/>
    <w:rsid w:val="00C159D7"/>
    <w:rsid w:val="00C1763A"/>
    <w:rsid w:val="00C2006C"/>
    <w:rsid w:val="00C2149A"/>
    <w:rsid w:val="00C21A8B"/>
    <w:rsid w:val="00C23856"/>
    <w:rsid w:val="00C30A91"/>
    <w:rsid w:val="00C3210B"/>
    <w:rsid w:val="00C33DDE"/>
    <w:rsid w:val="00C35A1E"/>
    <w:rsid w:val="00C40D8A"/>
    <w:rsid w:val="00C43E7E"/>
    <w:rsid w:val="00C51941"/>
    <w:rsid w:val="00C52C53"/>
    <w:rsid w:val="00C552BE"/>
    <w:rsid w:val="00C56576"/>
    <w:rsid w:val="00C56AFA"/>
    <w:rsid w:val="00C5723E"/>
    <w:rsid w:val="00C57712"/>
    <w:rsid w:val="00C57DC3"/>
    <w:rsid w:val="00C6161B"/>
    <w:rsid w:val="00C64C07"/>
    <w:rsid w:val="00C6619C"/>
    <w:rsid w:val="00C675B4"/>
    <w:rsid w:val="00C70E7A"/>
    <w:rsid w:val="00C7160B"/>
    <w:rsid w:val="00C72889"/>
    <w:rsid w:val="00C72B19"/>
    <w:rsid w:val="00C7320F"/>
    <w:rsid w:val="00C74E93"/>
    <w:rsid w:val="00C75577"/>
    <w:rsid w:val="00C7616D"/>
    <w:rsid w:val="00C77B12"/>
    <w:rsid w:val="00C81A9B"/>
    <w:rsid w:val="00C820D9"/>
    <w:rsid w:val="00C91A31"/>
    <w:rsid w:val="00C94B9D"/>
    <w:rsid w:val="00C97D59"/>
    <w:rsid w:val="00CA0120"/>
    <w:rsid w:val="00CA26B1"/>
    <w:rsid w:val="00CA30AE"/>
    <w:rsid w:val="00CA3F57"/>
    <w:rsid w:val="00CB13DA"/>
    <w:rsid w:val="00CB2531"/>
    <w:rsid w:val="00CB2E5C"/>
    <w:rsid w:val="00CB539B"/>
    <w:rsid w:val="00CB602E"/>
    <w:rsid w:val="00CC0054"/>
    <w:rsid w:val="00CC0E19"/>
    <w:rsid w:val="00CC200F"/>
    <w:rsid w:val="00CC2FA6"/>
    <w:rsid w:val="00CC35AD"/>
    <w:rsid w:val="00CC764B"/>
    <w:rsid w:val="00CD09A2"/>
    <w:rsid w:val="00CD545C"/>
    <w:rsid w:val="00CD60F9"/>
    <w:rsid w:val="00CE10A9"/>
    <w:rsid w:val="00CE1264"/>
    <w:rsid w:val="00CE4A8F"/>
    <w:rsid w:val="00CF322A"/>
    <w:rsid w:val="00CF38BE"/>
    <w:rsid w:val="00CF414B"/>
    <w:rsid w:val="00CF5ABD"/>
    <w:rsid w:val="00CF7A57"/>
    <w:rsid w:val="00D01BF3"/>
    <w:rsid w:val="00D028A3"/>
    <w:rsid w:val="00D03AB2"/>
    <w:rsid w:val="00D061BB"/>
    <w:rsid w:val="00D06D86"/>
    <w:rsid w:val="00D076DC"/>
    <w:rsid w:val="00D07BE3"/>
    <w:rsid w:val="00D11016"/>
    <w:rsid w:val="00D11BD7"/>
    <w:rsid w:val="00D138A3"/>
    <w:rsid w:val="00D14807"/>
    <w:rsid w:val="00D20534"/>
    <w:rsid w:val="00D20F6C"/>
    <w:rsid w:val="00D22C8F"/>
    <w:rsid w:val="00D24EAE"/>
    <w:rsid w:val="00D27CAE"/>
    <w:rsid w:val="00D31D09"/>
    <w:rsid w:val="00D34D99"/>
    <w:rsid w:val="00D34F59"/>
    <w:rsid w:val="00D36FD8"/>
    <w:rsid w:val="00D3716C"/>
    <w:rsid w:val="00D452A8"/>
    <w:rsid w:val="00D45856"/>
    <w:rsid w:val="00D45A5A"/>
    <w:rsid w:val="00D460CB"/>
    <w:rsid w:val="00D46B1E"/>
    <w:rsid w:val="00D50271"/>
    <w:rsid w:val="00D5108C"/>
    <w:rsid w:val="00D57C33"/>
    <w:rsid w:val="00D6102C"/>
    <w:rsid w:val="00D62435"/>
    <w:rsid w:val="00D638E1"/>
    <w:rsid w:val="00D668B8"/>
    <w:rsid w:val="00D745BE"/>
    <w:rsid w:val="00D74AF0"/>
    <w:rsid w:val="00D84467"/>
    <w:rsid w:val="00D90E7D"/>
    <w:rsid w:val="00D90FF8"/>
    <w:rsid w:val="00D91B3A"/>
    <w:rsid w:val="00D93916"/>
    <w:rsid w:val="00D95D40"/>
    <w:rsid w:val="00D96AB4"/>
    <w:rsid w:val="00DA1D2C"/>
    <w:rsid w:val="00DA2D14"/>
    <w:rsid w:val="00DA2D33"/>
    <w:rsid w:val="00DA425A"/>
    <w:rsid w:val="00DA7EB3"/>
    <w:rsid w:val="00DB48CC"/>
    <w:rsid w:val="00DB4E50"/>
    <w:rsid w:val="00DC1987"/>
    <w:rsid w:val="00DC3472"/>
    <w:rsid w:val="00DC3A9C"/>
    <w:rsid w:val="00DC5F24"/>
    <w:rsid w:val="00DC7855"/>
    <w:rsid w:val="00DD2755"/>
    <w:rsid w:val="00DD3CC3"/>
    <w:rsid w:val="00DD592B"/>
    <w:rsid w:val="00DD6088"/>
    <w:rsid w:val="00DD714B"/>
    <w:rsid w:val="00DD722A"/>
    <w:rsid w:val="00DE27F3"/>
    <w:rsid w:val="00DE4394"/>
    <w:rsid w:val="00DE5253"/>
    <w:rsid w:val="00DE53D0"/>
    <w:rsid w:val="00DE5C18"/>
    <w:rsid w:val="00DF0ABA"/>
    <w:rsid w:val="00DF0E45"/>
    <w:rsid w:val="00DF10F8"/>
    <w:rsid w:val="00DF112A"/>
    <w:rsid w:val="00DF1E0D"/>
    <w:rsid w:val="00DF22DA"/>
    <w:rsid w:val="00DF4B26"/>
    <w:rsid w:val="00DF5172"/>
    <w:rsid w:val="00DF557B"/>
    <w:rsid w:val="00DF72D6"/>
    <w:rsid w:val="00DF775D"/>
    <w:rsid w:val="00E00E27"/>
    <w:rsid w:val="00E01D08"/>
    <w:rsid w:val="00E02FA1"/>
    <w:rsid w:val="00E0464E"/>
    <w:rsid w:val="00E067E4"/>
    <w:rsid w:val="00E1262D"/>
    <w:rsid w:val="00E21BA6"/>
    <w:rsid w:val="00E223B6"/>
    <w:rsid w:val="00E23D9C"/>
    <w:rsid w:val="00E26D6F"/>
    <w:rsid w:val="00E36B31"/>
    <w:rsid w:val="00E4026B"/>
    <w:rsid w:val="00E42062"/>
    <w:rsid w:val="00E42EC9"/>
    <w:rsid w:val="00E43188"/>
    <w:rsid w:val="00E43B4D"/>
    <w:rsid w:val="00E45BF4"/>
    <w:rsid w:val="00E47627"/>
    <w:rsid w:val="00E60040"/>
    <w:rsid w:val="00E6027C"/>
    <w:rsid w:val="00E60B49"/>
    <w:rsid w:val="00E665C0"/>
    <w:rsid w:val="00E70739"/>
    <w:rsid w:val="00E72A12"/>
    <w:rsid w:val="00E7447C"/>
    <w:rsid w:val="00E7547B"/>
    <w:rsid w:val="00E773DA"/>
    <w:rsid w:val="00E817E2"/>
    <w:rsid w:val="00E848D4"/>
    <w:rsid w:val="00E87266"/>
    <w:rsid w:val="00E937F0"/>
    <w:rsid w:val="00E94411"/>
    <w:rsid w:val="00E96BC9"/>
    <w:rsid w:val="00EA0010"/>
    <w:rsid w:val="00EA0A8A"/>
    <w:rsid w:val="00EA473E"/>
    <w:rsid w:val="00EA4BD4"/>
    <w:rsid w:val="00EA4C35"/>
    <w:rsid w:val="00EA5C26"/>
    <w:rsid w:val="00EA7B71"/>
    <w:rsid w:val="00EA7DA2"/>
    <w:rsid w:val="00EB07C0"/>
    <w:rsid w:val="00EB2515"/>
    <w:rsid w:val="00EB608A"/>
    <w:rsid w:val="00EC1044"/>
    <w:rsid w:val="00EC13FD"/>
    <w:rsid w:val="00EC188F"/>
    <w:rsid w:val="00EC204A"/>
    <w:rsid w:val="00EC274C"/>
    <w:rsid w:val="00EC3DAB"/>
    <w:rsid w:val="00EC65B5"/>
    <w:rsid w:val="00EC7F25"/>
    <w:rsid w:val="00ED4934"/>
    <w:rsid w:val="00ED5314"/>
    <w:rsid w:val="00ED5BCE"/>
    <w:rsid w:val="00ED5C21"/>
    <w:rsid w:val="00ED64EC"/>
    <w:rsid w:val="00ED6DEF"/>
    <w:rsid w:val="00ED782C"/>
    <w:rsid w:val="00EE16CD"/>
    <w:rsid w:val="00EE1B34"/>
    <w:rsid w:val="00EE3A80"/>
    <w:rsid w:val="00EE510B"/>
    <w:rsid w:val="00EE665A"/>
    <w:rsid w:val="00EE7457"/>
    <w:rsid w:val="00EF286B"/>
    <w:rsid w:val="00EF41E1"/>
    <w:rsid w:val="00EF5A1F"/>
    <w:rsid w:val="00F07CA3"/>
    <w:rsid w:val="00F1150E"/>
    <w:rsid w:val="00F14C5F"/>
    <w:rsid w:val="00F16757"/>
    <w:rsid w:val="00F2170E"/>
    <w:rsid w:val="00F23534"/>
    <w:rsid w:val="00F2544F"/>
    <w:rsid w:val="00F25C12"/>
    <w:rsid w:val="00F31B8D"/>
    <w:rsid w:val="00F34C8D"/>
    <w:rsid w:val="00F37831"/>
    <w:rsid w:val="00F37AE2"/>
    <w:rsid w:val="00F412D5"/>
    <w:rsid w:val="00F41E39"/>
    <w:rsid w:val="00F45FA5"/>
    <w:rsid w:val="00F46795"/>
    <w:rsid w:val="00F504C7"/>
    <w:rsid w:val="00F5124B"/>
    <w:rsid w:val="00F54741"/>
    <w:rsid w:val="00F54845"/>
    <w:rsid w:val="00F62D24"/>
    <w:rsid w:val="00F668F2"/>
    <w:rsid w:val="00F72BF5"/>
    <w:rsid w:val="00F73C82"/>
    <w:rsid w:val="00F77222"/>
    <w:rsid w:val="00F776A4"/>
    <w:rsid w:val="00F84F76"/>
    <w:rsid w:val="00F91986"/>
    <w:rsid w:val="00F91CF2"/>
    <w:rsid w:val="00F9314E"/>
    <w:rsid w:val="00F94DDB"/>
    <w:rsid w:val="00FA1238"/>
    <w:rsid w:val="00FA3454"/>
    <w:rsid w:val="00FA3C31"/>
    <w:rsid w:val="00FA5B7E"/>
    <w:rsid w:val="00FB080A"/>
    <w:rsid w:val="00FB0A24"/>
    <w:rsid w:val="00FB1D8F"/>
    <w:rsid w:val="00FC5C4A"/>
    <w:rsid w:val="00FD19C7"/>
    <w:rsid w:val="00FD39DF"/>
    <w:rsid w:val="00FD6A4D"/>
    <w:rsid w:val="00FD7FAE"/>
    <w:rsid w:val="00FE0285"/>
    <w:rsid w:val="00FE1235"/>
    <w:rsid w:val="00FE2061"/>
    <w:rsid w:val="00FE2DA6"/>
    <w:rsid w:val="00FE387C"/>
    <w:rsid w:val="00FE4161"/>
    <w:rsid w:val="00FE459D"/>
    <w:rsid w:val="00FE5DB8"/>
    <w:rsid w:val="00FE6A5E"/>
    <w:rsid w:val="00FE6D63"/>
    <w:rsid w:val="00FF08A3"/>
    <w:rsid w:val="00FF3182"/>
    <w:rsid w:val="00FF7A2F"/>
    <w:rsid w:val="023A19B8"/>
    <w:rsid w:val="03BB215D"/>
    <w:rsid w:val="048C89AD"/>
    <w:rsid w:val="04E29100"/>
    <w:rsid w:val="05812770"/>
    <w:rsid w:val="07329343"/>
    <w:rsid w:val="09349B56"/>
    <w:rsid w:val="09CE1DAB"/>
    <w:rsid w:val="0A65085A"/>
    <w:rsid w:val="0CE0123B"/>
    <w:rsid w:val="0DDA937C"/>
    <w:rsid w:val="0EBB46B7"/>
    <w:rsid w:val="0F91CE44"/>
    <w:rsid w:val="103A063C"/>
    <w:rsid w:val="1096B14C"/>
    <w:rsid w:val="10D7FC98"/>
    <w:rsid w:val="123281AD"/>
    <w:rsid w:val="144A352F"/>
    <w:rsid w:val="1520A6A3"/>
    <w:rsid w:val="156A226F"/>
    <w:rsid w:val="159B8681"/>
    <w:rsid w:val="15F0AEAB"/>
    <w:rsid w:val="16B98B8C"/>
    <w:rsid w:val="179D0AB3"/>
    <w:rsid w:val="17D765C2"/>
    <w:rsid w:val="1AE09B5B"/>
    <w:rsid w:val="1C46C7D2"/>
    <w:rsid w:val="1C7C6BBC"/>
    <w:rsid w:val="1DBF3F57"/>
    <w:rsid w:val="1F0F1EF2"/>
    <w:rsid w:val="1F7E6894"/>
    <w:rsid w:val="2702A458"/>
    <w:rsid w:val="275AC827"/>
    <w:rsid w:val="28573F52"/>
    <w:rsid w:val="28826091"/>
    <w:rsid w:val="29691C96"/>
    <w:rsid w:val="29CB922B"/>
    <w:rsid w:val="29F90A95"/>
    <w:rsid w:val="2A1A5F22"/>
    <w:rsid w:val="2A5FF850"/>
    <w:rsid w:val="2BB510FF"/>
    <w:rsid w:val="2DB02342"/>
    <w:rsid w:val="2E364D6D"/>
    <w:rsid w:val="2E3EC466"/>
    <w:rsid w:val="2F9C79E4"/>
    <w:rsid w:val="334D6475"/>
    <w:rsid w:val="3375A3F2"/>
    <w:rsid w:val="3525C237"/>
    <w:rsid w:val="3A3EF6CF"/>
    <w:rsid w:val="3A56BD26"/>
    <w:rsid w:val="3B02F152"/>
    <w:rsid w:val="3BEFDC05"/>
    <w:rsid w:val="3C05AE7C"/>
    <w:rsid w:val="3DD40910"/>
    <w:rsid w:val="3DDEAAB6"/>
    <w:rsid w:val="3F2D752D"/>
    <w:rsid w:val="3FE08372"/>
    <w:rsid w:val="40777941"/>
    <w:rsid w:val="412A0021"/>
    <w:rsid w:val="41779A2E"/>
    <w:rsid w:val="41A21541"/>
    <w:rsid w:val="43D4F61C"/>
    <w:rsid w:val="44C0BA80"/>
    <w:rsid w:val="45CF77CC"/>
    <w:rsid w:val="45DD0FAE"/>
    <w:rsid w:val="470CDAE5"/>
    <w:rsid w:val="47F05E25"/>
    <w:rsid w:val="4904B805"/>
    <w:rsid w:val="498C2E86"/>
    <w:rsid w:val="49C3831B"/>
    <w:rsid w:val="4ADA3F70"/>
    <w:rsid w:val="4DAD9A6B"/>
    <w:rsid w:val="50F12505"/>
    <w:rsid w:val="530935C9"/>
    <w:rsid w:val="53A1D13B"/>
    <w:rsid w:val="53C188CE"/>
    <w:rsid w:val="54239228"/>
    <w:rsid w:val="542CF5F8"/>
    <w:rsid w:val="54FBF73B"/>
    <w:rsid w:val="5679C002"/>
    <w:rsid w:val="56AFBA29"/>
    <w:rsid w:val="56F97535"/>
    <w:rsid w:val="57E75F87"/>
    <w:rsid w:val="58E540CD"/>
    <w:rsid w:val="5B6C81F4"/>
    <w:rsid w:val="5C210F74"/>
    <w:rsid w:val="5F1C3C0C"/>
    <w:rsid w:val="5FE21C2E"/>
    <w:rsid w:val="62A979DE"/>
    <w:rsid w:val="6485C8DA"/>
    <w:rsid w:val="65E0FF55"/>
    <w:rsid w:val="6648B292"/>
    <w:rsid w:val="6660556B"/>
    <w:rsid w:val="668FF557"/>
    <w:rsid w:val="680E01C7"/>
    <w:rsid w:val="6C9D269F"/>
    <w:rsid w:val="6E7B8C86"/>
    <w:rsid w:val="72399E7C"/>
    <w:rsid w:val="727D459C"/>
    <w:rsid w:val="73746B10"/>
    <w:rsid w:val="750CB16D"/>
    <w:rsid w:val="75873511"/>
    <w:rsid w:val="75B9936B"/>
    <w:rsid w:val="77173EDB"/>
    <w:rsid w:val="77327C44"/>
    <w:rsid w:val="7A4FCCF8"/>
    <w:rsid w:val="7AD495B3"/>
    <w:rsid w:val="7C722F2B"/>
    <w:rsid w:val="7CAE7577"/>
    <w:rsid w:val="7D1ACBCD"/>
    <w:rsid w:val="7DA7883D"/>
    <w:rsid w:val="7DBA5C1D"/>
    <w:rsid w:val="7ECF67D0"/>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F08CA1"/>
  <w15:docId w15:val="{34A5C532-824A-46B7-A9D9-3290603C3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unhideWhenUsed="1"/>
    <w:lsdException w:name="Body Text Indent 2" w:uiPriority="99" w:unhideWhenUsed="1"/>
    <w:lsdException w:name="Body Text Indent 3" w:unhideWhenUsed="1"/>
    <w:lsdException w:name="Block Text"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3250"/>
    <w:pPr>
      <w:jc w:val="both"/>
    </w:pPr>
    <w:rPr>
      <w:rFonts w:asciiTheme="minorHAnsi" w:hAnsiTheme="minorHAnsi"/>
    </w:rPr>
  </w:style>
  <w:style w:type="paragraph" w:styleId="Heading1">
    <w:name w:val="heading 1"/>
    <w:basedOn w:val="Normal"/>
    <w:next w:val="Normal"/>
    <w:qFormat/>
    <w:rsid w:val="00A23250"/>
    <w:pPr>
      <w:keepNext/>
      <w:numPr>
        <w:numId w:val="2"/>
      </w:numPr>
      <w:jc w:val="left"/>
      <w:outlineLvl w:val="0"/>
    </w:pPr>
    <w:rPr>
      <w:b/>
      <w:caps/>
      <w:kern w:val="28"/>
    </w:rPr>
  </w:style>
  <w:style w:type="paragraph" w:styleId="Heading2">
    <w:name w:val="heading 2"/>
    <w:basedOn w:val="Normal"/>
    <w:next w:val="Normal"/>
    <w:qFormat/>
    <w:rsid w:val="00901694"/>
    <w:pPr>
      <w:keepNext/>
      <w:numPr>
        <w:ilvl w:val="1"/>
        <w:numId w:val="2"/>
      </w:numPr>
      <w:spacing w:after="240"/>
      <w:outlineLvl w:val="1"/>
    </w:pPr>
    <w:rPr>
      <w:b/>
    </w:rPr>
  </w:style>
  <w:style w:type="paragraph" w:styleId="Heading3">
    <w:name w:val="heading 3"/>
    <w:basedOn w:val="Normal"/>
    <w:next w:val="Normal"/>
    <w:link w:val="Heading3Char"/>
    <w:uiPriority w:val="9"/>
    <w:qFormat/>
    <w:rsid w:val="00901694"/>
    <w:pPr>
      <w:keepNext/>
      <w:numPr>
        <w:ilvl w:val="2"/>
        <w:numId w:val="2"/>
      </w:numPr>
      <w:spacing w:after="240"/>
      <w:outlineLvl w:val="2"/>
    </w:pPr>
    <w:rPr>
      <w:b/>
    </w:rPr>
  </w:style>
  <w:style w:type="paragraph" w:styleId="Heading4">
    <w:name w:val="heading 4"/>
    <w:basedOn w:val="Normal"/>
    <w:next w:val="Normal"/>
    <w:qFormat/>
    <w:rsid w:val="00A23250"/>
    <w:pPr>
      <w:keepNext/>
      <w:numPr>
        <w:ilvl w:val="3"/>
        <w:numId w:val="2"/>
      </w:numPr>
      <w:ind w:left="720"/>
      <w:jc w:val="left"/>
      <w:outlineLvl w:val="3"/>
    </w:pPr>
    <w:rPr>
      <w:b/>
    </w:rPr>
  </w:style>
  <w:style w:type="paragraph" w:styleId="Heading5">
    <w:name w:val="heading 5"/>
    <w:basedOn w:val="Normal"/>
    <w:next w:val="Normal"/>
    <w:qFormat/>
    <w:rsid w:val="00901694"/>
    <w:pPr>
      <w:numPr>
        <w:ilvl w:val="4"/>
        <w:numId w:val="2"/>
      </w:numPr>
      <w:spacing w:after="240"/>
      <w:outlineLvl w:val="4"/>
    </w:pPr>
    <w:rPr>
      <w:b/>
    </w:rPr>
  </w:style>
  <w:style w:type="paragraph" w:styleId="Heading6">
    <w:name w:val="heading 6"/>
    <w:basedOn w:val="Normal"/>
    <w:next w:val="Normal"/>
    <w:qFormat/>
    <w:rsid w:val="00901694"/>
    <w:pPr>
      <w:numPr>
        <w:ilvl w:val="5"/>
        <w:numId w:val="2"/>
      </w:numPr>
      <w:spacing w:before="240" w:after="60"/>
      <w:outlineLvl w:val="5"/>
    </w:pPr>
    <w:rPr>
      <w:i/>
    </w:rPr>
  </w:style>
  <w:style w:type="paragraph" w:styleId="Heading7">
    <w:name w:val="heading 7"/>
    <w:basedOn w:val="Normal"/>
    <w:next w:val="Normal"/>
    <w:qFormat/>
    <w:rsid w:val="00901694"/>
    <w:pPr>
      <w:numPr>
        <w:ilvl w:val="6"/>
        <w:numId w:val="2"/>
      </w:numPr>
      <w:spacing w:before="240" w:after="60"/>
      <w:outlineLvl w:val="6"/>
    </w:pPr>
  </w:style>
  <w:style w:type="paragraph" w:styleId="Heading8">
    <w:name w:val="heading 8"/>
    <w:basedOn w:val="Normal"/>
    <w:next w:val="Normal"/>
    <w:qFormat/>
    <w:rsid w:val="00901694"/>
    <w:pPr>
      <w:numPr>
        <w:ilvl w:val="7"/>
        <w:numId w:val="2"/>
      </w:numPr>
      <w:spacing w:before="240" w:after="60"/>
      <w:outlineLvl w:val="7"/>
    </w:pPr>
    <w:rPr>
      <w:i/>
    </w:rPr>
  </w:style>
  <w:style w:type="paragraph" w:styleId="Heading9">
    <w:name w:val="heading 9"/>
    <w:basedOn w:val="Normal"/>
    <w:next w:val="Normal"/>
    <w:qFormat/>
    <w:rsid w:val="00901694"/>
    <w:pPr>
      <w:numPr>
        <w:ilvl w:val="8"/>
        <w:numId w:val="2"/>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9A7972"/>
    <w:rPr>
      <w:b/>
    </w:rPr>
  </w:style>
  <w:style w:type="paragraph" w:styleId="BodyText2">
    <w:name w:val="Body Text 2"/>
    <w:basedOn w:val="Normal"/>
    <w:link w:val="BodyText2Char"/>
    <w:uiPriority w:val="99"/>
    <w:rsid w:val="009A7972"/>
    <w:rPr>
      <w:rFonts w:ascii="Helv" w:hAnsi="Helv"/>
      <w:snapToGrid w:val="0"/>
      <w:color w:val="000000"/>
    </w:rPr>
  </w:style>
  <w:style w:type="paragraph" w:styleId="BodyText3">
    <w:name w:val="Body Text 3"/>
    <w:basedOn w:val="Normal"/>
    <w:rsid w:val="009A7972"/>
    <w:rPr>
      <w:b/>
      <w:color w:val="0000FF"/>
    </w:rPr>
  </w:style>
  <w:style w:type="paragraph" w:styleId="BodyTextIndent">
    <w:name w:val="Body Text Indent"/>
    <w:basedOn w:val="Normal"/>
    <w:rsid w:val="009A7972"/>
    <w:rPr>
      <w:color w:val="FF0000"/>
    </w:rPr>
  </w:style>
  <w:style w:type="paragraph" w:styleId="BodyTextIndent2">
    <w:name w:val="Body Text Indent 2"/>
    <w:basedOn w:val="Normal"/>
    <w:link w:val="BodyTextIndent2Char"/>
    <w:uiPriority w:val="99"/>
    <w:rsid w:val="009A7972"/>
    <w:pPr>
      <w:ind w:left="-360"/>
    </w:pPr>
    <w:rPr>
      <w:color w:val="FF0000"/>
    </w:rPr>
  </w:style>
  <w:style w:type="paragraph" w:customStyle="1" w:styleId="Caption1">
    <w:name w:val="Caption1"/>
    <w:basedOn w:val="Normal"/>
    <w:next w:val="Normal"/>
    <w:rsid w:val="009A7972"/>
    <w:pPr>
      <w:jc w:val="left"/>
    </w:pPr>
    <w:rPr>
      <w:sz w:val="24"/>
    </w:rPr>
  </w:style>
  <w:style w:type="paragraph" w:styleId="Caption">
    <w:name w:val="caption"/>
    <w:basedOn w:val="Normal"/>
    <w:next w:val="Normal"/>
    <w:qFormat/>
    <w:rsid w:val="009A7972"/>
    <w:pPr>
      <w:jc w:val="left"/>
    </w:pPr>
    <w:rPr>
      <w:sz w:val="24"/>
    </w:rPr>
  </w:style>
  <w:style w:type="paragraph" w:customStyle="1" w:styleId="Document1">
    <w:name w:val="Document 1"/>
    <w:rsid w:val="009A7972"/>
    <w:pPr>
      <w:keepNext/>
      <w:keepLines/>
      <w:tabs>
        <w:tab w:val="left" w:pos="-720"/>
      </w:tabs>
    </w:pPr>
    <w:rPr>
      <w:rFonts w:ascii="Swiss 721 Roman" w:hAnsi="Swiss 721 Roman"/>
      <w:sz w:val="18"/>
    </w:rPr>
  </w:style>
  <w:style w:type="character" w:styleId="EndnoteReference">
    <w:name w:val="endnote reference"/>
    <w:semiHidden/>
    <w:rsid w:val="009A7972"/>
    <w:rPr>
      <w:vertAlign w:val="superscript"/>
    </w:rPr>
  </w:style>
  <w:style w:type="paragraph" w:customStyle="1" w:styleId="EndnoteText1">
    <w:name w:val="Endnote Text1"/>
    <w:basedOn w:val="Normal"/>
    <w:rsid w:val="009A7972"/>
    <w:pPr>
      <w:jc w:val="left"/>
    </w:pPr>
    <w:rPr>
      <w:sz w:val="24"/>
    </w:rPr>
  </w:style>
  <w:style w:type="paragraph" w:styleId="EndnoteText">
    <w:name w:val="endnote text"/>
    <w:basedOn w:val="Normal"/>
    <w:semiHidden/>
    <w:rsid w:val="009A7972"/>
  </w:style>
  <w:style w:type="paragraph" w:styleId="Footer">
    <w:name w:val="footer"/>
    <w:basedOn w:val="Normal"/>
    <w:link w:val="FooterChar"/>
    <w:uiPriority w:val="99"/>
    <w:rsid w:val="009A7972"/>
    <w:pPr>
      <w:tabs>
        <w:tab w:val="center" w:pos="4320"/>
        <w:tab w:val="right" w:pos="8640"/>
      </w:tabs>
    </w:pPr>
  </w:style>
  <w:style w:type="character" w:styleId="FootnoteReference">
    <w:name w:val="footnote reference"/>
    <w:semiHidden/>
    <w:rsid w:val="009A7972"/>
    <w:rPr>
      <w:vertAlign w:val="superscript"/>
    </w:rPr>
  </w:style>
  <w:style w:type="paragraph" w:styleId="FootnoteText">
    <w:name w:val="footnote text"/>
    <w:basedOn w:val="Normal"/>
    <w:semiHidden/>
    <w:rsid w:val="009A7972"/>
    <w:pPr>
      <w:ind w:left="187" w:hanging="187"/>
    </w:pPr>
    <w:rPr>
      <w:color w:val="000000"/>
      <w:sz w:val="18"/>
    </w:rPr>
  </w:style>
  <w:style w:type="paragraph" w:styleId="Header">
    <w:name w:val="header"/>
    <w:basedOn w:val="Normal"/>
    <w:link w:val="HeaderChar"/>
    <w:uiPriority w:val="99"/>
    <w:rsid w:val="009A7972"/>
    <w:pPr>
      <w:tabs>
        <w:tab w:val="center" w:pos="4320"/>
        <w:tab w:val="right" w:pos="8640"/>
      </w:tabs>
      <w:jc w:val="center"/>
    </w:pPr>
  </w:style>
  <w:style w:type="character" w:customStyle="1" w:styleId="MajorHeadin">
    <w:name w:val="Major Headin"/>
    <w:basedOn w:val="DefaultParagraphFont"/>
    <w:rsid w:val="009A7972"/>
  </w:style>
  <w:style w:type="character" w:styleId="PageNumber">
    <w:name w:val="page number"/>
    <w:basedOn w:val="DefaultParagraphFont"/>
    <w:rsid w:val="009A7972"/>
  </w:style>
  <w:style w:type="paragraph" w:customStyle="1" w:styleId="para">
    <w:name w:val="para"/>
    <w:rsid w:val="009A7972"/>
    <w:pPr>
      <w:jc w:val="both"/>
    </w:pPr>
    <w:rPr>
      <w:rFonts w:ascii="Arial" w:hAnsi="Arial"/>
      <w:sz w:val="22"/>
    </w:rPr>
  </w:style>
  <w:style w:type="paragraph" w:customStyle="1" w:styleId="PPAR1">
    <w:name w:val="PPAR1"/>
    <w:basedOn w:val="Normal"/>
    <w:rsid w:val="009A7972"/>
    <w:pPr>
      <w:keepNext/>
      <w:spacing w:before="120" w:after="120"/>
      <w:jc w:val="center"/>
    </w:pPr>
    <w:rPr>
      <w:b/>
      <w:caps/>
    </w:rPr>
  </w:style>
  <w:style w:type="paragraph" w:customStyle="1" w:styleId="RightPar1">
    <w:name w:val="Right Par 1"/>
    <w:rsid w:val="009A7972"/>
    <w:pPr>
      <w:tabs>
        <w:tab w:val="left" w:pos="-720"/>
        <w:tab w:val="left" w:pos="0"/>
        <w:tab w:val="decimal" w:pos="720"/>
      </w:tabs>
      <w:ind w:left="720"/>
    </w:pPr>
    <w:rPr>
      <w:rFonts w:ascii="Swiss 721 Roman" w:hAnsi="Swiss 721 Roman"/>
      <w:sz w:val="18"/>
    </w:rPr>
  </w:style>
  <w:style w:type="paragraph" w:customStyle="1" w:styleId="RightPar2">
    <w:name w:val="Right Par 2"/>
    <w:rsid w:val="009A7972"/>
    <w:pPr>
      <w:tabs>
        <w:tab w:val="left" w:pos="-720"/>
        <w:tab w:val="left" w:pos="0"/>
        <w:tab w:val="left" w:pos="720"/>
        <w:tab w:val="decimal" w:pos="1440"/>
      </w:tabs>
      <w:ind w:left="1440"/>
    </w:pPr>
    <w:rPr>
      <w:rFonts w:ascii="Swiss 721 Roman" w:hAnsi="Swiss 721 Roman"/>
      <w:sz w:val="18"/>
    </w:rPr>
  </w:style>
  <w:style w:type="paragraph" w:customStyle="1" w:styleId="RightPar3">
    <w:name w:val="Right Par 3"/>
    <w:rsid w:val="009A7972"/>
    <w:pPr>
      <w:tabs>
        <w:tab w:val="left" w:pos="-720"/>
        <w:tab w:val="left" w:pos="0"/>
        <w:tab w:val="left" w:pos="720"/>
        <w:tab w:val="left" w:pos="1440"/>
        <w:tab w:val="decimal" w:pos="2160"/>
      </w:tabs>
      <w:ind w:left="2160"/>
    </w:pPr>
    <w:rPr>
      <w:rFonts w:ascii="Swiss 721 Roman" w:hAnsi="Swiss 721 Roman"/>
      <w:sz w:val="18"/>
    </w:rPr>
  </w:style>
  <w:style w:type="paragraph" w:customStyle="1" w:styleId="RightPar4">
    <w:name w:val="Right Par 4"/>
    <w:rsid w:val="009A7972"/>
    <w:pPr>
      <w:tabs>
        <w:tab w:val="left" w:pos="-720"/>
        <w:tab w:val="left" w:pos="0"/>
        <w:tab w:val="left" w:pos="720"/>
        <w:tab w:val="left" w:pos="1440"/>
        <w:tab w:val="left" w:pos="2160"/>
        <w:tab w:val="decimal" w:pos="2880"/>
      </w:tabs>
      <w:ind w:left="2880"/>
    </w:pPr>
    <w:rPr>
      <w:rFonts w:ascii="Swiss 721 Roman" w:hAnsi="Swiss 721 Roman"/>
      <w:sz w:val="18"/>
    </w:rPr>
  </w:style>
  <w:style w:type="paragraph" w:customStyle="1" w:styleId="RightPar5">
    <w:name w:val="Right Par 5"/>
    <w:rsid w:val="009A7972"/>
    <w:pPr>
      <w:tabs>
        <w:tab w:val="left" w:pos="-720"/>
        <w:tab w:val="left" w:pos="0"/>
        <w:tab w:val="left" w:pos="720"/>
        <w:tab w:val="left" w:pos="1440"/>
        <w:tab w:val="left" w:pos="2160"/>
        <w:tab w:val="left" w:pos="2880"/>
        <w:tab w:val="decimal" w:pos="3600"/>
      </w:tabs>
      <w:ind w:left="3600"/>
    </w:pPr>
    <w:rPr>
      <w:rFonts w:ascii="Swiss 721 Roman" w:hAnsi="Swiss 721 Roman"/>
      <w:sz w:val="18"/>
    </w:rPr>
  </w:style>
  <w:style w:type="paragraph" w:customStyle="1" w:styleId="RightPar6">
    <w:name w:val="Right Par 6"/>
    <w:rsid w:val="009A7972"/>
    <w:pPr>
      <w:tabs>
        <w:tab w:val="left" w:pos="-720"/>
        <w:tab w:val="left" w:pos="0"/>
        <w:tab w:val="left" w:pos="720"/>
        <w:tab w:val="left" w:pos="1440"/>
        <w:tab w:val="left" w:pos="2160"/>
        <w:tab w:val="left" w:pos="2880"/>
        <w:tab w:val="left" w:pos="3600"/>
        <w:tab w:val="decimal" w:pos="4320"/>
      </w:tabs>
      <w:ind w:left="4320"/>
    </w:pPr>
    <w:rPr>
      <w:rFonts w:ascii="Swiss 721 Roman" w:hAnsi="Swiss 721 Roman"/>
      <w:sz w:val="18"/>
    </w:rPr>
  </w:style>
  <w:style w:type="paragraph" w:customStyle="1" w:styleId="RightPar7">
    <w:name w:val="Right Par 7"/>
    <w:rsid w:val="009A7972"/>
    <w:pPr>
      <w:tabs>
        <w:tab w:val="left" w:pos="-720"/>
        <w:tab w:val="left" w:pos="0"/>
        <w:tab w:val="left" w:pos="720"/>
        <w:tab w:val="left" w:pos="1440"/>
        <w:tab w:val="left" w:pos="2160"/>
        <w:tab w:val="left" w:pos="2880"/>
        <w:tab w:val="left" w:pos="3600"/>
        <w:tab w:val="left" w:pos="4320"/>
        <w:tab w:val="decimal" w:pos="5040"/>
      </w:tabs>
      <w:ind w:left="5040"/>
    </w:pPr>
    <w:rPr>
      <w:rFonts w:ascii="Swiss 721 Roman" w:hAnsi="Swiss 721 Roman"/>
      <w:sz w:val="18"/>
    </w:rPr>
  </w:style>
  <w:style w:type="paragraph" w:customStyle="1" w:styleId="RightPar8">
    <w:name w:val="Right Par 8"/>
    <w:rsid w:val="009A7972"/>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hAnsi="Swiss 721 Roman"/>
      <w:sz w:val="18"/>
    </w:rPr>
  </w:style>
  <w:style w:type="paragraph" w:customStyle="1" w:styleId="TA">
    <w:name w:val="TA"/>
    <w:rsid w:val="009A7972"/>
    <w:pPr>
      <w:jc w:val="both"/>
    </w:pPr>
    <w:rPr>
      <w:rFonts w:ascii="Arial" w:hAnsi="Arial"/>
      <w:sz w:val="22"/>
    </w:rPr>
  </w:style>
  <w:style w:type="paragraph" w:customStyle="1" w:styleId="ta0">
    <w:name w:val="ta"/>
    <w:rsid w:val="009A7972"/>
    <w:pPr>
      <w:jc w:val="both"/>
    </w:pPr>
    <w:rPr>
      <w:rFonts w:ascii="Arial" w:hAnsi="Arial"/>
      <w:sz w:val="22"/>
    </w:rPr>
  </w:style>
  <w:style w:type="paragraph" w:customStyle="1" w:styleId="TA1">
    <w:name w:val="TA1"/>
    <w:rsid w:val="009A7972"/>
    <w:pPr>
      <w:jc w:val="both"/>
    </w:pPr>
    <w:rPr>
      <w:rFonts w:ascii="Arial" w:hAnsi="Arial"/>
      <w:sz w:val="22"/>
    </w:rPr>
  </w:style>
  <w:style w:type="paragraph" w:customStyle="1" w:styleId="Technical4">
    <w:name w:val="Technical 4"/>
    <w:rsid w:val="009A7972"/>
    <w:pPr>
      <w:tabs>
        <w:tab w:val="left" w:pos="-720"/>
      </w:tabs>
    </w:pPr>
    <w:rPr>
      <w:rFonts w:ascii="Swiss 721 Roman" w:hAnsi="Swiss 721 Roman"/>
      <w:b/>
      <w:sz w:val="18"/>
    </w:rPr>
  </w:style>
  <w:style w:type="paragraph" w:customStyle="1" w:styleId="Technical5">
    <w:name w:val="Technical 5"/>
    <w:rsid w:val="009A7972"/>
    <w:pPr>
      <w:tabs>
        <w:tab w:val="left" w:pos="-720"/>
      </w:tabs>
      <w:ind w:firstLine="720"/>
    </w:pPr>
    <w:rPr>
      <w:rFonts w:ascii="Swiss 721 Roman" w:hAnsi="Swiss 721 Roman"/>
      <w:b/>
      <w:sz w:val="18"/>
    </w:rPr>
  </w:style>
  <w:style w:type="paragraph" w:customStyle="1" w:styleId="Technical6">
    <w:name w:val="Technical 6"/>
    <w:rsid w:val="009A7972"/>
    <w:pPr>
      <w:tabs>
        <w:tab w:val="left" w:pos="-720"/>
      </w:tabs>
      <w:ind w:firstLine="720"/>
    </w:pPr>
    <w:rPr>
      <w:rFonts w:ascii="Swiss 721 Roman" w:hAnsi="Swiss 721 Roman"/>
      <w:b/>
      <w:sz w:val="18"/>
    </w:rPr>
  </w:style>
  <w:style w:type="paragraph" w:customStyle="1" w:styleId="Technical7">
    <w:name w:val="Technical 7"/>
    <w:rsid w:val="009A7972"/>
    <w:pPr>
      <w:tabs>
        <w:tab w:val="left" w:pos="-720"/>
      </w:tabs>
      <w:ind w:firstLine="720"/>
    </w:pPr>
    <w:rPr>
      <w:rFonts w:ascii="Swiss 721 Roman" w:hAnsi="Swiss 721 Roman"/>
      <w:b/>
      <w:sz w:val="18"/>
    </w:rPr>
  </w:style>
  <w:style w:type="paragraph" w:customStyle="1" w:styleId="Technical8">
    <w:name w:val="Technical 8"/>
    <w:rsid w:val="009A7972"/>
    <w:pPr>
      <w:tabs>
        <w:tab w:val="left" w:pos="-720"/>
      </w:tabs>
      <w:ind w:firstLine="720"/>
    </w:pPr>
    <w:rPr>
      <w:rFonts w:ascii="Swiss 721 Roman" w:hAnsi="Swiss 721 Roman"/>
      <w:b/>
      <w:sz w:val="18"/>
    </w:rPr>
  </w:style>
  <w:style w:type="paragraph" w:styleId="Title">
    <w:name w:val="Title"/>
    <w:basedOn w:val="Normal"/>
    <w:qFormat/>
    <w:rsid w:val="009A7972"/>
    <w:pPr>
      <w:jc w:val="center"/>
    </w:pPr>
    <w:rPr>
      <w:rFonts w:ascii="Times New Roman" w:hAnsi="Times New Roman"/>
      <w:b/>
      <w:color w:val="0000FF"/>
      <w:sz w:val="34"/>
    </w:rPr>
  </w:style>
  <w:style w:type="paragraph" w:customStyle="1" w:styleId="TOAHeading1">
    <w:name w:val="TOA Heading1"/>
    <w:basedOn w:val="Normal"/>
    <w:next w:val="Normal"/>
    <w:rsid w:val="009A7972"/>
    <w:pPr>
      <w:tabs>
        <w:tab w:val="right" w:pos="9360"/>
      </w:tabs>
      <w:jc w:val="left"/>
    </w:pPr>
  </w:style>
  <w:style w:type="paragraph" w:styleId="TOAHeading">
    <w:name w:val="toa heading"/>
    <w:basedOn w:val="Normal"/>
    <w:next w:val="Normal"/>
    <w:semiHidden/>
    <w:rsid w:val="009A7972"/>
    <w:pPr>
      <w:tabs>
        <w:tab w:val="right" w:pos="9360"/>
      </w:tabs>
      <w:jc w:val="left"/>
    </w:pPr>
  </w:style>
  <w:style w:type="paragraph" w:styleId="TOC1">
    <w:name w:val="toc 1"/>
    <w:basedOn w:val="Normal"/>
    <w:next w:val="Normal"/>
    <w:autoRedefine/>
    <w:semiHidden/>
    <w:rsid w:val="009A7972"/>
    <w:pPr>
      <w:tabs>
        <w:tab w:val="left" w:pos="720"/>
        <w:tab w:val="right" w:pos="9360"/>
      </w:tabs>
      <w:spacing w:before="120" w:after="60"/>
      <w:jc w:val="left"/>
    </w:pPr>
    <w:rPr>
      <w:caps/>
      <w:noProof/>
    </w:rPr>
  </w:style>
  <w:style w:type="paragraph" w:styleId="TOC2">
    <w:name w:val="toc 2"/>
    <w:basedOn w:val="Normal"/>
    <w:next w:val="Normal"/>
    <w:autoRedefine/>
    <w:semiHidden/>
    <w:rsid w:val="009A7972"/>
    <w:pPr>
      <w:tabs>
        <w:tab w:val="left" w:pos="720"/>
        <w:tab w:val="left" w:pos="1440"/>
        <w:tab w:val="right" w:pos="9360"/>
      </w:tabs>
      <w:ind w:left="720"/>
      <w:jc w:val="left"/>
    </w:pPr>
    <w:rPr>
      <w:noProof/>
      <w:color w:val="000000"/>
    </w:rPr>
  </w:style>
  <w:style w:type="paragraph" w:styleId="TOC3">
    <w:name w:val="toc 3"/>
    <w:basedOn w:val="Normal"/>
    <w:next w:val="Normal"/>
    <w:semiHidden/>
    <w:rsid w:val="009A7972"/>
    <w:pPr>
      <w:tabs>
        <w:tab w:val="right" w:pos="9360"/>
      </w:tabs>
      <w:ind w:left="440"/>
      <w:jc w:val="left"/>
    </w:pPr>
    <w:rPr>
      <w:rFonts w:ascii="Times New Roman" w:hAnsi="Times New Roman"/>
    </w:rPr>
  </w:style>
  <w:style w:type="paragraph" w:styleId="TOC4">
    <w:name w:val="toc 4"/>
    <w:basedOn w:val="Normal"/>
    <w:next w:val="Normal"/>
    <w:semiHidden/>
    <w:rsid w:val="009A7972"/>
    <w:pPr>
      <w:tabs>
        <w:tab w:val="right" w:pos="9360"/>
      </w:tabs>
      <w:ind w:left="660"/>
      <w:jc w:val="left"/>
    </w:pPr>
    <w:rPr>
      <w:rFonts w:ascii="Times New Roman" w:hAnsi="Times New Roman"/>
    </w:rPr>
  </w:style>
  <w:style w:type="paragraph" w:styleId="TOC5">
    <w:name w:val="toc 5"/>
    <w:basedOn w:val="Normal"/>
    <w:next w:val="Normal"/>
    <w:semiHidden/>
    <w:rsid w:val="009A7972"/>
    <w:pPr>
      <w:tabs>
        <w:tab w:val="right" w:pos="9360"/>
      </w:tabs>
      <w:ind w:left="880"/>
      <w:jc w:val="left"/>
    </w:pPr>
    <w:rPr>
      <w:rFonts w:ascii="Times New Roman" w:hAnsi="Times New Roman"/>
    </w:rPr>
  </w:style>
  <w:style w:type="paragraph" w:styleId="TOC6">
    <w:name w:val="toc 6"/>
    <w:basedOn w:val="Normal"/>
    <w:next w:val="Normal"/>
    <w:semiHidden/>
    <w:rsid w:val="009A7972"/>
    <w:pPr>
      <w:tabs>
        <w:tab w:val="right" w:pos="9360"/>
      </w:tabs>
      <w:ind w:left="1100"/>
      <w:jc w:val="left"/>
    </w:pPr>
    <w:rPr>
      <w:rFonts w:ascii="Times New Roman" w:hAnsi="Times New Roman"/>
    </w:rPr>
  </w:style>
  <w:style w:type="paragraph" w:styleId="TOC7">
    <w:name w:val="toc 7"/>
    <w:basedOn w:val="Normal"/>
    <w:next w:val="Normal"/>
    <w:semiHidden/>
    <w:rsid w:val="009A7972"/>
    <w:pPr>
      <w:tabs>
        <w:tab w:val="right" w:pos="9360"/>
      </w:tabs>
      <w:ind w:left="1320"/>
      <w:jc w:val="left"/>
    </w:pPr>
    <w:rPr>
      <w:rFonts w:ascii="Times New Roman" w:hAnsi="Times New Roman"/>
    </w:rPr>
  </w:style>
  <w:style w:type="paragraph" w:styleId="TOC8">
    <w:name w:val="toc 8"/>
    <w:basedOn w:val="Normal"/>
    <w:next w:val="Normal"/>
    <w:semiHidden/>
    <w:rsid w:val="009A7972"/>
    <w:pPr>
      <w:tabs>
        <w:tab w:val="right" w:pos="9360"/>
      </w:tabs>
      <w:ind w:left="1540"/>
      <w:jc w:val="left"/>
    </w:pPr>
    <w:rPr>
      <w:rFonts w:ascii="Times New Roman" w:hAnsi="Times New Roman"/>
    </w:rPr>
  </w:style>
  <w:style w:type="paragraph" w:styleId="TOC9">
    <w:name w:val="toc 9"/>
    <w:basedOn w:val="Normal"/>
    <w:next w:val="Normal"/>
    <w:semiHidden/>
    <w:rsid w:val="009A7972"/>
    <w:pPr>
      <w:tabs>
        <w:tab w:val="right" w:pos="9360"/>
      </w:tabs>
      <w:ind w:left="1760"/>
      <w:jc w:val="left"/>
    </w:pPr>
    <w:rPr>
      <w:rFonts w:ascii="Times New Roman" w:hAnsi="Times New Roman"/>
    </w:rPr>
  </w:style>
  <w:style w:type="paragraph" w:customStyle="1" w:styleId="TOC91">
    <w:name w:val="TOC 91"/>
    <w:basedOn w:val="Normal"/>
    <w:next w:val="Normal"/>
    <w:rsid w:val="009A7972"/>
    <w:pPr>
      <w:tabs>
        <w:tab w:val="right" w:leader="dot" w:pos="9360"/>
      </w:tabs>
      <w:ind w:left="720" w:hanging="720"/>
      <w:jc w:val="left"/>
    </w:pPr>
  </w:style>
  <w:style w:type="character" w:customStyle="1" w:styleId="Heading3Char">
    <w:name w:val="Heading 3 Char"/>
    <w:link w:val="Heading3"/>
    <w:uiPriority w:val="9"/>
    <w:rsid w:val="003F0DB2"/>
    <w:rPr>
      <w:rFonts w:asciiTheme="minorHAnsi" w:hAnsiTheme="minorHAnsi"/>
      <w:b/>
    </w:rPr>
  </w:style>
  <w:style w:type="character" w:styleId="Hyperlink">
    <w:name w:val="Hyperlink"/>
    <w:uiPriority w:val="99"/>
    <w:unhideWhenUsed/>
    <w:rsid w:val="003F0DB2"/>
    <w:rPr>
      <w:strike w:val="0"/>
      <w:dstrike w:val="0"/>
      <w:color w:val="105CB6"/>
      <w:u w:val="none"/>
      <w:effect w:val="none"/>
    </w:rPr>
  </w:style>
  <w:style w:type="character" w:customStyle="1" w:styleId="BodyTextChar">
    <w:name w:val="Body Text Char"/>
    <w:link w:val="BodyText"/>
    <w:uiPriority w:val="99"/>
    <w:rsid w:val="003F0DB2"/>
    <w:rPr>
      <w:rFonts w:ascii="Arial" w:hAnsi="Arial"/>
      <w:b/>
      <w:sz w:val="22"/>
    </w:rPr>
  </w:style>
  <w:style w:type="character" w:customStyle="1" w:styleId="BodyText2Char">
    <w:name w:val="Body Text 2 Char"/>
    <w:link w:val="BodyText2"/>
    <w:uiPriority w:val="99"/>
    <w:rsid w:val="003F0DB2"/>
    <w:rPr>
      <w:rFonts w:ascii="Helv" w:hAnsi="Helv"/>
      <w:snapToGrid w:val="0"/>
      <w:color w:val="000000"/>
      <w:sz w:val="22"/>
    </w:rPr>
  </w:style>
  <w:style w:type="character" w:customStyle="1" w:styleId="BodyTextIndent2Char">
    <w:name w:val="Body Text Indent 2 Char"/>
    <w:link w:val="BodyTextIndent2"/>
    <w:uiPriority w:val="99"/>
    <w:rsid w:val="003F0DB2"/>
    <w:rPr>
      <w:rFonts w:ascii="Arial" w:hAnsi="Arial"/>
      <w:color w:val="FF0000"/>
      <w:sz w:val="22"/>
    </w:rPr>
  </w:style>
  <w:style w:type="paragraph" w:customStyle="1" w:styleId="chapternumber">
    <w:name w:val="chapternumber"/>
    <w:basedOn w:val="Normal"/>
    <w:rsid w:val="003F0DB2"/>
    <w:pPr>
      <w:spacing w:after="360"/>
      <w:jc w:val="left"/>
    </w:pPr>
    <w:rPr>
      <w:rFonts w:ascii="Times New Roman" w:hAnsi="Times New Roman"/>
      <w:sz w:val="24"/>
      <w:szCs w:val="24"/>
    </w:rPr>
  </w:style>
  <w:style w:type="paragraph" w:styleId="z-TopofForm">
    <w:name w:val="HTML Top of Form"/>
    <w:basedOn w:val="Normal"/>
    <w:next w:val="Normal"/>
    <w:link w:val="z-TopofFormChar"/>
    <w:hidden/>
    <w:uiPriority w:val="99"/>
    <w:unhideWhenUsed/>
    <w:rsid w:val="003F0DB2"/>
    <w:pPr>
      <w:pBdr>
        <w:bottom w:val="single" w:sz="6" w:space="1" w:color="auto"/>
      </w:pBdr>
      <w:jc w:val="center"/>
    </w:pPr>
    <w:rPr>
      <w:rFonts w:cs="Arial"/>
      <w:vanish/>
      <w:sz w:val="16"/>
      <w:szCs w:val="16"/>
    </w:rPr>
  </w:style>
  <w:style w:type="character" w:customStyle="1" w:styleId="z-TopofFormChar">
    <w:name w:val="z-Top of Form Char"/>
    <w:link w:val="z-TopofForm"/>
    <w:uiPriority w:val="99"/>
    <w:rsid w:val="003F0DB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F0DB2"/>
    <w:pPr>
      <w:pBdr>
        <w:top w:val="single" w:sz="6" w:space="1" w:color="auto"/>
      </w:pBdr>
      <w:jc w:val="center"/>
    </w:pPr>
    <w:rPr>
      <w:rFonts w:cs="Arial"/>
      <w:vanish/>
      <w:sz w:val="16"/>
      <w:szCs w:val="16"/>
    </w:rPr>
  </w:style>
  <w:style w:type="character" w:customStyle="1" w:styleId="z-BottomofFormChar">
    <w:name w:val="z-Bottom of Form Char"/>
    <w:link w:val="z-BottomofForm"/>
    <w:uiPriority w:val="99"/>
    <w:rsid w:val="003F0DB2"/>
    <w:rPr>
      <w:rFonts w:ascii="Arial" w:hAnsi="Arial" w:cs="Arial"/>
      <w:vanish/>
      <w:sz w:val="16"/>
      <w:szCs w:val="16"/>
    </w:rPr>
  </w:style>
  <w:style w:type="paragraph" w:customStyle="1" w:styleId="ColorfulList-Accent11">
    <w:name w:val="Colorful List - Accent 11"/>
    <w:basedOn w:val="Normal"/>
    <w:uiPriority w:val="34"/>
    <w:qFormat/>
    <w:rsid w:val="00316AD0"/>
    <w:pPr>
      <w:ind w:left="720"/>
      <w:contextualSpacing/>
    </w:pPr>
  </w:style>
  <w:style w:type="paragraph" w:styleId="BalloonText">
    <w:name w:val="Balloon Text"/>
    <w:basedOn w:val="Normal"/>
    <w:link w:val="BalloonTextChar"/>
    <w:rsid w:val="005A4C62"/>
    <w:rPr>
      <w:rFonts w:ascii="Tahoma" w:hAnsi="Tahoma" w:cs="Tahoma"/>
      <w:sz w:val="16"/>
      <w:szCs w:val="16"/>
    </w:rPr>
  </w:style>
  <w:style w:type="character" w:customStyle="1" w:styleId="BalloonTextChar">
    <w:name w:val="Balloon Text Char"/>
    <w:link w:val="BalloonText"/>
    <w:rsid w:val="005A4C62"/>
    <w:rPr>
      <w:rFonts w:ascii="Tahoma" w:hAnsi="Tahoma" w:cs="Tahoma"/>
      <w:sz w:val="16"/>
      <w:szCs w:val="16"/>
    </w:rPr>
  </w:style>
  <w:style w:type="character" w:customStyle="1" w:styleId="FooterChar">
    <w:name w:val="Footer Char"/>
    <w:link w:val="Footer"/>
    <w:uiPriority w:val="99"/>
    <w:rsid w:val="000F085B"/>
    <w:rPr>
      <w:rFonts w:ascii="Arial" w:hAnsi="Arial"/>
      <w:sz w:val="22"/>
    </w:rPr>
  </w:style>
  <w:style w:type="table" w:styleId="TableGrid">
    <w:name w:val="Table Grid"/>
    <w:basedOn w:val="TableNormal"/>
    <w:rsid w:val="002B119F"/>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link w:val="Header"/>
    <w:uiPriority w:val="99"/>
    <w:rsid w:val="00387CC4"/>
    <w:rPr>
      <w:rFonts w:ascii="Arial" w:hAnsi="Arial"/>
      <w:sz w:val="22"/>
    </w:rPr>
  </w:style>
  <w:style w:type="paragraph" w:styleId="ListParagraph">
    <w:name w:val="List Paragraph"/>
    <w:aliases w:val="Links,List - Numbered,Lapis Bulleted List,List Paragraph (numbered (a)),List Paragraph1,References,Dot pt,F5 List Paragraph,List Paragraph Char Char Char,Indicator Text,Numbered Para 1,Bullet 1,Bullet Points,Párrafo de lista,MAIN CONTENT"/>
    <w:basedOn w:val="Normal"/>
    <w:link w:val="ListParagraphChar"/>
    <w:uiPriority w:val="34"/>
    <w:qFormat/>
    <w:rsid w:val="00AD2987"/>
    <w:pPr>
      <w:ind w:left="720"/>
    </w:pPr>
  </w:style>
  <w:style w:type="paragraph" w:customStyle="1" w:styleId="policyarea">
    <w:name w:val="policy area"/>
    <w:qFormat/>
    <w:rsid w:val="00C70E7A"/>
    <w:pPr>
      <w:spacing w:after="160" w:line="259" w:lineRule="auto"/>
    </w:pPr>
    <w:rPr>
      <w:rFonts w:ascii="Calibri" w:hAnsi="Calibri"/>
      <w:b/>
      <w:caps/>
      <w:noProof/>
      <w:color w:val="FFFFFF"/>
      <w:spacing w:val="-10"/>
      <w:kern w:val="28"/>
      <w:sz w:val="40"/>
      <w:szCs w:val="56"/>
      <w:lang w:eastAsia="da-DK"/>
    </w:rPr>
  </w:style>
  <w:style w:type="paragraph" w:customStyle="1" w:styleId="ACBody2">
    <w:name w:val="AC Body 2"/>
    <w:basedOn w:val="Normal"/>
    <w:rsid w:val="00141F35"/>
    <w:pPr>
      <w:adjustRightInd w:val="0"/>
      <w:spacing w:after="240"/>
      <w:ind w:left="1440"/>
    </w:pPr>
    <w:rPr>
      <w:rFonts w:ascii="Times New Roman" w:hAnsi="Times New Roman"/>
      <w:sz w:val="24"/>
      <w:lang w:val="en-IE"/>
    </w:rPr>
  </w:style>
  <w:style w:type="character" w:styleId="CommentReference">
    <w:name w:val="annotation reference"/>
    <w:basedOn w:val="DefaultParagraphFont"/>
    <w:semiHidden/>
    <w:unhideWhenUsed/>
    <w:rsid w:val="00157129"/>
    <w:rPr>
      <w:sz w:val="18"/>
      <w:szCs w:val="18"/>
    </w:rPr>
  </w:style>
  <w:style w:type="paragraph" w:styleId="CommentText">
    <w:name w:val="annotation text"/>
    <w:basedOn w:val="Normal"/>
    <w:link w:val="CommentTextChar"/>
    <w:unhideWhenUsed/>
    <w:rsid w:val="00157129"/>
    <w:rPr>
      <w:sz w:val="24"/>
      <w:szCs w:val="24"/>
    </w:rPr>
  </w:style>
  <w:style w:type="character" w:customStyle="1" w:styleId="CommentTextChar">
    <w:name w:val="Comment Text Char"/>
    <w:basedOn w:val="DefaultParagraphFont"/>
    <w:link w:val="CommentText"/>
    <w:rsid w:val="00157129"/>
    <w:rPr>
      <w:rFonts w:ascii="Arial" w:hAnsi="Arial"/>
      <w:sz w:val="24"/>
      <w:szCs w:val="24"/>
    </w:rPr>
  </w:style>
  <w:style w:type="paragraph" w:styleId="CommentSubject">
    <w:name w:val="annotation subject"/>
    <w:basedOn w:val="CommentText"/>
    <w:next w:val="CommentText"/>
    <w:link w:val="CommentSubjectChar"/>
    <w:semiHidden/>
    <w:unhideWhenUsed/>
    <w:rsid w:val="00157129"/>
    <w:rPr>
      <w:b/>
      <w:bCs/>
      <w:sz w:val="20"/>
      <w:szCs w:val="20"/>
    </w:rPr>
  </w:style>
  <w:style w:type="character" w:customStyle="1" w:styleId="CommentSubjectChar">
    <w:name w:val="Comment Subject Char"/>
    <w:basedOn w:val="CommentTextChar"/>
    <w:link w:val="CommentSubject"/>
    <w:semiHidden/>
    <w:rsid w:val="00157129"/>
    <w:rPr>
      <w:rFonts w:ascii="Arial" w:hAnsi="Arial"/>
      <w:b/>
      <w:bCs/>
      <w:sz w:val="24"/>
      <w:szCs w:val="24"/>
    </w:rPr>
  </w:style>
  <w:style w:type="paragraph" w:customStyle="1" w:styleId="Default">
    <w:name w:val="Default"/>
    <w:rsid w:val="00461C7E"/>
    <w:pPr>
      <w:autoSpaceDE w:val="0"/>
      <w:autoSpaceDN w:val="0"/>
      <w:adjustRightInd w:val="0"/>
    </w:pPr>
    <w:rPr>
      <w:rFonts w:ascii="Calibri" w:hAnsi="Calibri" w:cs="Calibri"/>
      <w:color w:val="000000"/>
      <w:sz w:val="24"/>
      <w:szCs w:val="24"/>
      <w:lang w:val="da-DK"/>
    </w:rPr>
  </w:style>
  <w:style w:type="character" w:styleId="UnresolvedMention">
    <w:name w:val="Unresolved Mention"/>
    <w:basedOn w:val="DefaultParagraphFont"/>
    <w:uiPriority w:val="99"/>
    <w:semiHidden/>
    <w:unhideWhenUsed/>
    <w:rsid w:val="00715FC6"/>
    <w:rPr>
      <w:color w:val="605E5C"/>
      <w:shd w:val="clear" w:color="auto" w:fill="E1DFDD"/>
    </w:rPr>
  </w:style>
  <w:style w:type="paragraph" w:customStyle="1" w:styleId="TableParagraph">
    <w:name w:val="Table Paragraph"/>
    <w:basedOn w:val="Normal"/>
    <w:uiPriority w:val="1"/>
    <w:qFormat/>
    <w:rsid w:val="00673D53"/>
    <w:pPr>
      <w:widowControl w:val="0"/>
      <w:autoSpaceDE w:val="0"/>
      <w:autoSpaceDN w:val="0"/>
      <w:jc w:val="left"/>
    </w:pPr>
    <w:rPr>
      <w:rFonts w:ascii="Calibri" w:eastAsia="Calibri" w:hAnsi="Calibri" w:cs="Calibri"/>
      <w:sz w:val="22"/>
      <w:szCs w:val="22"/>
    </w:rPr>
  </w:style>
  <w:style w:type="character" w:customStyle="1" w:styleId="ListParagraphChar">
    <w:name w:val="List Paragraph Char"/>
    <w:aliases w:val="Links Char,List - Numbered Char,Lapis Bulleted List Char,List Paragraph (numbered (a)) Char,List Paragraph1 Char,References Char,Dot pt Char,F5 List Paragraph Char,List Paragraph Char Char Char Char,Indicator Text Char,Bullet 1 Char"/>
    <w:basedOn w:val="DefaultParagraphFont"/>
    <w:link w:val="ListParagraph"/>
    <w:uiPriority w:val="34"/>
    <w:locked/>
    <w:rsid w:val="00DD3CC3"/>
    <w:rPr>
      <w:rFonts w:asciiTheme="minorHAnsi" w:hAnsiTheme="minorHAnsi"/>
    </w:rPr>
  </w:style>
  <w:style w:type="paragraph" w:styleId="Revision">
    <w:name w:val="Revision"/>
    <w:hidden/>
    <w:uiPriority w:val="99"/>
    <w:semiHidden/>
    <w:rsid w:val="00091596"/>
    <w:rPr>
      <w:rFonts w:asciiTheme="minorHAnsi" w:hAnsiTheme="minorHAnsi"/>
    </w:rPr>
  </w:style>
  <w:style w:type="character" w:styleId="Strong">
    <w:name w:val="Strong"/>
    <w:basedOn w:val="DefaultParagraphFont"/>
    <w:uiPriority w:val="22"/>
    <w:qFormat/>
    <w:rsid w:val="00164D5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684549">
      <w:bodyDiv w:val="1"/>
      <w:marLeft w:val="0"/>
      <w:marRight w:val="0"/>
      <w:marTop w:val="0"/>
      <w:marBottom w:val="0"/>
      <w:divBdr>
        <w:top w:val="none" w:sz="0" w:space="0" w:color="auto"/>
        <w:left w:val="none" w:sz="0" w:space="0" w:color="auto"/>
        <w:bottom w:val="none" w:sz="0" w:space="0" w:color="auto"/>
        <w:right w:val="none" w:sz="0" w:space="0" w:color="auto"/>
      </w:divBdr>
    </w:div>
    <w:div w:id="288971911">
      <w:bodyDiv w:val="1"/>
      <w:marLeft w:val="0"/>
      <w:marRight w:val="0"/>
      <w:marTop w:val="0"/>
      <w:marBottom w:val="0"/>
      <w:divBdr>
        <w:top w:val="none" w:sz="0" w:space="0" w:color="auto"/>
        <w:left w:val="none" w:sz="0" w:space="0" w:color="auto"/>
        <w:bottom w:val="none" w:sz="0" w:space="0" w:color="auto"/>
        <w:right w:val="none" w:sz="0" w:space="0" w:color="auto"/>
      </w:divBdr>
    </w:div>
    <w:div w:id="604919741">
      <w:bodyDiv w:val="1"/>
      <w:marLeft w:val="0"/>
      <w:marRight w:val="0"/>
      <w:marTop w:val="0"/>
      <w:marBottom w:val="0"/>
      <w:divBdr>
        <w:top w:val="none" w:sz="0" w:space="0" w:color="auto"/>
        <w:left w:val="none" w:sz="0" w:space="0" w:color="auto"/>
        <w:bottom w:val="none" w:sz="0" w:space="0" w:color="auto"/>
        <w:right w:val="none" w:sz="0" w:space="0" w:color="auto"/>
      </w:divBdr>
    </w:div>
    <w:div w:id="823546957">
      <w:bodyDiv w:val="1"/>
      <w:marLeft w:val="0"/>
      <w:marRight w:val="0"/>
      <w:marTop w:val="0"/>
      <w:marBottom w:val="0"/>
      <w:divBdr>
        <w:top w:val="none" w:sz="0" w:space="0" w:color="auto"/>
        <w:left w:val="none" w:sz="0" w:space="0" w:color="auto"/>
        <w:bottom w:val="none" w:sz="0" w:space="0" w:color="auto"/>
        <w:right w:val="none" w:sz="0" w:space="0" w:color="auto"/>
      </w:divBdr>
    </w:div>
    <w:div w:id="861435068">
      <w:marLeft w:val="0"/>
      <w:marRight w:val="0"/>
      <w:marTop w:val="180"/>
      <w:marBottom w:val="0"/>
      <w:divBdr>
        <w:top w:val="none" w:sz="0" w:space="0" w:color="auto"/>
        <w:left w:val="none" w:sz="0" w:space="0" w:color="auto"/>
        <w:bottom w:val="none" w:sz="0" w:space="0" w:color="auto"/>
        <w:right w:val="none" w:sz="0" w:space="0" w:color="auto"/>
      </w:divBdr>
      <w:divsChild>
        <w:div w:id="127554123">
          <w:marLeft w:val="0"/>
          <w:marRight w:val="0"/>
          <w:marTop w:val="0"/>
          <w:marBottom w:val="0"/>
          <w:divBdr>
            <w:top w:val="none" w:sz="0" w:space="0" w:color="auto"/>
            <w:left w:val="none" w:sz="0" w:space="0" w:color="auto"/>
            <w:bottom w:val="none" w:sz="0" w:space="0" w:color="auto"/>
            <w:right w:val="none" w:sz="0" w:space="0" w:color="auto"/>
          </w:divBdr>
          <w:divsChild>
            <w:div w:id="1755131250">
              <w:marLeft w:val="0"/>
              <w:marRight w:val="0"/>
              <w:marTop w:val="0"/>
              <w:marBottom w:val="0"/>
              <w:divBdr>
                <w:top w:val="none" w:sz="0" w:space="0" w:color="auto"/>
                <w:left w:val="none" w:sz="0" w:space="0" w:color="auto"/>
                <w:bottom w:val="none" w:sz="0" w:space="0" w:color="auto"/>
                <w:right w:val="none" w:sz="0" w:space="0" w:color="auto"/>
              </w:divBdr>
              <w:divsChild>
                <w:div w:id="73817147">
                  <w:marLeft w:val="144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 w:id="934216241">
      <w:marLeft w:val="0"/>
      <w:marRight w:val="0"/>
      <w:marTop w:val="360"/>
      <w:marBottom w:val="0"/>
      <w:divBdr>
        <w:top w:val="none" w:sz="0" w:space="0" w:color="auto"/>
        <w:left w:val="none" w:sz="0" w:space="0" w:color="auto"/>
        <w:bottom w:val="none" w:sz="0" w:space="0" w:color="auto"/>
        <w:right w:val="none" w:sz="0" w:space="0" w:color="auto"/>
      </w:divBdr>
      <w:divsChild>
        <w:div w:id="1918326448">
          <w:marLeft w:val="60"/>
          <w:marRight w:val="60"/>
          <w:marTop w:val="60"/>
          <w:marBottom w:val="60"/>
          <w:divBdr>
            <w:top w:val="none" w:sz="0" w:space="0" w:color="auto"/>
            <w:left w:val="none" w:sz="0" w:space="0" w:color="auto"/>
            <w:bottom w:val="none" w:sz="0" w:space="0" w:color="auto"/>
            <w:right w:val="none" w:sz="0" w:space="0" w:color="auto"/>
          </w:divBdr>
        </w:div>
      </w:divsChild>
    </w:div>
    <w:div w:id="1150825938">
      <w:bodyDiv w:val="1"/>
      <w:marLeft w:val="0"/>
      <w:marRight w:val="0"/>
      <w:marTop w:val="0"/>
      <w:marBottom w:val="0"/>
      <w:divBdr>
        <w:top w:val="none" w:sz="0" w:space="0" w:color="auto"/>
        <w:left w:val="none" w:sz="0" w:space="0" w:color="auto"/>
        <w:bottom w:val="none" w:sz="0" w:space="0" w:color="auto"/>
        <w:right w:val="none" w:sz="0" w:space="0" w:color="auto"/>
      </w:divBdr>
    </w:div>
    <w:div w:id="1227256839">
      <w:bodyDiv w:val="1"/>
      <w:marLeft w:val="0"/>
      <w:marRight w:val="0"/>
      <w:marTop w:val="0"/>
      <w:marBottom w:val="0"/>
      <w:divBdr>
        <w:top w:val="none" w:sz="0" w:space="0" w:color="auto"/>
        <w:left w:val="none" w:sz="0" w:space="0" w:color="auto"/>
        <w:bottom w:val="none" w:sz="0" w:space="0" w:color="auto"/>
        <w:right w:val="none" w:sz="0" w:space="0" w:color="auto"/>
      </w:divBdr>
    </w:div>
    <w:div w:id="1331981407">
      <w:bodyDiv w:val="1"/>
      <w:marLeft w:val="0"/>
      <w:marRight w:val="0"/>
      <w:marTop w:val="0"/>
      <w:marBottom w:val="0"/>
      <w:divBdr>
        <w:top w:val="none" w:sz="0" w:space="0" w:color="auto"/>
        <w:left w:val="none" w:sz="0" w:space="0" w:color="auto"/>
        <w:bottom w:val="none" w:sz="0" w:space="0" w:color="auto"/>
        <w:right w:val="none" w:sz="0" w:space="0" w:color="auto"/>
      </w:divBdr>
    </w:div>
    <w:div w:id="1489200796">
      <w:bodyDiv w:val="1"/>
      <w:marLeft w:val="0"/>
      <w:marRight w:val="0"/>
      <w:marTop w:val="0"/>
      <w:marBottom w:val="0"/>
      <w:divBdr>
        <w:top w:val="none" w:sz="0" w:space="0" w:color="auto"/>
        <w:left w:val="none" w:sz="0" w:space="0" w:color="auto"/>
        <w:bottom w:val="none" w:sz="0" w:space="0" w:color="auto"/>
        <w:right w:val="none" w:sz="0" w:space="0" w:color="auto"/>
      </w:divBdr>
    </w:div>
    <w:div w:id="1607888936">
      <w:bodyDiv w:val="1"/>
      <w:marLeft w:val="0"/>
      <w:marRight w:val="0"/>
      <w:marTop w:val="0"/>
      <w:marBottom w:val="0"/>
      <w:divBdr>
        <w:top w:val="none" w:sz="0" w:space="0" w:color="auto"/>
        <w:left w:val="none" w:sz="0" w:space="0" w:color="auto"/>
        <w:bottom w:val="none" w:sz="0" w:space="0" w:color="auto"/>
        <w:right w:val="none" w:sz="0" w:space="0" w:color="auto"/>
      </w:divBdr>
    </w:div>
    <w:div w:id="1628776415">
      <w:bodyDiv w:val="1"/>
      <w:marLeft w:val="0"/>
      <w:marRight w:val="0"/>
      <w:marTop w:val="0"/>
      <w:marBottom w:val="0"/>
      <w:divBdr>
        <w:top w:val="none" w:sz="0" w:space="0" w:color="auto"/>
        <w:left w:val="none" w:sz="0" w:space="0" w:color="auto"/>
        <w:bottom w:val="none" w:sz="0" w:space="0" w:color="auto"/>
        <w:right w:val="none" w:sz="0" w:space="0" w:color="auto"/>
      </w:divBdr>
    </w:div>
    <w:div w:id="1672024725">
      <w:bodyDiv w:val="1"/>
      <w:marLeft w:val="0"/>
      <w:marRight w:val="0"/>
      <w:marTop w:val="0"/>
      <w:marBottom w:val="0"/>
      <w:divBdr>
        <w:top w:val="none" w:sz="0" w:space="0" w:color="auto"/>
        <w:left w:val="none" w:sz="0" w:space="0" w:color="auto"/>
        <w:bottom w:val="none" w:sz="0" w:space="0" w:color="auto"/>
        <w:right w:val="none" w:sz="0" w:space="0" w:color="auto"/>
      </w:divBdr>
    </w:div>
    <w:div w:id="1685015294">
      <w:bodyDiv w:val="1"/>
      <w:marLeft w:val="0"/>
      <w:marRight w:val="0"/>
      <w:marTop w:val="0"/>
      <w:marBottom w:val="0"/>
      <w:divBdr>
        <w:top w:val="none" w:sz="0" w:space="0" w:color="auto"/>
        <w:left w:val="none" w:sz="0" w:space="0" w:color="auto"/>
        <w:bottom w:val="none" w:sz="0" w:space="0" w:color="auto"/>
        <w:right w:val="none" w:sz="0" w:space="0" w:color="auto"/>
      </w:divBdr>
    </w:div>
    <w:div w:id="1830250694">
      <w:bodyDiv w:val="1"/>
      <w:marLeft w:val="0"/>
      <w:marRight w:val="0"/>
      <w:marTop w:val="0"/>
      <w:marBottom w:val="0"/>
      <w:divBdr>
        <w:top w:val="none" w:sz="0" w:space="0" w:color="auto"/>
        <w:left w:val="none" w:sz="0" w:space="0" w:color="auto"/>
        <w:bottom w:val="none" w:sz="0" w:space="0" w:color="auto"/>
        <w:right w:val="none" w:sz="0" w:space="0" w:color="auto"/>
      </w:divBdr>
    </w:div>
    <w:div w:id="1943878081">
      <w:bodyDiv w:val="1"/>
      <w:marLeft w:val="0"/>
      <w:marRight w:val="0"/>
      <w:marTop w:val="0"/>
      <w:marBottom w:val="0"/>
      <w:divBdr>
        <w:top w:val="none" w:sz="0" w:space="0" w:color="auto"/>
        <w:left w:val="none" w:sz="0" w:space="0" w:color="auto"/>
        <w:bottom w:val="none" w:sz="0" w:space="0" w:color="auto"/>
        <w:right w:val="none" w:sz="0" w:space="0" w:color="auto"/>
      </w:divBdr>
    </w:div>
    <w:div w:id="1996756079">
      <w:bodyDiv w:val="1"/>
      <w:marLeft w:val="0"/>
      <w:marRight w:val="0"/>
      <w:marTop w:val="0"/>
      <w:marBottom w:val="0"/>
      <w:divBdr>
        <w:top w:val="none" w:sz="0" w:space="0" w:color="auto"/>
        <w:left w:val="none" w:sz="0" w:space="0" w:color="auto"/>
        <w:bottom w:val="none" w:sz="0" w:space="0" w:color="auto"/>
        <w:right w:val="none" w:sz="0" w:space="0" w:color="auto"/>
      </w:divBdr>
    </w:div>
    <w:div w:id="2010866480">
      <w:bodyDiv w:val="1"/>
      <w:marLeft w:val="0"/>
      <w:marRight w:val="0"/>
      <w:marTop w:val="0"/>
      <w:marBottom w:val="0"/>
      <w:divBdr>
        <w:top w:val="none" w:sz="0" w:space="0" w:color="auto"/>
        <w:left w:val="none" w:sz="0" w:space="0" w:color="auto"/>
        <w:bottom w:val="none" w:sz="0" w:space="0" w:color="auto"/>
        <w:right w:val="none" w:sz="0" w:space="0" w:color="auto"/>
      </w:divBdr>
    </w:div>
    <w:div w:id="2014989069">
      <w:bodyDiv w:val="1"/>
      <w:marLeft w:val="0"/>
      <w:marRight w:val="0"/>
      <w:marTop w:val="0"/>
      <w:marBottom w:val="0"/>
      <w:divBdr>
        <w:top w:val="none" w:sz="0" w:space="0" w:color="auto"/>
        <w:left w:val="none" w:sz="0" w:space="0" w:color="auto"/>
        <w:bottom w:val="none" w:sz="0" w:space="0" w:color="auto"/>
        <w:right w:val="none" w:sz="0" w:space="0" w:color="auto"/>
      </w:divBdr>
    </w:div>
    <w:div w:id="2106223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ender.afg@drc.ngo" TargetMode="External"/><Relationship Id="rId18" Type="http://schemas.openxmlformats.org/officeDocument/2006/relationships/hyperlink" Target="http://www.acbar.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afg-procurement@drc.ngo" TargetMode="External"/><Relationship Id="rId17" Type="http://schemas.openxmlformats.org/officeDocument/2006/relationships/hyperlink" Target="mailto:afg-procurement@drc.ngo" TargetMode="External"/><Relationship Id="rId2" Type="http://schemas.openxmlformats.org/officeDocument/2006/relationships/customXml" Target="../customXml/item2.xml"/><Relationship Id="rId16" Type="http://schemas.openxmlformats.org/officeDocument/2006/relationships/hyperlink" Target="mailto:c.o.conduct@drc.ngo"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pro.drc.ngo/code-of-conduct" TargetMode="External"/><Relationship Id="rId10" Type="http://schemas.openxmlformats.org/officeDocument/2006/relationships/endnotes" Target="endnotes.xml"/><Relationship Id="rId19" Type="http://schemas.openxmlformats.org/officeDocument/2006/relationships/hyperlink" Target="mailto:afg-procurement@drc.ng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drc.ngo/where-we-work"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57983961A7914893272EEB6B332F39" ma:contentTypeVersion="15" ma:contentTypeDescription="Create a new document." ma:contentTypeScope="" ma:versionID="0dc6b0600eb005805b435fd76222cf58">
  <xsd:schema xmlns:xsd="http://www.w3.org/2001/XMLSchema" xmlns:xs="http://www.w3.org/2001/XMLSchema" xmlns:p="http://schemas.microsoft.com/office/2006/metadata/properties" xmlns:ns2="a3c3f228-6772-4047-ad90-2f0678439fc9" xmlns:ns3="df39d53a-21ec-4f19-b819-c17052708e15" targetNamespace="http://schemas.microsoft.com/office/2006/metadata/properties" ma:root="true" ma:fieldsID="3419c10c08937300130bab19c22d419a" ns2:_="" ns3:_="">
    <xsd:import namespace="a3c3f228-6772-4047-ad90-2f0678439fc9"/>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3f228-6772-4047-ad90-2f0678439fc9"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f39d53a-21ec-4f19-b819-c17052708e15" xsi:nil="true"/>
    <lcf76f155ced4ddcb4097134ff3c332f xmlns="a3c3f228-6772-4047-ad90-2f0678439fc9">
      <Terms xmlns="http://schemas.microsoft.com/office/infopath/2007/PartnerControls"/>
    </lcf76f155ced4ddcb4097134ff3c332f>
    <PADescription xmlns="a3c3f228-6772-4047-ad90-2f0678439fc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7EAB7B-9E74-4802-8DD9-9956FBDC70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c3f228-6772-4047-ad90-2f0678439fc9"/>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D13BC9-60D9-432C-86C6-9361E59D0E24}">
  <ds:schemaRefs>
    <ds:schemaRef ds:uri="http://schemas.microsoft.com/sharepoint/v3/contenttype/forms"/>
  </ds:schemaRefs>
</ds:datastoreItem>
</file>

<file path=customXml/itemProps3.xml><?xml version="1.0" encoding="utf-8"?>
<ds:datastoreItem xmlns:ds="http://schemas.openxmlformats.org/officeDocument/2006/customXml" ds:itemID="{20B76FA2-520A-4033-A831-FFA983E16101}">
  <ds:schemaRefs>
    <ds:schemaRef ds:uri="http://schemas.microsoft.com/office/infopath/2007/PartnerControls"/>
    <ds:schemaRef ds:uri="http://schemas.microsoft.com/office/2006/metadata/properties"/>
    <ds:schemaRef ds:uri="http://purl.org/dc/elements/1.1/"/>
    <ds:schemaRef ds:uri="http://purl.org/dc/dcmitype/"/>
    <ds:schemaRef ds:uri="http://purl.org/dc/terms/"/>
    <ds:schemaRef ds:uri="http://schemas.microsoft.com/office/2006/documentManagement/types"/>
    <ds:schemaRef ds:uri="df39d53a-21ec-4f19-b819-c17052708e15"/>
    <ds:schemaRef ds:uri="http://schemas.openxmlformats.org/package/2006/metadata/core-properties"/>
    <ds:schemaRef ds:uri="a3c3f228-6772-4047-ad90-2f0678439fc9"/>
    <ds:schemaRef ds:uri="http://www.w3.org/XML/1998/namespace"/>
  </ds:schemaRefs>
</ds:datastoreItem>
</file>

<file path=customXml/itemProps4.xml><?xml version="1.0" encoding="utf-8"?>
<ds:datastoreItem xmlns:ds="http://schemas.openxmlformats.org/officeDocument/2006/customXml" ds:itemID="{CAF2F263-B99A-441A-AEB9-DF65D4147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10</Pages>
  <Words>4356</Words>
  <Characters>23268</Characters>
  <Application>Microsoft Office Word</Application>
  <DocSecurity>0</DocSecurity>
  <Lines>193</Lines>
  <Paragraphs>55</Paragraphs>
  <ScaleCrop>false</ScaleCrop>
  <HeadingPairs>
    <vt:vector size="2" baseType="variant">
      <vt:variant>
        <vt:lpstr>Title</vt:lpstr>
      </vt:variant>
      <vt:variant>
        <vt:i4>1</vt:i4>
      </vt:variant>
    </vt:vector>
  </HeadingPairs>
  <TitlesOfParts>
    <vt:vector size="1" baseType="lpstr">
      <vt:lpstr>DRC ITB Tender - National &amp; Intl - Template</vt:lpstr>
    </vt:vector>
  </TitlesOfParts>
  <Manager/>
  <Company/>
  <LinksUpToDate>false</LinksUpToDate>
  <CharactersWithSpaces>27569</CharactersWithSpaces>
  <SharedDoc>false</SharedDoc>
  <HyperlinkBase/>
  <HLinks>
    <vt:vector size="48" baseType="variant">
      <vt:variant>
        <vt:i4>8126490</vt:i4>
      </vt:variant>
      <vt:variant>
        <vt:i4>21</vt:i4>
      </vt:variant>
      <vt:variant>
        <vt:i4>0</vt:i4>
      </vt:variant>
      <vt:variant>
        <vt:i4>5</vt:i4>
      </vt:variant>
      <vt:variant>
        <vt:lpwstr>mailto:afg-procurement@drc.ngo</vt:lpwstr>
      </vt:variant>
      <vt:variant>
        <vt:lpwstr/>
      </vt:variant>
      <vt:variant>
        <vt:i4>5373966</vt:i4>
      </vt:variant>
      <vt:variant>
        <vt:i4>18</vt:i4>
      </vt:variant>
      <vt:variant>
        <vt:i4>0</vt:i4>
      </vt:variant>
      <vt:variant>
        <vt:i4>5</vt:i4>
      </vt:variant>
      <vt:variant>
        <vt:lpwstr>http://www.acbar.org/</vt:lpwstr>
      </vt:variant>
      <vt:variant>
        <vt:lpwstr/>
      </vt:variant>
      <vt:variant>
        <vt:i4>8126490</vt:i4>
      </vt:variant>
      <vt:variant>
        <vt:i4>15</vt:i4>
      </vt:variant>
      <vt:variant>
        <vt:i4>0</vt:i4>
      </vt:variant>
      <vt:variant>
        <vt:i4>5</vt:i4>
      </vt:variant>
      <vt:variant>
        <vt:lpwstr>mailto:afg-procurement@drc.ngo</vt:lpwstr>
      </vt:variant>
      <vt:variant>
        <vt:lpwstr/>
      </vt:variant>
      <vt:variant>
        <vt:i4>6553689</vt:i4>
      </vt:variant>
      <vt:variant>
        <vt:i4>12</vt:i4>
      </vt:variant>
      <vt:variant>
        <vt:i4>0</vt:i4>
      </vt:variant>
      <vt:variant>
        <vt:i4>5</vt:i4>
      </vt:variant>
      <vt:variant>
        <vt:lpwstr>mailto:c.o.conduct@drc.ngo</vt:lpwstr>
      </vt:variant>
      <vt:variant>
        <vt:lpwstr/>
      </vt:variant>
      <vt:variant>
        <vt:i4>7929965</vt:i4>
      </vt:variant>
      <vt:variant>
        <vt:i4>9</vt:i4>
      </vt:variant>
      <vt:variant>
        <vt:i4>0</vt:i4>
      </vt:variant>
      <vt:variant>
        <vt:i4>5</vt:i4>
      </vt:variant>
      <vt:variant>
        <vt:lpwstr>https://pro.drc.ngo/code-of-conduct</vt:lpwstr>
      </vt:variant>
      <vt:variant>
        <vt:lpwstr/>
      </vt:variant>
      <vt:variant>
        <vt:i4>917531</vt:i4>
      </vt:variant>
      <vt:variant>
        <vt:i4>6</vt:i4>
      </vt:variant>
      <vt:variant>
        <vt:i4>0</vt:i4>
      </vt:variant>
      <vt:variant>
        <vt:i4>5</vt:i4>
      </vt:variant>
      <vt:variant>
        <vt:lpwstr>https://pro.drc.ngo/where-we-work</vt:lpwstr>
      </vt:variant>
      <vt:variant>
        <vt:lpwstr/>
      </vt:variant>
      <vt:variant>
        <vt:i4>3014742</vt:i4>
      </vt:variant>
      <vt:variant>
        <vt:i4>3</vt:i4>
      </vt:variant>
      <vt:variant>
        <vt:i4>0</vt:i4>
      </vt:variant>
      <vt:variant>
        <vt:i4>5</vt:i4>
      </vt:variant>
      <vt:variant>
        <vt:lpwstr>mailto:tender.afg@drc.ngo</vt:lpwstr>
      </vt:variant>
      <vt:variant>
        <vt:lpwstr/>
      </vt:variant>
      <vt:variant>
        <vt:i4>8126490</vt:i4>
      </vt:variant>
      <vt:variant>
        <vt:i4>0</vt:i4>
      </vt:variant>
      <vt:variant>
        <vt:i4>0</vt:i4>
      </vt:variant>
      <vt:variant>
        <vt:i4>5</vt:i4>
      </vt:variant>
      <vt:variant>
        <vt:lpwstr>mailto:afg-procurement@drc.ngo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ITB Tender - National &amp; Intl - Template</dc:title>
  <dc:subject/>
  <dc:creator>Jamal Khaliq Shinwari</dc:creator>
  <cp:keywords/>
  <dc:description/>
  <cp:lastModifiedBy>Ahmad Wali Rahimi</cp:lastModifiedBy>
  <cp:revision>22</cp:revision>
  <dcterms:created xsi:type="dcterms:W3CDTF">2024-11-03T04:17:00Z</dcterms:created>
  <dcterms:modified xsi:type="dcterms:W3CDTF">2024-11-03T10:14:00Z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0x010100A857983961A7914893272EEB6B332F39</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y fmtid="{D5CDD505-2E9C-101B-9397-08002B2CF9AE}" pid="9" name="MediaServiceImageTags">
    <vt:lpwstr/>
  </property>
</Properties>
</file>