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A207" w14:textId="77777777" w:rsidR="00CA4E2E" w:rsidRDefault="00A664E0">
      <w:r>
        <w:rPr>
          <w:noProof/>
        </w:rPr>
        <mc:AlternateContent>
          <mc:Choice Requires="wps">
            <w:drawing>
              <wp:anchor distT="0" distB="0" distL="114300" distR="114300" simplePos="0" relativeHeight="251658240" behindDoc="1" locked="0" layoutInCell="1" allowOverlap="1" wp14:anchorId="15653F1D" wp14:editId="6832F8F9">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51F33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8EC5A7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E57B777"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26260C1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CAAF9F2"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6436AB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362CCD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05961CC"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009951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AA9863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48EFDA4"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5CA55A9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E92114D" w14:textId="15B9A372" w:rsidR="00B75BAE" w:rsidRDefault="00B75BAE" w:rsidP="00A044AC">
                            <w:pPr>
                              <w:spacing w:after="0" w:line="385" w:lineRule="exact"/>
                              <w:ind w:left="180" w:right="132"/>
                              <w:jc w:val="center"/>
                              <w:rPr>
                                <w:rFonts w:ascii="Calibri" w:eastAsia="Calibri" w:hAnsi="Calibri" w:cs="Calibri"/>
                                <w:b/>
                                <w:bCs/>
                                <w:spacing w:val="1"/>
                                <w:position w:val="1"/>
                                <w:sz w:val="40"/>
                                <w:szCs w:val="40"/>
                              </w:rPr>
                            </w:pPr>
                            <w:r w:rsidRPr="00CA4E2E">
                              <w:rPr>
                                <w:rFonts w:ascii="Calibri" w:eastAsia="Calibri" w:hAnsi="Calibri" w:cs="Calibri"/>
                                <w:b/>
                                <w:bCs/>
                                <w:position w:val="1"/>
                                <w:sz w:val="40"/>
                                <w:szCs w:val="40"/>
                              </w:rPr>
                              <w:t>OHW:</w:t>
                            </w:r>
                            <w:r w:rsidRPr="00CA4E2E">
                              <w:rPr>
                                <w:rFonts w:ascii="Calibri" w:eastAsia="Calibri" w:hAnsi="Calibri" w:cs="Calibri"/>
                                <w:b/>
                                <w:bCs/>
                                <w:spacing w:val="-17"/>
                                <w:position w:val="1"/>
                                <w:sz w:val="40"/>
                                <w:szCs w:val="40"/>
                              </w:rPr>
                              <w:t xml:space="preserve"> </w:t>
                            </w:r>
                            <w:r>
                              <w:rPr>
                                <w:rFonts w:ascii="Calibri" w:eastAsia="Calibri" w:hAnsi="Calibri" w:cs="Calibri"/>
                                <w:b/>
                                <w:bCs/>
                                <w:spacing w:val="1"/>
                                <w:position w:val="1"/>
                                <w:sz w:val="40"/>
                                <w:szCs w:val="40"/>
                              </w:rPr>
                              <w:t>INVITATION TO BID (</w:t>
                            </w:r>
                            <w:r w:rsidRPr="001846E3">
                              <w:rPr>
                                <w:rFonts w:ascii="Calibri" w:eastAsia="Calibri" w:hAnsi="Calibri" w:cs="Calibri"/>
                                <w:b/>
                                <w:bCs/>
                                <w:spacing w:val="1"/>
                                <w:position w:val="1"/>
                                <w:sz w:val="40"/>
                                <w:szCs w:val="40"/>
                              </w:rPr>
                              <w:t>ITB-OHW-</w:t>
                            </w:r>
                            <w:r w:rsidR="00DD6EE7">
                              <w:rPr>
                                <w:rFonts w:ascii="Calibri" w:eastAsia="Calibri" w:hAnsi="Calibri" w:cs="Calibri"/>
                                <w:b/>
                                <w:bCs/>
                                <w:spacing w:val="1"/>
                                <w:position w:val="1"/>
                                <w:sz w:val="40"/>
                                <w:szCs w:val="40"/>
                              </w:rPr>
                              <w:t>Herat</w:t>
                            </w:r>
                            <w:r>
                              <w:rPr>
                                <w:rFonts w:ascii="Calibri" w:eastAsia="Calibri" w:hAnsi="Calibri" w:cs="Calibri"/>
                                <w:b/>
                                <w:bCs/>
                                <w:spacing w:val="1"/>
                                <w:position w:val="1"/>
                                <w:sz w:val="40"/>
                                <w:szCs w:val="40"/>
                              </w:rPr>
                              <w:t>-ITB-</w:t>
                            </w:r>
                            <w:r w:rsidR="00DD6EE7">
                              <w:rPr>
                                <w:rFonts w:ascii="Calibri" w:eastAsia="Calibri" w:hAnsi="Calibri" w:cs="Calibri"/>
                                <w:b/>
                                <w:bCs/>
                                <w:spacing w:val="1"/>
                                <w:position w:val="1"/>
                                <w:sz w:val="40"/>
                                <w:szCs w:val="40"/>
                              </w:rPr>
                              <w:t>24</w:t>
                            </w:r>
                            <w:r w:rsidRPr="001846E3">
                              <w:rPr>
                                <w:rFonts w:ascii="Calibri" w:eastAsia="Calibri" w:hAnsi="Calibri" w:cs="Calibri"/>
                                <w:b/>
                                <w:bCs/>
                                <w:spacing w:val="1"/>
                                <w:position w:val="1"/>
                                <w:sz w:val="40"/>
                                <w:szCs w:val="40"/>
                              </w:rPr>
                              <w:t>-</w:t>
                            </w:r>
                            <w:r>
                              <w:rPr>
                                <w:rFonts w:ascii="Calibri" w:eastAsia="Calibri" w:hAnsi="Calibri" w:cs="Calibri"/>
                                <w:b/>
                                <w:bCs/>
                                <w:spacing w:val="1"/>
                                <w:position w:val="1"/>
                                <w:sz w:val="40"/>
                                <w:szCs w:val="40"/>
                              </w:rPr>
                              <w:t>0</w:t>
                            </w:r>
                            <w:r w:rsidR="00DD6EE7">
                              <w:rPr>
                                <w:rFonts w:ascii="Calibri" w:eastAsia="Calibri" w:hAnsi="Calibri" w:cs="Calibri"/>
                                <w:b/>
                                <w:bCs/>
                                <w:spacing w:val="1"/>
                                <w:position w:val="1"/>
                                <w:sz w:val="40"/>
                                <w:szCs w:val="40"/>
                              </w:rPr>
                              <w:t>1</w:t>
                            </w:r>
                            <w:r>
                              <w:rPr>
                                <w:rFonts w:ascii="Calibri" w:eastAsia="Calibri" w:hAnsi="Calibri" w:cs="Calibri"/>
                                <w:b/>
                                <w:bCs/>
                                <w:spacing w:val="1"/>
                                <w:position w:val="1"/>
                                <w:sz w:val="40"/>
                                <w:szCs w:val="40"/>
                              </w:rPr>
                              <w:t xml:space="preserve">) </w:t>
                            </w:r>
                          </w:p>
                          <w:p w14:paraId="54AE8FC3" w14:textId="77777777" w:rsidR="00B75BAE" w:rsidRPr="00CA4E2E" w:rsidRDefault="00B75BAE" w:rsidP="001E3C5B">
                            <w:pPr>
                              <w:spacing w:after="0" w:line="385" w:lineRule="exact"/>
                              <w:ind w:left="180" w:right="132"/>
                              <w:jc w:val="center"/>
                              <w:rPr>
                                <w:rFonts w:ascii="Calibri" w:eastAsia="Calibri" w:hAnsi="Calibri" w:cs="Calibri"/>
                                <w:sz w:val="40"/>
                                <w:szCs w:val="40"/>
                              </w:rPr>
                            </w:pPr>
                          </w:p>
                          <w:p w14:paraId="47CE0F0B" w14:textId="77777777" w:rsidR="00B75BAE" w:rsidRPr="004466F7" w:rsidRDefault="00B75BAE" w:rsidP="00CA4E2E">
                            <w:pPr>
                              <w:spacing w:after="0" w:line="240" w:lineRule="auto"/>
                              <w:ind w:right="132"/>
                              <w:rPr>
                                <w:rFonts w:ascii="Calibri" w:eastAsia="Calibri" w:hAnsi="Calibri" w:cs="Calibri"/>
                                <w:spacing w:val="1"/>
                              </w:rPr>
                            </w:pPr>
                          </w:p>
                          <w:p w14:paraId="472405B8" w14:textId="3E16B95A" w:rsidR="00B75BAE" w:rsidRPr="004466F7" w:rsidRDefault="00B75BAE" w:rsidP="00A044AC">
                            <w:pPr>
                              <w:spacing w:after="0" w:line="240" w:lineRule="auto"/>
                              <w:ind w:left="180" w:right="132"/>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w:t>
                            </w:r>
                            <w:r w:rsidRPr="004466F7">
                              <w:rPr>
                                <w:rFonts w:ascii="Calibri" w:eastAsia="Calibri" w:hAnsi="Calibri" w:cs="Calibri"/>
                                <w:sz w:val="36"/>
                                <w:szCs w:val="36"/>
                              </w:rPr>
                              <w:t xml:space="preserve"> </w:t>
                            </w:r>
                            <w:r w:rsidRPr="001846E3">
                              <w:rPr>
                                <w:rFonts w:ascii="Calibri" w:eastAsia="Calibri" w:hAnsi="Calibri" w:cs="Calibri"/>
                                <w:sz w:val="36"/>
                                <w:szCs w:val="36"/>
                              </w:rPr>
                              <w:t>OHW-ITB-OHW-</w:t>
                            </w:r>
                            <w:r w:rsidR="00DD6EE7">
                              <w:rPr>
                                <w:rFonts w:ascii="Calibri" w:eastAsia="Calibri" w:hAnsi="Calibri" w:cs="Calibri"/>
                                <w:sz w:val="36"/>
                                <w:szCs w:val="36"/>
                              </w:rPr>
                              <w:t>Herat</w:t>
                            </w:r>
                            <w:r w:rsidRPr="001846E3">
                              <w:rPr>
                                <w:rFonts w:ascii="Calibri" w:eastAsia="Calibri" w:hAnsi="Calibri" w:cs="Calibri"/>
                                <w:sz w:val="36"/>
                                <w:szCs w:val="36"/>
                              </w:rPr>
                              <w:t>-ITB-</w:t>
                            </w:r>
                            <w:r w:rsidR="00DD6EE7">
                              <w:rPr>
                                <w:rFonts w:ascii="Calibri" w:eastAsia="Calibri" w:hAnsi="Calibri" w:cs="Calibri"/>
                                <w:sz w:val="36"/>
                                <w:szCs w:val="36"/>
                              </w:rPr>
                              <w:t>24</w:t>
                            </w:r>
                            <w:r w:rsidRPr="001846E3">
                              <w:rPr>
                                <w:rFonts w:ascii="Calibri" w:eastAsia="Calibri" w:hAnsi="Calibri" w:cs="Calibri"/>
                                <w:sz w:val="36"/>
                                <w:szCs w:val="36"/>
                              </w:rPr>
                              <w:t>-</w:t>
                            </w:r>
                            <w:r>
                              <w:rPr>
                                <w:rFonts w:ascii="Calibri" w:eastAsia="Calibri" w:hAnsi="Calibri" w:cs="Calibri"/>
                                <w:sz w:val="36"/>
                                <w:szCs w:val="36"/>
                              </w:rPr>
                              <w:t>0</w:t>
                            </w:r>
                            <w:r w:rsidR="00DD6EE7">
                              <w:rPr>
                                <w:rFonts w:ascii="Calibri" w:eastAsia="Calibri" w:hAnsi="Calibri" w:cs="Calibri"/>
                                <w:sz w:val="36"/>
                                <w:szCs w:val="36"/>
                              </w:rPr>
                              <w:t>1</w:t>
                            </w:r>
                          </w:p>
                          <w:p w14:paraId="4BFC2CD3" w14:textId="77777777" w:rsidR="00B75BAE" w:rsidRDefault="00B75BAE" w:rsidP="00CA4E2E">
                            <w:pPr>
                              <w:spacing w:after="0" w:line="240" w:lineRule="auto"/>
                              <w:ind w:left="180" w:right="132"/>
                              <w:jc w:val="center"/>
                              <w:rPr>
                                <w:rFonts w:ascii="Calibri" w:eastAsia="Calibri" w:hAnsi="Calibri" w:cs="Calibri"/>
                                <w:spacing w:val="1"/>
                                <w:sz w:val="14"/>
                                <w:szCs w:val="14"/>
                              </w:rPr>
                            </w:pPr>
                          </w:p>
                          <w:p w14:paraId="24507159" w14:textId="77777777" w:rsidR="00B75BAE" w:rsidRPr="004466F7" w:rsidRDefault="00B75BAE" w:rsidP="00CA4E2E">
                            <w:pPr>
                              <w:spacing w:after="0" w:line="240" w:lineRule="auto"/>
                              <w:ind w:left="180" w:right="132"/>
                              <w:jc w:val="center"/>
                              <w:rPr>
                                <w:rFonts w:ascii="Calibri" w:eastAsia="Calibri" w:hAnsi="Calibri" w:cs="Calibri"/>
                                <w:sz w:val="20"/>
                                <w:szCs w:val="20"/>
                              </w:rPr>
                            </w:pPr>
                          </w:p>
                          <w:p w14:paraId="3D191CE1" w14:textId="1DB5D712" w:rsidR="00B75BAE" w:rsidRPr="004466F7" w:rsidRDefault="00B75BAE" w:rsidP="0028247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Pr>
                                <w:rFonts w:ascii="Calibri" w:eastAsia="Calibri" w:hAnsi="Calibri" w:cs="Calibri"/>
                                <w:spacing w:val="-1"/>
                                <w:sz w:val="36"/>
                                <w:szCs w:val="36"/>
                              </w:rPr>
                              <w:t>0</w:t>
                            </w:r>
                            <w:r w:rsidR="00282472">
                              <w:rPr>
                                <w:rFonts w:ascii="Calibri" w:eastAsia="Calibri" w:hAnsi="Calibri" w:cs="Calibri"/>
                                <w:spacing w:val="-1"/>
                                <w:sz w:val="36"/>
                                <w:szCs w:val="36"/>
                              </w:rPr>
                              <w:t>6</w:t>
                            </w:r>
                            <w:r w:rsidRPr="004466F7">
                              <w:rPr>
                                <w:rFonts w:ascii="Calibri" w:eastAsia="Calibri" w:hAnsi="Calibri" w:cs="Calibri"/>
                                <w:spacing w:val="-1"/>
                                <w:sz w:val="36"/>
                                <w:szCs w:val="36"/>
                              </w:rPr>
                              <w:t>-</w:t>
                            </w:r>
                            <w:r w:rsidR="00DD6EE7">
                              <w:rPr>
                                <w:rFonts w:ascii="Calibri" w:eastAsia="Calibri" w:hAnsi="Calibri" w:cs="Calibri"/>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w:t>
                            </w:r>
                            <w:r w:rsidR="00DD6EE7">
                              <w:rPr>
                                <w:rFonts w:ascii="Calibri" w:eastAsia="Calibri" w:hAnsi="Calibri" w:cs="Calibri"/>
                                <w:spacing w:val="-1"/>
                                <w:sz w:val="36"/>
                                <w:szCs w:val="36"/>
                              </w:rPr>
                              <w:t>4</w:t>
                            </w:r>
                          </w:p>
                          <w:p w14:paraId="0775AA66" w14:textId="77777777" w:rsidR="00B75BAE" w:rsidRPr="004466F7" w:rsidRDefault="00B75BAE" w:rsidP="00341721">
                            <w:pPr>
                              <w:spacing w:after="0" w:line="240" w:lineRule="auto"/>
                              <w:ind w:left="180" w:right="132"/>
                              <w:rPr>
                                <w:rFonts w:ascii="Calibri" w:eastAsia="Calibri" w:hAnsi="Calibri" w:cs="Calibri"/>
                                <w:sz w:val="8"/>
                                <w:szCs w:val="8"/>
                              </w:rPr>
                            </w:pPr>
                          </w:p>
                          <w:p w14:paraId="4816C98B" w14:textId="2B35FDE6" w:rsidR="00B75BAE" w:rsidRPr="004466F7" w:rsidRDefault="00B75BAE" w:rsidP="00A044AC">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DD6EE7">
                              <w:rPr>
                                <w:rFonts w:ascii="Calibri" w:eastAsia="Calibri" w:hAnsi="Calibri" w:cs="Calibri"/>
                                <w:sz w:val="36"/>
                                <w:szCs w:val="36"/>
                              </w:rPr>
                              <w:t>15</w:t>
                            </w:r>
                            <w:r>
                              <w:rPr>
                                <w:rFonts w:ascii="Calibri" w:eastAsia="Calibri" w:hAnsi="Calibri" w:cs="Calibri"/>
                                <w:sz w:val="36"/>
                                <w:szCs w:val="36"/>
                              </w:rPr>
                              <w:t>-</w:t>
                            </w:r>
                            <w:r w:rsidR="00DD6EE7">
                              <w:rPr>
                                <w:rFonts w:ascii="Calibri" w:eastAsia="Calibri" w:hAnsi="Calibri" w:cs="Calibri"/>
                                <w:sz w:val="36"/>
                                <w:szCs w:val="36"/>
                              </w:rPr>
                              <w:t>Oct</w:t>
                            </w:r>
                            <w:r>
                              <w:rPr>
                                <w:rFonts w:ascii="Calibri" w:eastAsia="Calibri" w:hAnsi="Calibri" w:cs="Calibri"/>
                                <w:sz w:val="36"/>
                                <w:szCs w:val="36"/>
                              </w:rPr>
                              <w:t>-202</w:t>
                            </w:r>
                            <w:r w:rsidR="00DD6EE7">
                              <w:rPr>
                                <w:rFonts w:ascii="Calibri" w:eastAsia="Calibri" w:hAnsi="Calibri" w:cs="Calibri"/>
                                <w:sz w:val="36"/>
                                <w:szCs w:val="36"/>
                              </w:rPr>
                              <w:t>4</w:t>
                            </w:r>
                          </w:p>
                          <w:p w14:paraId="2D3EC612" w14:textId="77777777" w:rsidR="00B75BAE" w:rsidRDefault="00B75BAE" w:rsidP="00CA4E2E">
                            <w:pPr>
                              <w:jc w:val="center"/>
                              <w:rPr>
                                <w:sz w:val="28"/>
                                <w:szCs w:val="28"/>
                              </w:rPr>
                            </w:pPr>
                          </w:p>
                          <w:p w14:paraId="5C415B95" w14:textId="77777777" w:rsidR="00B75BAE" w:rsidRPr="00CA4E2E" w:rsidRDefault="00B75BAE"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3F1D"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0E51F33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8EC5A7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E57B777"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26260C1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CAAF9F2"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6436AB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362CCD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05961CC"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009951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AA9863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48EFDA4"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5CA55A9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E92114D" w14:textId="15B9A372" w:rsidR="00B75BAE" w:rsidRDefault="00B75BAE" w:rsidP="00A044AC">
                      <w:pPr>
                        <w:spacing w:after="0" w:line="385" w:lineRule="exact"/>
                        <w:ind w:left="180" w:right="132"/>
                        <w:jc w:val="center"/>
                        <w:rPr>
                          <w:rFonts w:ascii="Calibri" w:eastAsia="Calibri" w:hAnsi="Calibri" w:cs="Calibri"/>
                          <w:b/>
                          <w:bCs/>
                          <w:spacing w:val="1"/>
                          <w:position w:val="1"/>
                          <w:sz w:val="40"/>
                          <w:szCs w:val="40"/>
                        </w:rPr>
                      </w:pPr>
                      <w:r w:rsidRPr="00CA4E2E">
                        <w:rPr>
                          <w:rFonts w:ascii="Calibri" w:eastAsia="Calibri" w:hAnsi="Calibri" w:cs="Calibri"/>
                          <w:b/>
                          <w:bCs/>
                          <w:position w:val="1"/>
                          <w:sz w:val="40"/>
                          <w:szCs w:val="40"/>
                        </w:rPr>
                        <w:t>OHW:</w:t>
                      </w:r>
                      <w:r w:rsidRPr="00CA4E2E">
                        <w:rPr>
                          <w:rFonts w:ascii="Calibri" w:eastAsia="Calibri" w:hAnsi="Calibri" w:cs="Calibri"/>
                          <w:b/>
                          <w:bCs/>
                          <w:spacing w:val="-17"/>
                          <w:position w:val="1"/>
                          <w:sz w:val="40"/>
                          <w:szCs w:val="40"/>
                        </w:rPr>
                        <w:t xml:space="preserve"> </w:t>
                      </w:r>
                      <w:r>
                        <w:rPr>
                          <w:rFonts w:ascii="Calibri" w:eastAsia="Calibri" w:hAnsi="Calibri" w:cs="Calibri"/>
                          <w:b/>
                          <w:bCs/>
                          <w:spacing w:val="1"/>
                          <w:position w:val="1"/>
                          <w:sz w:val="40"/>
                          <w:szCs w:val="40"/>
                        </w:rPr>
                        <w:t>INVITATION TO BID (</w:t>
                      </w:r>
                      <w:r w:rsidRPr="001846E3">
                        <w:rPr>
                          <w:rFonts w:ascii="Calibri" w:eastAsia="Calibri" w:hAnsi="Calibri" w:cs="Calibri"/>
                          <w:b/>
                          <w:bCs/>
                          <w:spacing w:val="1"/>
                          <w:position w:val="1"/>
                          <w:sz w:val="40"/>
                          <w:szCs w:val="40"/>
                        </w:rPr>
                        <w:t>ITB-OHW-</w:t>
                      </w:r>
                      <w:r w:rsidR="00DD6EE7">
                        <w:rPr>
                          <w:rFonts w:ascii="Calibri" w:eastAsia="Calibri" w:hAnsi="Calibri" w:cs="Calibri"/>
                          <w:b/>
                          <w:bCs/>
                          <w:spacing w:val="1"/>
                          <w:position w:val="1"/>
                          <w:sz w:val="40"/>
                          <w:szCs w:val="40"/>
                        </w:rPr>
                        <w:t>Herat</w:t>
                      </w:r>
                      <w:r>
                        <w:rPr>
                          <w:rFonts w:ascii="Calibri" w:eastAsia="Calibri" w:hAnsi="Calibri" w:cs="Calibri"/>
                          <w:b/>
                          <w:bCs/>
                          <w:spacing w:val="1"/>
                          <w:position w:val="1"/>
                          <w:sz w:val="40"/>
                          <w:szCs w:val="40"/>
                        </w:rPr>
                        <w:t>-ITB-</w:t>
                      </w:r>
                      <w:r w:rsidR="00DD6EE7">
                        <w:rPr>
                          <w:rFonts w:ascii="Calibri" w:eastAsia="Calibri" w:hAnsi="Calibri" w:cs="Calibri"/>
                          <w:b/>
                          <w:bCs/>
                          <w:spacing w:val="1"/>
                          <w:position w:val="1"/>
                          <w:sz w:val="40"/>
                          <w:szCs w:val="40"/>
                        </w:rPr>
                        <w:t>24</w:t>
                      </w:r>
                      <w:r w:rsidRPr="001846E3">
                        <w:rPr>
                          <w:rFonts w:ascii="Calibri" w:eastAsia="Calibri" w:hAnsi="Calibri" w:cs="Calibri"/>
                          <w:b/>
                          <w:bCs/>
                          <w:spacing w:val="1"/>
                          <w:position w:val="1"/>
                          <w:sz w:val="40"/>
                          <w:szCs w:val="40"/>
                        </w:rPr>
                        <w:t>-</w:t>
                      </w:r>
                      <w:r>
                        <w:rPr>
                          <w:rFonts w:ascii="Calibri" w:eastAsia="Calibri" w:hAnsi="Calibri" w:cs="Calibri"/>
                          <w:b/>
                          <w:bCs/>
                          <w:spacing w:val="1"/>
                          <w:position w:val="1"/>
                          <w:sz w:val="40"/>
                          <w:szCs w:val="40"/>
                        </w:rPr>
                        <w:t>0</w:t>
                      </w:r>
                      <w:r w:rsidR="00DD6EE7">
                        <w:rPr>
                          <w:rFonts w:ascii="Calibri" w:eastAsia="Calibri" w:hAnsi="Calibri" w:cs="Calibri"/>
                          <w:b/>
                          <w:bCs/>
                          <w:spacing w:val="1"/>
                          <w:position w:val="1"/>
                          <w:sz w:val="40"/>
                          <w:szCs w:val="40"/>
                        </w:rPr>
                        <w:t>1</w:t>
                      </w:r>
                      <w:r>
                        <w:rPr>
                          <w:rFonts w:ascii="Calibri" w:eastAsia="Calibri" w:hAnsi="Calibri" w:cs="Calibri"/>
                          <w:b/>
                          <w:bCs/>
                          <w:spacing w:val="1"/>
                          <w:position w:val="1"/>
                          <w:sz w:val="40"/>
                          <w:szCs w:val="40"/>
                        </w:rPr>
                        <w:t xml:space="preserve">) </w:t>
                      </w:r>
                    </w:p>
                    <w:p w14:paraId="54AE8FC3" w14:textId="77777777" w:rsidR="00B75BAE" w:rsidRPr="00CA4E2E" w:rsidRDefault="00B75BAE" w:rsidP="001E3C5B">
                      <w:pPr>
                        <w:spacing w:after="0" w:line="385" w:lineRule="exact"/>
                        <w:ind w:left="180" w:right="132"/>
                        <w:jc w:val="center"/>
                        <w:rPr>
                          <w:rFonts w:ascii="Calibri" w:eastAsia="Calibri" w:hAnsi="Calibri" w:cs="Calibri"/>
                          <w:sz w:val="40"/>
                          <w:szCs w:val="40"/>
                        </w:rPr>
                      </w:pPr>
                    </w:p>
                    <w:p w14:paraId="47CE0F0B" w14:textId="77777777" w:rsidR="00B75BAE" w:rsidRPr="004466F7" w:rsidRDefault="00B75BAE" w:rsidP="00CA4E2E">
                      <w:pPr>
                        <w:spacing w:after="0" w:line="240" w:lineRule="auto"/>
                        <w:ind w:right="132"/>
                        <w:rPr>
                          <w:rFonts w:ascii="Calibri" w:eastAsia="Calibri" w:hAnsi="Calibri" w:cs="Calibri"/>
                          <w:spacing w:val="1"/>
                        </w:rPr>
                      </w:pPr>
                    </w:p>
                    <w:p w14:paraId="472405B8" w14:textId="3E16B95A" w:rsidR="00B75BAE" w:rsidRPr="004466F7" w:rsidRDefault="00B75BAE" w:rsidP="00A044AC">
                      <w:pPr>
                        <w:spacing w:after="0" w:line="240" w:lineRule="auto"/>
                        <w:ind w:left="180" w:right="132"/>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w:t>
                      </w:r>
                      <w:r w:rsidRPr="004466F7">
                        <w:rPr>
                          <w:rFonts w:ascii="Calibri" w:eastAsia="Calibri" w:hAnsi="Calibri" w:cs="Calibri"/>
                          <w:sz w:val="36"/>
                          <w:szCs w:val="36"/>
                        </w:rPr>
                        <w:t xml:space="preserve"> </w:t>
                      </w:r>
                      <w:r w:rsidRPr="001846E3">
                        <w:rPr>
                          <w:rFonts w:ascii="Calibri" w:eastAsia="Calibri" w:hAnsi="Calibri" w:cs="Calibri"/>
                          <w:sz w:val="36"/>
                          <w:szCs w:val="36"/>
                        </w:rPr>
                        <w:t>OHW-ITB-OHW-</w:t>
                      </w:r>
                      <w:r w:rsidR="00DD6EE7">
                        <w:rPr>
                          <w:rFonts w:ascii="Calibri" w:eastAsia="Calibri" w:hAnsi="Calibri" w:cs="Calibri"/>
                          <w:sz w:val="36"/>
                          <w:szCs w:val="36"/>
                        </w:rPr>
                        <w:t>Herat</w:t>
                      </w:r>
                      <w:r w:rsidRPr="001846E3">
                        <w:rPr>
                          <w:rFonts w:ascii="Calibri" w:eastAsia="Calibri" w:hAnsi="Calibri" w:cs="Calibri"/>
                          <w:sz w:val="36"/>
                          <w:szCs w:val="36"/>
                        </w:rPr>
                        <w:t>-ITB-</w:t>
                      </w:r>
                      <w:r w:rsidR="00DD6EE7">
                        <w:rPr>
                          <w:rFonts w:ascii="Calibri" w:eastAsia="Calibri" w:hAnsi="Calibri" w:cs="Calibri"/>
                          <w:sz w:val="36"/>
                          <w:szCs w:val="36"/>
                        </w:rPr>
                        <w:t>24</w:t>
                      </w:r>
                      <w:r w:rsidRPr="001846E3">
                        <w:rPr>
                          <w:rFonts w:ascii="Calibri" w:eastAsia="Calibri" w:hAnsi="Calibri" w:cs="Calibri"/>
                          <w:sz w:val="36"/>
                          <w:szCs w:val="36"/>
                        </w:rPr>
                        <w:t>-</w:t>
                      </w:r>
                      <w:r>
                        <w:rPr>
                          <w:rFonts w:ascii="Calibri" w:eastAsia="Calibri" w:hAnsi="Calibri" w:cs="Calibri"/>
                          <w:sz w:val="36"/>
                          <w:szCs w:val="36"/>
                        </w:rPr>
                        <w:t>0</w:t>
                      </w:r>
                      <w:r w:rsidR="00DD6EE7">
                        <w:rPr>
                          <w:rFonts w:ascii="Calibri" w:eastAsia="Calibri" w:hAnsi="Calibri" w:cs="Calibri"/>
                          <w:sz w:val="36"/>
                          <w:szCs w:val="36"/>
                        </w:rPr>
                        <w:t>1</w:t>
                      </w:r>
                    </w:p>
                    <w:p w14:paraId="4BFC2CD3" w14:textId="77777777" w:rsidR="00B75BAE" w:rsidRDefault="00B75BAE" w:rsidP="00CA4E2E">
                      <w:pPr>
                        <w:spacing w:after="0" w:line="240" w:lineRule="auto"/>
                        <w:ind w:left="180" w:right="132"/>
                        <w:jc w:val="center"/>
                        <w:rPr>
                          <w:rFonts w:ascii="Calibri" w:eastAsia="Calibri" w:hAnsi="Calibri" w:cs="Calibri"/>
                          <w:spacing w:val="1"/>
                          <w:sz w:val="14"/>
                          <w:szCs w:val="14"/>
                        </w:rPr>
                      </w:pPr>
                    </w:p>
                    <w:p w14:paraId="24507159" w14:textId="77777777" w:rsidR="00B75BAE" w:rsidRPr="004466F7" w:rsidRDefault="00B75BAE" w:rsidP="00CA4E2E">
                      <w:pPr>
                        <w:spacing w:after="0" w:line="240" w:lineRule="auto"/>
                        <w:ind w:left="180" w:right="132"/>
                        <w:jc w:val="center"/>
                        <w:rPr>
                          <w:rFonts w:ascii="Calibri" w:eastAsia="Calibri" w:hAnsi="Calibri" w:cs="Calibri"/>
                          <w:sz w:val="20"/>
                          <w:szCs w:val="20"/>
                        </w:rPr>
                      </w:pPr>
                    </w:p>
                    <w:p w14:paraId="3D191CE1" w14:textId="1DB5D712" w:rsidR="00B75BAE" w:rsidRPr="004466F7" w:rsidRDefault="00B75BAE" w:rsidP="0028247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Pr>
                          <w:rFonts w:ascii="Calibri" w:eastAsia="Calibri" w:hAnsi="Calibri" w:cs="Calibri"/>
                          <w:spacing w:val="-1"/>
                          <w:sz w:val="36"/>
                          <w:szCs w:val="36"/>
                        </w:rPr>
                        <w:t>0</w:t>
                      </w:r>
                      <w:r w:rsidR="00282472">
                        <w:rPr>
                          <w:rFonts w:ascii="Calibri" w:eastAsia="Calibri" w:hAnsi="Calibri" w:cs="Calibri"/>
                          <w:spacing w:val="-1"/>
                          <w:sz w:val="36"/>
                          <w:szCs w:val="36"/>
                        </w:rPr>
                        <w:t>6</w:t>
                      </w:r>
                      <w:r w:rsidRPr="004466F7">
                        <w:rPr>
                          <w:rFonts w:ascii="Calibri" w:eastAsia="Calibri" w:hAnsi="Calibri" w:cs="Calibri"/>
                          <w:spacing w:val="-1"/>
                          <w:sz w:val="36"/>
                          <w:szCs w:val="36"/>
                        </w:rPr>
                        <w:t>-</w:t>
                      </w:r>
                      <w:r w:rsidR="00DD6EE7">
                        <w:rPr>
                          <w:rFonts w:ascii="Calibri" w:eastAsia="Calibri" w:hAnsi="Calibri" w:cs="Calibri"/>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w:t>
                      </w:r>
                      <w:r w:rsidR="00DD6EE7">
                        <w:rPr>
                          <w:rFonts w:ascii="Calibri" w:eastAsia="Calibri" w:hAnsi="Calibri" w:cs="Calibri"/>
                          <w:spacing w:val="-1"/>
                          <w:sz w:val="36"/>
                          <w:szCs w:val="36"/>
                        </w:rPr>
                        <w:t>4</w:t>
                      </w:r>
                    </w:p>
                    <w:p w14:paraId="0775AA66" w14:textId="77777777" w:rsidR="00B75BAE" w:rsidRPr="004466F7" w:rsidRDefault="00B75BAE" w:rsidP="00341721">
                      <w:pPr>
                        <w:spacing w:after="0" w:line="240" w:lineRule="auto"/>
                        <w:ind w:left="180" w:right="132"/>
                        <w:rPr>
                          <w:rFonts w:ascii="Calibri" w:eastAsia="Calibri" w:hAnsi="Calibri" w:cs="Calibri"/>
                          <w:sz w:val="8"/>
                          <w:szCs w:val="8"/>
                        </w:rPr>
                      </w:pPr>
                    </w:p>
                    <w:p w14:paraId="4816C98B" w14:textId="2B35FDE6" w:rsidR="00B75BAE" w:rsidRPr="004466F7" w:rsidRDefault="00B75BAE" w:rsidP="00A044AC">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DD6EE7">
                        <w:rPr>
                          <w:rFonts w:ascii="Calibri" w:eastAsia="Calibri" w:hAnsi="Calibri" w:cs="Calibri"/>
                          <w:sz w:val="36"/>
                          <w:szCs w:val="36"/>
                        </w:rPr>
                        <w:t>15</w:t>
                      </w:r>
                      <w:r>
                        <w:rPr>
                          <w:rFonts w:ascii="Calibri" w:eastAsia="Calibri" w:hAnsi="Calibri" w:cs="Calibri"/>
                          <w:sz w:val="36"/>
                          <w:szCs w:val="36"/>
                        </w:rPr>
                        <w:t>-</w:t>
                      </w:r>
                      <w:r w:rsidR="00DD6EE7">
                        <w:rPr>
                          <w:rFonts w:ascii="Calibri" w:eastAsia="Calibri" w:hAnsi="Calibri" w:cs="Calibri"/>
                          <w:sz w:val="36"/>
                          <w:szCs w:val="36"/>
                        </w:rPr>
                        <w:t>Oct</w:t>
                      </w:r>
                      <w:r>
                        <w:rPr>
                          <w:rFonts w:ascii="Calibri" w:eastAsia="Calibri" w:hAnsi="Calibri" w:cs="Calibri"/>
                          <w:sz w:val="36"/>
                          <w:szCs w:val="36"/>
                        </w:rPr>
                        <w:t>-202</w:t>
                      </w:r>
                      <w:r w:rsidR="00DD6EE7">
                        <w:rPr>
                          <w:rFonts w:ascii="Calibri" w:eastAsia="Calibri" w:hAnsi="Calibri" w:cs="Calibri"/>
                          <w:sz w:val="36"/>
                          <w:szCs w:val="36"/>
                        </w:rPr>
                        <w:t>4</w:t>
                      </w:r>
                    </w:p>
                    <w:p w14:paraId="2D3EC612" w14:textId="77777777" w:rsidR="00B75BAE" w:rsidRDefault="00B75BAE" w:rsidP="00CA4E2E">
                      <w:pPr>
                        <w:jc w:val="center"/>
                        <w:rPr>
                          <w:sz w:val="28"/>
                          <w:szCs w:val="28"/>
                        </w:rPr>
                      </w:pPr>
                    </w:p>
                    <w:p w14:paraId="5C415B95" w14:textId="77777777" w:rsidR="00B75BAE" w:rsidRPr="00CA4E2E" w:rsidRDefault="00B75BAE" w:rsidP="00CA4E2E">
                      <w:pPr>
                        <w:jc w:val="center"/>
                        <w:rPr>
                          <w:sz w:val="28"/>
                          <w:szCs w:val="28"/>
                        </w:rPr>
                      </w:pPr>
                    </w:p>
                  </w:txbxContent>
                </v:textbox>
              </v:shape>
            </w:pict>
          </mc:Fallback>
        </mc:AlternateContent>
      </w:r>
    </w:p>
    <w:p w14:paraId="59FAB9F0"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06866691" wp14:editId="6D1970AF">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02BC0C66"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34613A"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257BD817" w14:textId="77777777" w:rsidTr="008B6BAB">
        <w:trPr>
          <w:trHeight w:val="435"/>
        </w:trPr>
        <w:tc>
          <w:tcPr>
            <w:tcW w:w="3270" w:type="dxa"/>
            <w:vAlign w:val="center"/>
          </w:tcPr>
          <w:p w14:paraId="0B829C15"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2CAA89F9" w14:textId="75AA9F89" w:rsidR="0058398A" w:rsidRPr="006C188F" w:rsidRDefault="00A94FD0" w:rsidP="00DC01D6">
            <w:pPr>
              <w:spacing w:before="63"/>
              <w:ind w:right="-20"/>
              <w:rPr>
                <w:rFonts w:ascii="Calibri" w:eastAsia="Calibri" w:hAnsi="Calibri" w:cs="Calibri"/>
                <w:spacing w:val="1"/>
              </w:rPr>
            </w:pPr>
            <w:r w:rsidRPr="00A94FD0">
              <w:rPr>
                <w:rFonts w:ascii="Calibri" w:eastAsia="Calibri" w:hAnsi="Calibri" w:cs="Calibri"/>
                <w:spacing w:val="1"/>
              </w:rPr>
              <w:t>OHW-ITB-OHW-</w:t>
            </w:r>
            <w:r w:rsidR="00DD6EE7">
              <w:rPr>
                <w:rFonts w:ascii="Calibri" w:eastAsia="Calibri" w:hAnsi="Calibri" w:cs="Calibri"/>
                <w:spacing w:val="1"/>
              </w:rPr>
              <w:t>Herat</w:t>
            </w:r>
            <w:r w:rsidRPr="00A94FD0">
              <w:rPr>
                <w:rFonts w:ascii="Calibri" w:eastAsia="Calibri" w:hAnsi="Calibri" w:cs="Calibri"/>
                <w:spacing w:val="1"/>
              </w:rPr>
              <w:t>-ITB-2</w:t>
            </w:r>
            <w:r w:rsidR="00DD6EE7">
              <w:rPr>
                <w:rFonts w:ascii="Calibri" w:eastAsia="Calibri" w:hAnsi="Calibri" w:cs="Calibri"/>
                <w:spacing w:val="1"/>
              </w:rPr>
              <w:t>4</w:t>
            </w:r>
            <w:r w:rsidRPr="00A94FD0">
              <w:rPr>
                <w:rFonts w:ascii="Calibri" w:eastAsia="Calibri" w:hAnsi="Calibri" w:cs="Calibri"/>
                <w:spacing w:val="1"/>
              </w:rPr>
              <w:t>-0</w:t>
            </w:r>
            <w:r w:rsidR="00DD6EE7">
              <w:rPr>
                <w:rFonts w:ascii="Calibri" w:eastAsia="Calibri" w:hAnsi="Calibri" w:cs="Calibri"/>
                <w:spacing w:val="1"/>
              </w:rPr>
              <w:t>1</w:t>
            </w:r>
          </w:p>
        </w:tc>
      </w:tr>
      <w:tr w:rsidR="0058398A" w:rsidRPr="009A75A0" w14:paraId="3708A2CE" w14:textId="77777777" w:rsidTr="006C188F">
        <w:trPr>
          <w:trHeight w:val="422"/>
        </w:trPr>
        <w:tc>
          <w:tcPr>
            <w:tcW w:w="3270" w:type="dxa"/>
            <w:vAlign w:val="center"/>
          </w:tcPr>
          <w:p w14:paraId="1B1DA853"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5BCF33F2" w14:textId="39101CAC" w:rsidR="0058398A" w:rsidRPr="006C188F" w:rsidRDefault="00DD6EE7" w:rsidP="00282472">
            <w:pPr>
              <w:spacing w:before="3"/>
              <w:ind w:right="-20"/>
              <w:rPr>
                <w:rFonts w:ascii="Calibri" w:eastAsia="Calibri" w:hAnsi="Calibri" w:cs="Calibri"/>
                <w:spacing w:val="1"/>
              </w:rPr>
            </w:pPr>
            <w:r>
              <w:rPr>
                <w:rFonts w:ascii="Calibri" w:eastAsia="Calibri" w:hAnsi="Calibri" w:cs="Calibri"/>
                <w:spacing w:val="1"/>
              </w:rPr>
              <w:t>0</w:t>
            </w:r>
            <w:r w:rsidR="00282472">
              <w:rPr>
                <w:rFonts w:ascii="Calibri" w:eastAsia="Calibri" w:hAnsi="Calibri" w:cs="Calibri"/>
                <w:spacing w:val="1"/>
              </w:rPr>
              <w:t>6</w:t>
            </w:r>
            <w:r>
              <w:rPr>
                <w:rFonts w:ascii="Calibri" w:eastAsia="Calibri" w:hAnsi="Calibri" w:cs="Calibri"/>
                <w:spacing w:val="1"/>
              </w:rPr>
              <w:t>-Oct-2024</w:t>
            </w:r>
          </w:p>
        </w:tc>
      </w:tr>
      <w:tr w:rsidR="0058398A" w:rsidRPr="009A75A0" w14:paraId="2B621619" w14:textId="77777777" w:rsidTr="008B6BAB">
        <w:trPr>
          <w:trHeight w:val="420"/>
        </w:trPr>
        <w:tc>
          <w:tcPr>
            <w:tcW w:w="3270" w:type="dxa"/>
            <w:vAlign w:val="center"/>
          </w:tcPr>
          <w:p w14:paraId="615A9525"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6B18A440" w14:textId="68AEA98D" w:rsidR="0058398A" w:rsidRPr="006C188F" w:rsidRDefault="001B400B" w:rsidP="001B400B">
            <w:pPr>
              <w:spacing w:line="264" w:lineRule="exact"/>
              <w:ind w:right="-20"/>
              <w:rPr>
                <w:rFonts w:ascii="Calibri" w:eastAsia="Calibri" w:hAnsi="Calibri" w:cs="Calibri"/>
                <w:spacing w:val="1"/>
              </w:rPr>
            </w:pPr>
            <w:r>
              <w:rPr>
                <w:rFonts w:ascii="Calibri" w:eastAsia="Calibri" w:hAnsi="Calibri" w:cs="Calibri"/>
                <w:spacing w:val="1"/>
              </w:rPr>
              <w:t>High Quality</w:t>
            </w:r>
            <w:r w:rsidR="0051489D">
              <w:rPr>
                <w:rFonts w:ascii="Calibri" w:eastAsia="Calibri" w:hAnsi="Calibri" w:cs="Calibri"/>
                <w:spacing w:val="1"/>
              </w:rPr>
              <w:t xml:space="preserve"> Blankets </w:t>
            </w:r>
          </w:p>
        </w:tc>
      </w:tr>
      <w:tr w:rsidR="0058398A" w:rsidRPr="009A75A0" w14:paraId="43AE70A0" w14:textId="77777777" w:rsidTr="008B6BAB">
        <w:trPr>
          <w:trHeight w:val="1749"/>
        </w:trPr>
        <w:tc>
          <w:tcPr>
            <w:tcW w:w="3270" w:type="dxa"/>
          </w:tcPr>
          <w:p w14:paraId="6CF697D1" w14:textId="3DD8F7D3" w:rsidR="0058398A" w:rsidRPr="009A75A0" w:rsidRDefault="0058398A" w:rsidP="00B563B6">
            <w:pPr>
              <w:spacing w:line="264" w:lineRule="exact"/>
              <w:ind w:left="102" w:right="-20"/>
              <w:rPr>
                <w:rFonts w:ascii="Calibri" w:eastAsia="Calibri" w:hAnsi="Calibri" w:cs="Calibri"/>
                <w:b/>
                <w:bCs/>
                <w:sz w:val="24"/>
                <w:szCs w:val="24"/>
              </w:rPr>
            </w:pPr>
            <w:r w:rsidRPr="009A75A0">
              <w:rPr>
                <w:rFonts w:ascii="Calibri" w:eastAsia="Calibri" w:hAnsi="Calibri" w:cs="Calibri"/>
                <w:b/>
                <w:bCs/>
                <w:spacing w:val="1"/>
                <w:position w:val="1"/>
                <w:sz w:val="24"/>
                <w:szCs w:val="24"/>
              </w:rPr>
              <w:t>4</w:t>
            </w:r>
            <w:r w:rsidRPr="009A75A0">
              <w:rPr>
                <w:rFonts w:ascii="Calibri" w:eastAsia="Calibri" w:hAnsi="Calibri" w:cs="Calibri"/>
                <w:b/>
                <w:bCs/>
                <w:position w:val="1"/>
                <w:sz w:val="24"/>
                <w:szCs w:val="24"/>
              </w:rPr>
              <w:t>. Iss</w:t>
            </w:r>
            <w:r w:rsidRPr="009A75A0">
              <w:rPr>
                <w:rFonts w:ascii="Calibri" w:eastAsia="Calibri" w:hAnsi="Calibri" w:cs="Calibri"/>
                <w:b/>
                <w:bCs/>
                <w:spacing w:val="-1"/>
                <w:position w:val="1"/>
                <w:sz w:val="24"/>
                <w:szCs w:val="24"/>
              </w:rPr>
              <w:t>u</w:t>
            </w:r>
            <w:r w:rsidRPr="009A75A0">
              <w:rPr>
                <w:rFonts w:ascii="Calibri" w:eastAsia="Calibri" w:hAnsi="Calibri" w:cs="Calibri"/>
                <w:b/>
                <w:bCs/>
                <w:position w:val="1"/>
                <w:sz w:val="24"/>
                <w:szCs w:val="24"/>
              </w:rPr>
              <w:t>i</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g</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Off</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2"/>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21"/>
                <w:position w:val="1"/>
                <w:sz w:val="24"/>
                <w:szCs w:val="24"/>
              </w:rPr>
              <w:t xml:space="preserve"> </w:t>
            </w:r>
            <w:r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Pr="009A75A0">
              <w:rPr>
                <w:rFonts w:ascii="Calibri" w:eastAsia="Calibri" w:hAnsi="Calibri" w:cs="Calibri"/>
                <w:b/>
                <w:bCs/>
                <w:spacing w:val="1"/>
                <w:sz w:val="24"/>
                <w:szCs w:val="24"/>
              </w:rPr>
              <w:t>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y</w:t>
            </w:r>
            <w:r w:rsidRPr="009A75A0">
              <w:rPr>
                <w:rFonts w:ascii="Calibri" w:eastAsia="Calibri" w:hAnsi="Calibri" w:cs="Calibri"/>
                <w:b/>
                <w:bCs/>
                <w:sz w:val="24"/>
                <w:szCs w:val="24"/>
              </w:rPr>
              <w:t>sical 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w:t>
            </w:r>
            <w:r w:rsidRPr="009A75A0">
              <w:rPr>
                <w:rFonts w:ascii="Calibri" w:eastAsia="Calibri" w:hAnsi="Calibri" w:cs="Calibri"/>
                <w:b/>
                <w:bCs/>
                <w:spacing w:val="-2"/>
                <w:sz w:val="24"/>
                <w:szCs w:val="24"/>
              </w:rPr>
              <w:t>s</w:t>
            </w:r>
            <w:r w:rsidRPr="009A75A0">
              <w:rPr>
                <w:rFonts w:ascii="Calibri" w:eastAsia="Calibri" w:hAnsi="Calibri" w:cs="Calibri"/>
                <w:b/>
                <w:bCs/>
                <w:sz w:val="24"/>
                <w:szCs w:val="24"/>
              </w:rPr>
              <w:t>s</w:t>
            </w:r>
            <w:r w:rsidRPr="009A75A0">
              <w:rPr>
                <w:rFonts w:ascii="Calibri" w:eastAsia="Calibri" w:hAnsi="Calibri" w:cs="Calibri"/>
                <w:b/>
                <w:bCs/>
                <w:spacing w:val="-7"/>
                <w:sz w:val="24"/>
                <w:szCs w:val="24"/>
              </w:rPr>
              <w:t xml:space="preserve"> </w:t>
            </w:r>
            <w:r w:rsidR="00DD6EE7" w:rsidRPr="009A75A0">
              <w:rPr>
                <w:rFonts w:ascii="Calibri" w:eastAsia="Calibri" w:hAnsi="Calibri" w:cs="Calibri"/>
                <w:b/>
                <w:bCs/>
                <w:spacing w:val="-3"/>
                <w:sz w:val="24"/>
                <w:szCs w:val="24"/>
              </w:rPr>
              <w:t>f</w:t>
            </w:r>
            <w:r w:rsidR="00DD6EE7" w:rsidRPr="009A75A0">
              <w:rPr>
                <w:rFonts w:ascii="Calibri" w:eastAsia="Calibri" w:hAnsi="Calibri" w:cs="Calibri"/>
                <w:b/>
                <w:bCs/>
                <w:spacing w:val="1"/>
                <w:sz w:val="24"/>
                <w:szCs w:val="24"/>
              </w:rPr>
              <w:t>o</w:t>
            </w:r>
            <w:r w:rsidR="00DD6EE7" w:rsidRPr="009A75A0">
              <w:rPr>
                <w:rFonts w:ascii="Calibri" w:eastAsia="Calibri" w:hAnsi="Calibri" w:cs="Calibri"/>
                <w:b/>
                <w:bCs/>
                <w:sz w:val="24"/>
                <w:szCs w:val="24"/>
              </w:rPr>
              <w:t>r</w:t>
            </w:r>
            <w:r w:rsidR="00DD6EE7">
              <w:rPr>
                <w:rFonts w:ascii="Calibri" w:eastAsia="Calibri" w:hAnsi="Calibri" w:cs="Calibri"/>
                <w:b/>
                <w:bCs/>
                <w:sz w:val="24"/>
                <w:szCs w:val="24"/>
              </w:rPr>
              <w:t xml:space="preserve"> Submission</w:t>
            </w:r>
            <w:r w:rsidRPr="009A75A0">
              <w:rPr>
                <w:rFonts w:ascii="Calibri" w:eastAsia="Calibri" w:hAnsi="Calibri" w:cs="Calibri"/>
                <w:b/>
                <w:bCs/>
                <w:spacing w:val="-2"/>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ITB’s</w:t>
            </w:r>
          </w:p>
        </w:tc>
        <w:tc>
          <w:tcPr>
            <w:tcW w:w="7954" w:type="dxa"/>
          </w:tcPr>
          <w:p w14:paraId="4B2B2BDB" w14:textId="499824CF" w:rsidR="00A94FD0" w:rsidRPr="005F15C4" w:rsidRDefault="00A94FD0" w:rsidP="00282472">
            <w:pPr>
              <w:spacing w:line="239" w:lineRule="auto"/>
              <w:ind w:right="429"/>
              <w:rPr>
                <w:rFonts w:ascii="Calibri" w:eastAsia="Calibri" w:hAnsi="Calibri" w:cs="Calibri"/>
                <w:color w:val="000000"/>
                <w:sz w:val="21"/>
                <w:szCs w:val="21"/>
              </w:rPr>
            </w:pPr>
            <w:r w:rsidRPr="005F15C4">
              <w:rPr>
                <w:rFonts w:ascii="Calibri" w:eastAsia="Calibri" w:hAnsi="Calibri" w:cs="Calibri"/>
                <w:sz w:val="21"/>
                <w:szCs w:val="21"/>
              </w:rPr>
              <w:t>Bid</w:t>
            </w:r>
            <w:r w:rsidRPr="005F15C4">
              <w:rPr>
                <w:rFonts w:ascii="Calibri" w:eastAsia="Calibri" w:hAnsi="Calibri" w:cs="Calibri"/>
                <w:spacing w:val="-1"/>
                <w:sz w:val="21"/>
                <w:szCs w:val="21"/>
              </w:rPr>
              <w:t xml:space="preserve"> </w:t>
            </w:r>
            <w:r w:rsidRPr="005F15C4">
              <w:rPr>
                <w:rFonts w:ascii="Calibri" w:eastAsia="Calibri" w:hAnsi="Calibri" w:cs="Calibri"/>
                <w:sz w:val="21"/>
                <w:szCs w:val="21"/>
              </w:rPr>
              <w:t>s</w:t>
            </w:r>
            <w:r w:rsidRPr="005F15C4">
              <w:rPr>
                <w:rFonts w:ascii="Calibri" w:eastAsia="Calibri" w:hAnsi="Calibri" w:cs="Calibri"/>
                <w:spacing w:val="-3"/>
                <w:sz w:val="21"/>
                <w:szCs w:val="21"/>
              </w:rPr>
              <w:t>h</w:t>
            </w:r>
            <w:r w:rsidRPr="005F15C4">
              <w:rPr>
                <w:rFonts w:ascii="Calibri" w:eastAsia="Calibri" w:hAnsi="Calibri" w:cs="Calibri"/>
                <w:spacing w:val="1"/>
                <w:sz w:val="21"/>
                <w:szCs w:val="21"/>
              </w:rPr>
              <w:t>o</w:t>
            </w:r>
            <w:r w:rsidRPr="005F15C4">
              <w:rPr>
                <w:rFonts w:ascii="Calibri" w:eastAsia="Calibri" w:hAnsi="Calibri" w:cs="Calibri"/>
                <w:spacing w:val="-1"/>
                <w:sz w:val="21"/>
                <w:szCs w:val="21"/>
              </w:rPr>
              <w:t>u</w:t>
            </w:r>
            <w:r w:rsidRPr="005F15C4">
              <w:rPr>
                <w:rFonts w:ascii="Calibri" w:eastAsia="Calibri" w:hAnsi="Calibri" w:cs="Calibri"/>
                <w:sz w:val="21"/>
                <w:szCs w:val="21"/>
              </w:rPr>
              <w:t>ld</w:t>
            </w:r>
            <w:r w:rsidRPr="005F15C4">
              <w:rPr>
                <w:rFonts w:ascii="Calibri" w:eastAsia="Calibri" w:hAnsi="Calibri" w:cs="Calibri"/>
                <w:spacing w:val="-1"/>
                <w:sz w:val="21"/>
                <w:szCs w:val="21"/>
              </w:rPr>
              <w:t xml:space="preserve"> submit to OHW Kabul Project office </w:t>
            </w:r>
            <w:r w:rsidRPr="005F15C4">
              <w:rPr>
                <w:rFonts w:ascii="Calibri" w:eastAsia="Calibri" w:hAnsi="Calibri" w:cs="Calibri"/>
                <w:color w:val="000000"/>
                <w:spacing w:val="-1"/>
                <w:sz w:val="21"/>
                <w:szCs w:val="21"/>
              </w:rPr>
              <w:t>b</w:t>
            </w:r>
            <w:r w:rsidRPr="005F15C4">
              <w:rPr>
                <w:rFonts w:ascii="Calibri" w:eastAsia="Calibri" w:hAnsi="Calibri" w:cs="Calibri"/>
                <w:color w:val="000000"/>
                <w:sz w:val="21"/>
                <w:szCs w:val="21"/>
              </w:rPr>
              <w:t>e</w:t>
            </w:r>
            <w:r w:rsidRPr="005F15C4">
              <w:rPr>
                <w:rFonts w:ascii="Calibri" w:eastAsia="Calibri" w:hAnsi="Calibri" w:cs="Calibri"/>
                <w:color w:val="000000"/>
                <w:spacing w:val="-2"/>
                <w:sz w:val="21"/>
                <w:szCs w:val="21"/>
              </w:rPr>
              <w:t>f</w:t>
            </w:r>
            <w:r w:rsidRPr="005F15C4">
              <w:rPr>
                <w:rFonts w:ascii="Calibri" w:eastAsia="Calibri" w:hAnsi="Calibri" w:cs="Calibri"/>
                <w:color w:val="000000"/>
                <w:spacing w:val="1"/>
                <w:sz w:val="21"/>
                <w:szCs w:val="21"/>
              </w:rPr>
              <w:t>o</w:t>
            </w:r>
            <w:r w:rsidRPr="005F15C4">
              <w:rPr>
                <w:rFonts w:ascii="Calibri" w:eastAsia="Calibri" w:hAnsi="Calibri" w:cs="Calibri"/>
                <w:color w:val="000000"/>
                <w:sz w:val="21"/>
                <w:szCs w:val="21"/>
              </w:rPr>
              <w:t xml:space="preserve">re the </w:t>
            </w:r>
            <w:r w:rsidRPr="005F15C4">
              <w:rPr>
                <w:rFonts w:ascii="Calibri" w:eastAsia="Calibri" w:hAnsi="Calibri" w:cs="Calibri"/>
                <w:color w:val="000000"/>
                <w:spacing w:val="1"/>
                <w:sz w:val="21"/>
                <w:szCs w:val="21"/>
              </w:rPr>
              <w:t>c</w:t>
            </w:r>
            <w:r w:rsidRPr="005F15C4">
              <w:rPr>
                <w:rFonts w:ascii="Calibri" w:eastAsia="Calibri" w:hAnsi="Calibri" w:cs="Calibri"/>
                <w:color w:val="000000"/>
                <w:spacing w:val="-3"/>
                <w:sz w:val="21"/>
                <w:szCs w:val="21"/>
              </w:rPr>
              <w:t>l</w:t>
            </w:r>
            <w:r w:rsidRPr="005F15C4">
              <w:rPr>
                <w:rFonts w:ascii="Calibri" w:eastAsia="Calibri" w:hAnsi="Calibri" w:cs="Calibri"/>
                <w:color w:val="000000"/>
                <w:spacing w:val="1"/>
                <w:sz w:val="21"/>
                <w:szCs w:val="21"/>
              </w:rPr>
              <w:t>o</w:t>
            </w:r>
            <w:r w:rsidRPr="005F15C4">
              <w:rPr>
                <w:rFonts w:ascii="Calibri" w:eastAsia="Calibri" w:hAnsi="Calibri" w:cs="Calibri"/>
                <w:color w:val="000000"/>
                <w:sz w:val="21"/>
                <w:szCs w:val="21"/>
              </w:rPr>
              <w:t>si</w:t>
            </w:r>
            <w:r w:rsidRPr="005F15C4">
              <w:rPr>
                <w:rFonts w:ascii="Calibri" w:eastAsia="Calibri" w:hAnsi="Calibri" w:cs="Calibri"/>
                <w:color w:val="000000"/>
                <w:spacing w:val="-1"/>
                <w:sz w:val="21"/>
                <w:szCs w:val="21"/>
              </w:rPr>
              <w:t>n</w:t>
            </w:r>
            <w:r w:rsidRPr="005F15C4">
              <w:rPr>
                <w:rFonts w:ascii="Calibri" w:eastAsia="Calibri" w:hAnsi="Calibri" w:cs="Calibri"/>
                <w:color w:val="000000"/>
                <w:sz w:val="21"/>
                <w:szCs w:val="21"/>
              </w:rPr>
              <w:t>g</w:t>
            </w:r>
            <w:r w:rsidRPr="005F15C4">
              <w:rPr>
                <w:rFonts w:ascii="Calibri" w:eastAsia="Calibri" w:hAnsi="Calibri" w:cs="Calibri"/>
                <w:color w:val="000000"/>
                <w:spacing w:val="-1"/>
                <w:sz w:val="21"/>
                <w:szCs w:val="21"/>
              </w:rPr>
              <w:t xml:space="preserve"> </w:t>
            </w:r>
            <w:r w:rsidRPr="005F15C4">
              <w:rPr>
                <w:rFonts w:ascii="Calibri" w:eastAsia="Calibri" w:hAnsi="Calibri" w:cs="Calibri"/>
                <w:color w:val="000000"/>
                <w:sz w:val="21"/>
                <w:szCs w:val="21"/>
              </w:rPr>
              <w:t>date. The address are as follows:</w:t>
            </w:r>
          </w:p>
          <w:p w14:paraId="523E3F02" w14:textId="77777777" w:rsidR="00A94FD0" w:rsidRPr="005F15C4" w:rsidRDefault="00A94FD0" w:rsidP="00A94FD0">
            <w:pPr>
              <w:tabs>
                <w:tab w:val="left" w:pos="540"/>
              </w:tabs>
              <w:spacing w:line="239" w:lineRule="auto"/>
              <w:ind w:right="429"/>
              <w:rPr>
                <w:rFonts w:ascii="Calibri" w:eastAsia="Calibri" w:hAnsi="Calibri" w:cs="Calibri"/>
                <w:color w:val="000000"/>
                <w:sz w:val="21"/>
                <w:szCs w:val="21"/>
              </w:rPr>
            </w:pPr>
            <w:r w:rsidRPr="005F15C4">
              <w:rPr>
                <w:rFonts w:ascii="Calibri" w:eastAsia="Calibri" w:hAnsi="Calibri" w:cs="Calibri"/>
                <w:color w:val="000000"/>
                <w:sz w:val="21"/>
                <w:szCs w:val="21"/>
              </w:rPr>
              <w:tab/>
            </w:r>
          </w:p>
          <w:p w14:paraId="6BF56594" w14:textId="77777777" w:rsidR="00A94FD0" w:rsidRPr="005F15C4" w:rsidRDefault="00A94FD0" w:rsidP="00A94FD0">
            <w:pPr>
              <w:spacing w:line="239" w:lineRule="auto"/>
              <w:ind w:left="100" w:right="429"/>
              <w:rPr>
                <w:rFonts w:ascii="Calibri" w:eastAsia="Calibri" w:hAnsi="Calibri" w:cs="Calibri"/>
                <w:color w:val="000000"/>
                <w:sz w:val="21"/>
                <w:szCs w:val="21"/>
              </w:rPr>
            </w:pPr>
          </w:p>
          <w:p w14:paraId="4046C0C6" w14:textId="73567050" w:rsidR="00A94FD0" w:rsidRPr="005F15C4" w:rsidRDefault="00A94FD0" w:rsidP="00A94FD0">
            <w:pPr>
              <w:rPr>
                <w:sz w:val="21"/>
                <w:szCs w:val="21"/>
              </w:rPr>
            </w:pPr>
            <w:r w:rsidRPr="005F15C4">
              <w:rPr>
                <w:rFonts w:ascii="Calibri" w:eastAsia="Calibri" w:hAnsi="Calibri" w:cs="Calibri"/>
                <w:b/>
                <w:bCs/>
                <w:color w:val="000000"/>
                <w:sz w:val="21"/>
                <w:szCs w:val="21"/>
                <w:u w:val="single"/>
              </w:rPr>
              <w:t>OHW-Kabul main Office:</w:t>
            </w:r>
            <w:r w:rsidRPr="005F15C4">
              <w:rPr>
                <w:rFonts w:ascii="Calibri" w:eastAsia="Calibri" w:hAnsi="Calibri" w:cs="Calibri"/>
                <w:color w:val="000000"/>
                <w:sz w:val="21"/>
                <w:szCs w:val="21"/>
              </w:rPr>
              <w:t xml:space="preserve"> Street # 0</w:t>
            </w:r>
            <w:r w:rsidR="00DD6EE7">
              <w:rPr>
                <w:rFonts w:ascii="Calibri" w:eastAsia="Calibri" w:hAnsi="Calibri" w:cs="Calibri"/>
                <w:color w:val="000000"/>
                <w:sz w:val="21"/>
                <w:szCs w:val="21"/>
              </w:rPr>
              <w:t>7</w:t>
            </w:r>
            <w:r w:rsidRPr="005F15C4">
              <w:rPr>
                <w:rFonts w:ascii="Calibri" w:eastAsia="Calibri" w:hAnsi="Calibri" w:cs="Calibri"/>
                <w:color w:val="000000"/>
                <w:sz w:val="21"/>
                <w:szCs w:val="21"/>
              </w:rPr>
              <w:t xml:space="preserve">, House # </w:t>
            </w:r>
            <w:r w:rsidR="00DD6EE7">
              <w:rPr>
                <w:rFonts w:ascii="Calibri" w:eastAsia="Calibri" w:hAnsi="Calibri" w:cs="Calibri"/>
                <w:color w:val="000000"/>
                <w:sz w:val="21"/>
                <w:szCs w:val="21"/>
              </w:rPr>
              <w:t>08</w:t>
            </w:r>
            <w:r w:rsidRPr="005F15C4">
              <w:rPr>
                <w:rFonts w:ascii="Calibri" w:eastAsia="Calibri" w:hAnsi="Calibri" w:cs="Calibri"/>
                <w:color w:val="000000"/>
                <w:sz w:val="21"/>
                <w:szCs w:val="21"/>
              </w:rPr>
              <w:t>, District 10, Taimani, Kabul Afghanistan</w:t>
            </w:r>
            <w:r w:rsidRPr="005F15C4">
              <w:rPr>
                <w:sz w:val="21"/>
                <w:szCs w:val="21"/>
              </w:rPr>
              <w:t xml:space="preserve"> </w:t>
            </w:r>
          </w:p>
          <w:p w14:paraId="755E35E2" w14:textId="77777777" w:rsidR="0051489D" w:rsidRPr="006C188F" w:rsidRDefault="0051489D" w:rsidP="008A6FAD">
            <w:pPr>
              <w:spacing w:line="239" w:lineRule="auto"/>
              <w:ind w:left="100" w:right="429"/>
              <w:rPr>
                <w:rFonts w:ascii="Calibri" w:eastAsia="Calibri" w:hAnsi="Calibri" w:cs="Calibri"/>
                <w:color w:val="000000"/>
              </w:rPr>
            </w:pPr>
          </w:p>
          <w:p w14:paraId="3A4603A8"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B0714E1"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9B8D534"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62B6A670" w14:textId="58D332DB" w:rsidR="00C956EC" w:rsidRDefault="00282472" w:rsidP="006C188F">
            <w:pPr>
              <w:spacing w:line="239" w:lineRule="auto"/>
              <w:ind w:right="429"/>
              <w:rPr>
                <w:rStyle w:val="Hyperlink"/>
              </w:rPr>
            </w:pPr>
            <w:r>
              <w:rPr>
                <w:rFonts w:ascii="Calibri" w:eastAsia="Calibri" w:hAnsi="Calibri" w:cs="Calibri"/>
                <w:b/>
                <w:bCs/>
                <w:color w:val="000000"/>
              </w:rPr>
              <w:t xml:space="preserve">And Copy: </w:t>
            </w:r>
            <w:r w:rsidR="000A35D0">
              <w:rPr>
                <w:rFonts w:ascii="Calibri" w:eastAsia="Calibri" w:hAnsi="Calibri" w:cs="Calibri"/>
                <w:b/>
                <w:bCs/>
                <w:color w:val="000000"/>
              </w:rPr>
              <w:t xml:space="preserve"> </w:t>
            </w:r>
            <w:hyperlink r:id="rId10" w:history="1">
              <w:r w:rsidRPr="001B0FB6">
                <w:rPr>
                  <w:rStyle w:val="Hyperlink"/>
                </w:rPr>
                <w:t>Hameedullah.Hemat@thejohanniter.org</w:t>
              </w:r>
            </w:hyperlink>
          </w:p>
          <w:p w14:paraId="52D80115" w14:textId="75413C63" w:rsidR="00282472" w:rsidRPr="00425FEC" w:rsidRDefault="00282472" w:rsidP="006C188F">
            <w:pPr>
              <w:spacing w:line="239" w:lineRule="auto"/>
              <w:ind w:right="429"/>
              <w:rPr>
                <w:rFonts w:ascii="Calibri" w:eastAsia="Calibri" w:hAnsi="Calibri" w:cs="Calibri"/>
                <w:color w:val="000000"/>
                <w:sz w:val="24"/>
                <w:szCs w:val="24"/>
              </w:rPr>
            </w:pPr>
          </w:p>
        </w:tc>
      </w:tr>
      <w:tr w:rsidR="00B65EF3" w:rsidRPr="009A75A0" w14:paraId="7FC7F85C" w14:textId="77777777" w:rsidTr="00DC01D6">
        <w:trPr>
          <w:trHeight w:val="12617"/>
        </w:trPr>
        <w:tc>
          <w:tcPr>
            <w:tcW w:w="3270" w:type="dxa"/>
          </w:tcPr>
          <w:p w14:paraId="1623767B"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698503AE"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2EEB107D"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r w:rsidR="00DC01D6">
              <w:rPr>
                <w:rFonts w:ascii="Calibri" w:eastAsia="Calibri" w:hAnsi="Calibri" w:cs="Calibri"/>
                <w:sz w:val="24"/>
                <w:szCs w:val="24"/>
              </w:rPr>
              <w:t xml:space="preserve"> else will be considered as dis-qualified bidder</w:t>
            </w:r>
            <w:r w:rsidRPr="00DC2861">
              <w:rPr>
                <w:rFonts w:ascii="Calibri" w:eastAsia="Calibri" w:hAnsi="Calibri" w:cs="Calibri"/>
                <w:sz w:val="24"/>
                <w:szCs w:val="24"/>
              </w:rPr>
              <w:t>.</w:t>
            </w:r>
          </w:p>
          <w:p w14:paraId="0AE462EE"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91"/>
              <w:gridCol w:w="3309"/>
              <w:gridCol w:w="2004"/>
              <w:gridCol w:w="1816"/>
            </w:tblGrid>
            <w:tr w:rsidR="00DC2861" w:rsidRPr="00211C57" w14:paraId="64136353" w14:textId="77777777" w:rsidTr="008B6BAB">
              <w:trPr>
                <w:trHeight w:val="119"/>
              </w:trPr>
              <w:tc>
                <w:tcPr>
                  <w:tcW w:w="581" w:type="dxa"/>
                </w:tcPr>
                <w:p w14:paraId="76B3FDEE" w14:textId="77777777" w:rsidR="00DC2861" w:rsidRPr="00086547" w:rsidRDefault="00DC2861" w:rsidP="002C71D0">
                  <w:pPr>
                    <w:rPr>
                      <w:rFonts w:ascii="Calibri" w:eastAsia="Calibri" w:hAnsi="Calibri" w:cs="Calibri"/>
                      <w:b/>
                      <w:bCs/>
                      <w:sz w:val="24"/>
                      <w:szCs w:val="24"/>
                    </w:rPr>
                  </w:pPr>
                  <w:r w:rsidRPr="00086547">
                    <w:rPr>
                      <w:rFonts w:ascii="Calibri" w:eastAsia="Calibri" w:hAnsi="Calibri" w:cs="Calibri"/>
                      <w:b/>
                      <w:bCs/>
                      <w:sz w:val="24"/>
                      <w:szCs w:val="24"/>
                    </w:rPr>
                    <w:t>S/N</w:t>
                  </w:r>
                </w:p>
              </w:tc>
              <w:tc>
                <w:tcPr>
                  <w:tcW w:w="3313" w:type="dxa"/>
                  <w:vAlign w:val="center"/>
                </w:tcPr>
                <w:p w14:paraId="72217983" w14:textId="77777777" w:rsidR="00DC2861" w:rsidRPr="00086547" w:rsidRDefault="00DC2861" w:rsidP="00D22FED">
                  <w:pPr>
                    <w:jc w:val="center"/>
                    <w:rPr>
                      <w:rFonts w:ascii="Calibri" w:eastAsia="Calibri" w:hAnsi="Calibri" w:cs="Calibri"/>
                      <w:b/>
                      <w:bCs/>
                      <w:sz w:val="24"/>
                      <w:szCs w:val="24"/>
                    </w:rPr>
                  </w:pPr>
                  <w:r w:rsidRPr="00086547">
                    <w:rPr>
                      <w:rFonts w:ascii="Calibri" w:eastAsia="Calibri" w:hAnsi="Calibri" w:cs="Calibri"/>
                      <w:b/>
                      <w:bCs/>
                      <w:sz w:val="24"/>
                      <w:szCs w:val="24"/>
                    </w:rPr>
                    <w:t>Question</w:t>
                  </w:r>
                </w:p>
              </w:tc>
              <w:tc>
                <w:tcPr>
                  <w:tcW w:w="3826" w:type="dxa"/>
                  <w:gridSpan w:val="2"/>
                  <w:vAlign w:val="center"/>
                </w:tcPr>
                <w:p w14:paraId="093F7FB8" w14:textId="77777777" w:rsidR="00DC2861" w:rsidRPr="00086547" w:rsidRDefault="00DC2861" w:rsidP="00D22FED">
                  <w:pPr>
                    <w:jc w:val="center"/>
                    <w:rPr>
                      <w:rFonts w:ascii="Calibri" w:eastAsia="Calibri" w:hAnsi="Calibri" w:cs="Calibri"/>
                      <w:b/>
                      <w:bCs/>
                      <w:sz w:val="24"/>
                      <w:szCs w:val="24"/>
                    </w:rPr>
                  </w:pPr>
                  <w:r w:rsidRPr="00086547">
                    <w:rPr>
                      <w:rFonts w:ascii="Calibri" w:eastAsia="Calibri" w:hAnsi="Calibri" w:cs="Calibri"/>
                      <w:b/>
                      <w:bCs/>
                      <w:sz w:val="24"/>
                      <w:szCs w:val="24"/>
                    </w:rPr>
                    <w:t>Bidder Response</w:t>
                  </w:r>
                </w:p>
              </w:tc>
            </w:tr>
            <w:tr w:rsidR="00D22FED" w:rsidRPr="00211C57" w14:paraId="0C73C568" w14:textId="77777777" w:rsidTr="008B6BAB">
              <w:trPr>
                <w:trHeight w:val="271"/>
              </w:trPr>
              <w:tc>
                <w:tcPr>
                  <w:tcW w:w="581" w:type="dxa"/>
                  <w:vMerge w:val="restart"/>
                </w:tcPr>
                <w:p w14:paraId="56D64ACE"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7600B100" w14:textId="1278F4E5" w:rsidR="00D22FED" w:rsidRDefault="00A94FD0" w:rsidP="00DC01D6">
                  <w:pPr>
                    <w:rPr>
                      <w:rFonts w:ascii="Calibri" w:eastAsia="Calibri" w:hAnsi="Calibri" w:cs="Calibri"/>
                      <w:sz w:val="24"/>
                      <w:szCs w:val="24"/>
                    </w:rPr>
                  </w:pPr>
                  <w:r w:rsidRPr="00330064">
                    <w:rPr>
                      <w:rFonts w:cs="Arial"/>
                      <w:sz w:val="21"/>
                      <w:szCs w:val="21"/>
                    </w:rPr>
                    <w:t xml:space="preserve">Supplier accepts </w:t>
                  </w:r>
                  <w:r w:rsidR="00B0670C" w:rsidRPr="00330064">
                    <w:rPr>
                      <w:rFonts w:cs="Arial"/>
                      <w:sz w:val="21"/>
                      <w:szCs w:val="21"/>
                    </w:rPr>
                    <w:t xml:space="preserve">OHW </w:t>
                  </w:r>
                  <w:r w:rsidR="00B0670C">
                    <w:rPr>
                      <w:rFonts w:cs="Arial"/>
                      <w:sz w:val="21"/>
                      <w:szCs w:val="21"/>
                    </w:rPr>
                    <w:t>and JIA, s</w:t>
                  </w:r>
                  <w:r w:rsidRPr="00330064">
                    <w:rPr>
                      <w:rFonts w:cs="Arial"/>
                      <w:sz w:val="21"/>
                      <w:szCs w:val="21"/>
                    </w:rPr>
                    <w:t xml:space="preserve"> Terms and Conditions detailed in Appendix 1 of the ITB, and accepts that all work will be completed under pre-agreed FWA template that is attached to the tender pack</w:t>
                  </w:r>
                </w:p>
              </w:tc>
              <w:tc>
                <w:tcPr>
                  <w:tcW w:w="2009" w:type="dxa"/>
                </w:tcPr>
                <w:p w14:paraId="139349FC" w14:textId="77777777" w:rsidR="00D22FED" w:rsidRDefault="00D22FED" w:rsidP="00654C8C">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1489FB20" w14:textId="77777777" w:rsidR="00D22FED" w:rsidRDefault="00D22FED" w:rsidP="00654C8C">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3C3682FB" w14:textId="77777777" w:rsidTr="008B6BAB">
              <w:trPr>
                <w:trHeight w:val="369"/>
              </w:trPr>
              <w:tc>
                <w:tcPr>
                  <w:tcW w:w="581" w:type="dxa"/>
                  <w:vMerge/>
                </w:tcPr>
                <w:p w14:paraId="5068E4E5" w14:textId="77777777" w:rsidR="00D22FED" w:rsidRDefault="00D22FED" w:rsidP="006C188F">
                  <w:pPr>
                    <w:jc w:val="center"/>
                    <w:rPr>
                      <w:rFonts w:ascii="Calibri" w:eastAsia="Calibri" w:hAnsi="Calibri" w:cs="Calibri"/>
                      <w:sz w:val="24"/>
                      <w:szCs w:val="24"/>
                    </w:rPr>
                  </w:pPr>
                </w:p>
              </w:tc>
              <w:tc>
                <w:tcPr>
                  <w:tcW w:w="3313" w:type="dxa"/>
                  <w:vMerge/>
                </w:tcPr>
                <w:p w14:paraId="63221548" w14:textId="77777777" w:rsidR="00D22FED" w:rsidRPr="00211C57" w:rsidRDefault="00D22FED" w:rsidP="002C71D0">
                  <w:pPr>
                    <w:rPr>
                      <w:rFonts w:ascii="Calibri" w:eastAsia="Calibri" w:hAnsi="Calibri" w:cs="Calibri"/>
                      <w:sz w:val="24"/>
                      <w:szCs w:val="24"/>
                    </w:rPr>
                  </w:pPr>
                </w:p>
              </w:tc>
              <w:tc>
                <w:tcPr>
                  <w:tcW w:w="2009" w:type="dxa"/>
                </w:tcPr>
                <w:p w14:paraId="2D97612B" w14:textId="77777777" w:rsidR="00D22FED" w:rsidRDefault="00D22FED" w:rsidP="002C71D0">
                  <w:pPr>
                    <w:rPr>
                      <w:rFonts w:ascii="Calibri" w:eastAsia="Calibri" w:hAnsi="Calibri" w:cs="Calibri"/>
                      <w:sz w:val="24"/>
                      <w:szCs w:val="24"/>
                    </w:rPr>
                  </w:pPr>
                </w:p>
              </w:tc>
              <w:tc>
                <w:tcPr>
                  <w:tcW w:w="1817" w:type="dxa"/>
                </w:tcPr>
                <w:p w14:paraId="23778BAF" w14:textId="77777777" w:rsidR="00D22FED" w:rsidRDefault="00D22FED" w:rsidP="002C71D0">
                  <w:pPr>
                    <w:rPr>
                      <w:rFonts w:ascii="Calibri" w:eastAsia="Calibri" w:hAnsi="Calibri" w:cs="Calibri"/>
                      <w:sz w:val="24"/>
                      <w:szCs w:val="24"/>
                    </w:rPr>
                  </w:pPr>
                </w:p>
              </w:tc>
            </w:tr>
            <w:tr w:rsidR="00D22FED" w:rsidRPr="00211C57" w14:paraId="0A223D9E" w14:textId="77777777" w:rsidTr="008B6BAB">
              <w:trPr>
                <w:trHeight w:val="541"/>
              </w:trPr>
              <w:tc>
                <w:tcPr>
                  <w:tcW w:w="581" w:type="dxa"/>
                  <w:vMerge w:val="restart"/>
                </w:tcPr>
                <w:p w14:paraId="124B98D3"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79328E9F" w14:textId="5631D661"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The Supplier and its staff (and any sub-contractors used) agree to comply with</w:t>
                  </w:r>
                  <w:r w:rsidR="00F105F8">
                    <w:rPr>
                      <w:rFonts w:ascii="Calibri" w:eastAsia="Calibri" w:hAnsi="Calibri" w:cs="Calibri"/>
                      <w:sz w:val="24"/>
                      <w:szCs w:val="24"/>
                    </w:rPr>
                    <w:t xml:space="preserve"> OHW</w:t>
                  </w:r>
                  <w:r w:rsidR="00B0670C">
                    <w:rPr>
                      <w:rFonts w:ascii="Calibri" w:eastAsia="Calibri" w:hAnsi="Calibri" w:cs="Calibri"/>
                      <w:sz w:val="24"/>
                      <w:szCs w:val="24"/>
                    </w:rPr>
                    <w:t xml:space="preserve"> and JIA</w:t>
                  </w:r>
                  <w:r w:rsidRPr="00211C57">
                    <w:rPr>
                      <w:rFonts w:ascii="Calibri" w:eastAsia="Calibri" w:hAnsi="Calibri" w:cs="Calibri"/>
                      <w:sz w:val="24"/>
                      <w:szCs w:val="24"/>
                    </w:rPr>
                    <w:t xml:space="preserve"> policies and code of conducts listed below.</w:t>
                  </w:r>
                </w:p>
                <w:p w14:paraId="23965DE7"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1) Child Safeguarding Policy</w:t>
                  </w:r>
                </w:p>
                <w:p w14:paraId="5A9D2F5F"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5B2F4227"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3F09A890"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70946058"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07410D7A" w14:textId="77777777" w:rsidR="00D22FED" w:rsidRPr="00211C57" w:rsidRDefault="00D22FED" w:rsidP="00D22FED">
                  <w:pPr>
                    <w:rPr>
                      <w:rFonts w:ascii="Calibri" w:eastAsia="Calibri" w:hAnsi="Calibri" w:cs="Calibri"/>
                      <w:sz w:val="24"/>
                      <w:szCs w:val="24"/>
                    </w:rPr>
                  </w:pPr>
                  <w:r w:rsidRPr="00211C57">
                    <w:rPr>
                      <w:rFonts w:ascii="Calibri" w:eastAsia="Calibri" w:hAnsi="Calibri" w:cs="Calibri"/>
                      <w:sz w:val="24"/>
                      <w:szCs w:val="24"/>
                    </w:rPr>
                    <w:t>6) IAPG Code of Conduct</w:t>
                  </w:r>
                </w:p>
                <w:p w14:paraId="65AEBE63" w14:textId="77777777" w:rsidR="00D22FED" w:rsidRDefault="00D22FED" w:rsidP="00D22FED">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7BCAB739" w14:textId="77777777" w:rsidR="00D22FED" w:rsidRDefault="00D22FED" w:rsidP="00654C8C">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2AE40F0D"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4F3BC1C0" w14:textId="77777777" w:rsidTr="008B6BAB">
              <w:trPr>
                <w:trHeight w:val="2929"/>
              </w:trPr>
              <w:tc>
                <w:tcPr>
                  <w:tcW w:w="581" w:type="dxa"/>
                  <w:vMerge/>
                </w:tcPr>
                <w:p w14:paraId="5EA28C58" w14:textId="77777777" w:rsidR="00D22FED" w:rsidRDefault="00D22FED" w:rsidP="006C188F">
                  <w:pPr>
                    <w:jc w:val="center"/>
                    <w:rPr>
                      <w:rFonts w:ascii="Calibri" w:eastAsia="Calibri" w:hAnsi="Calibri" w:cs="Calibri"/>
                      <w:sz w:val="24"/>
                      <w:szCs w:val="24"/>
                    </w:rPr>
                  </w:pPr>
                </w:p>
              </w:tc>
              <w:tc>
                <w:tcPr>
                  <w:tcW w:w="3313" w:type="dxa"/>
                  <w:vMerge/>
                </w:tcPr>
                <w:p w14:paraId="1CEF03C8" w14:textId="77777777" w:rsidR="00D22FED" w:rsidRPr="00211C57" w:rsidRDefault="00D22FED" w:rsidP="00D22FED">
                  <w:pPr>
                    <w:rPr>
                      <w:rFonts w:ascii="Calibri" w:eastAsia="Calibri" w:hAnsi="Calibri" w:cs="Calibri"/>
                      <w:sz w:val="24"/>
                      <w:szCs w:val="24"/>
                    </w:rPr>
                  </w:pPr>
                </w:p>
              </w:tc>
              <w:tc>
                <w:tcPr>
                  <w:tcW w:w="2009" w:type="dxa"/>
                </w:tcPr>
                <w:p w14:paraId="1870D425" w14:textId="77777777" w:rsidR="00D22FED" w:rsidRDefault="00D22FED" w:rsidP="002C71D0">
                  <w:pPr>
                    <w:rPr>
                      <w:rFonts w:ascii="Calibri" w:eastAsia="Calibri" w:hAnsi="Calibri" w:cs="Calibri"/>
                      <w:sz w:val="24"/>
                      <w:szCs w:val="24"/>
                    </w:rPr>
                  </w:pPr>
                </w:p>
              </w:tc>
              <w:tc>
                <w:tcPr>
                  <w:tcW w:w="1817" w:type="dxa"/>
                </w:tcPr>
                <w:p w14:paraId="3B8743AB" w14:textId="77777777" w:rsidR="00D22FED" w:rsidRDefault="00D22FED" w:rsidP="002C71D0">
                  <w:pPr>
                    <w:rPr>
                      <w:rFonts w:ascii="Calibri" w:eastAsia="Calibri" w:hAnsi="Calibri" w:cs="Calibri"/>
                      <w:sz w:val="24"/>
                      <w:szCs w:val="24"/>
                    </w:rPr>
                  </w:pPr>
                </w:p>
              </w:tc>
            </w:tr>
            <w:tr w:rsidR="00D22FED" w:rsidRPr="00211C57" w14:paraId="3950E29C" w14:textId="77777777" w:rsidTr="008B6BAB">
              <w:trPr>
                <w:trHeight w:val="345"/>
              </w:trPr>
              <w:tc>
                <w:tcPr>
                  <w:tcW w:w="581" w:type="dxa"/>
                  <w:vMerge w:val="restart"/>
                </w:tcPr>
                <w:p w14:paraId="4284B94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78C54437" w14:textId="77777777" w:rsidR="00D22FED" w:rsidRDefault="00D22FED" w:rsidP="002C71D0">
                  <w:pPr>
                    <w:rPr>
                      <w:rFonts w:ascii="Calibri" w:eastAsia="Calibri" w:hAnsi="Calibri" w:cs="Calibri"/>
                      <w:sz w:val="24"/>
                      <w:szCs w:val="24"/>
                    </w:rPr>
                  </w:pPr>
                  <w:r w:rsidRPr="00211C57">
                    <w:rPr>
                      <w:rFonts w:ascii="Calibri" w:eastAsia="Calibri" w:hAnsi="Calibri" w:cs="Calibri"/>
                      <w:sz w:val="24"/>
                      <w:szCs w:val="24"/>
                    </w:rPr>
                    <w:t>The bidder confirms they are not a prohibited party under applicable sanctions laws or anti-terrorism laws or provide goods under sanction by the United States of America or the European Union and accepts that OHW will undertake independent checks to validate this.</w:t>
                  </w:r>
                </w:p>
              </w:tc>
              <w:tc>
                <w:tcPr>
                  <w:tcW w:w="2009" w:type="dxa"/>
                </w:tcPr>
                <w:p w14:paraId="42D6E73E"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497219B4"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17F816C" w14:textId="77777777" w:rsidTr="008B6BAB">
              <w:trPr>
                <w:trHeight w:val="1821"/>
              </w:trPr>
              <w:tc>
                <w:tcPr>
                  <w:tcW w:w="581" w:type="dxa"/>
                  <w:vMerge/>
                </w:tcPr>
                <w:p w14:paraId="6F125ACD" w14:textId="77777777" w:rsidR="00D22FED" w:rsidRDefault="00D22FED" w:rsidP="002C71D0">
                  <w:pPr>
                    <w:rPr>
                      <w:rFonts w:ascii="Calibri" w:eastAsia="Calibri" w:hAnsi="Calibri" w:cs="Calibri"/>
                      <w:sz w:val="24"/>
                      <w:szCs w:val="24"/>
                    </w:rPr>
                  </w:pPr>
                </w:p>
              </w:tc>
              <w:tc>
                <w:tcPr>
                  <w:tcW w:w="3313" w:type="dxa"/>
                  <w:vMerge/>
                </w:tcPr>
                <w:p w14:paraId="2E326C66" w14:textId="77777777" w:rsidR="00D22FED" w:rsidRPr="00211C57" w:rsidRDefault="00D22FED" w:rsidP="002C71D0">
                  <w:pPr>
                    <w:rPr>
                      <w:rFonts w:ascii="Calibri" w:eastAsia="Calibri" w:hAnsi="Calibri" w:cs="Calibri"/>
                      <w:sz w:val="24"/>
                      <w:szCs w:val="24"/>
                    </w:rPr>
                  </w:pPr>
                </w:p>
              </w:tc>
              <w:tc>
                <w:tcPr>
                  <w:tcW w:w="2009" w:type="dxa"/>
                </w:tcPr>
                <w:p w14:paraId="5F755DB1" w14:textId="77777777" w:rsidR="00D22FED" w:rsidRDefault="00D22FED" w:rsidP="002C71D0">
                  <w:pPr>
                    <w:rPr>
                      <w:rFonts w:ascii="Calibri" w:eastAsia="Calibri" w:hAnsi="Calibri" w:cs="Calibri"/>
                      <w:sz w:val="24"/>
                      <w:szCs w:val="24"/>
                    </w:rPr>
                  </w:pPr>
                </w:p>
              </w:tc>
              <w:tc>
                <w:tcPr>
                  <w:tcW w:w="1817" w:type="dxa"/>
                </w:tcPr>
                <w:p w14:paraId="34984AEF" w14:textId="77777777" w:rsidR="00D22FED" w:rsidRDefault="00D22FED" w:rsidP="002C71D0">
                  <w:pPr>
                    <w:rPr>
                      <w:rFonts w:ascii="Calibri" w:eastAsia="Calibri" w:hAnsi="Calibri" w:cs="Calibri"/>
                      <w:sz w:val="24"/>
                      <w:szCs w:val="24"/>
                    </w:rPr>
                  </w:pPr>
                </w:p>
              </w:tc>
            </w:tr>
            <w:tr w:rsidR="00B0670C" w:rsidRPr="00211C57" w14:paraId="2953B220" w14:textId="77777777" w:rsidTr="008B6BAB">
              <w:trPr>
                <w:trHeight w:val="456"/>
              </w:trPr>
              <w:tc>
                <w:tcPr>
                  <w:tcW w:w="581" w:type="dxa"/>
                </w:tcPr>
                <w:p w14:paraId="16891B96" w14:textId="77777777" w:rsidR="00B0670C" w:rsidRDefault="00B0670C" w:rsidP="00D83681">
                  <w:pPr>
                    <w:jc w:val="center"/>
                    <w:rPr>
                      <w:rFonts w:ascii="Calibri" w:eastAsia="Calibri" w:hAnsi="Calibri" w:cs="Calibri"/>
                      <w:sz w:val="24"/>
                      <w:szCs w:val="24"/>
                    </w:rPr>
                  </w:pPr>
                </w:p>
              </w:tc>
              <w:tc>
                <w:tcPr>
                  <w:tcW w:w="3313" w:type="dxa"/>
                </w:tcPr>
                <w:p w14:paraId="24F3FF11" w14:textId="77777777" w:rsidR="00B0670C" w:rsidRDefault="00B0670C" w:rsidP="00742793">
                  <w:pPr>
                    <w:widowControl/>
                    <w:spacing w:after="80" w:line="260" w:lineRule="atLeast"/>
                    <w:jc w:val="lowKashida"/>
                    <w:rPr>
                      <w:rFonts w:eastAsia="SimSun"/>
                      <w:b/>
                      <w:bCs/>
                      <w:lang w:val="en-GB" w:eastAsia="zh-CN"/>
                    </w:rPr>
                  </w:pPr>
                </w:p>
              </w:tc>
              <w:tc>
                <w:tcPr>
                  <w:tcW w:w="2009" w:type="dxa"/>
                </w:tcPr>
                <w:p w14:paraId="3F8D0425" w14:textId="77777777" w:rsidR="00B0670C" w:rsidRPr="00D22FED" w:rsidRDefault="00B0670C" w:rsidP="002C71D0">
                  <w:pPr>
                    <w:rPr>
                      <w:rFonts w:ascii="Calibri" w:eastAsia="Calibri" w:hAnsi="Calibri" w:cs="Calibri"/>
                      <w:sz w:val="24"/>
                      <w:szCs w:val="24"/>
                    </w:rPr>
                  </w:pPr>
                </w:p>
              </w:tc>
              <w:tc>
                <w:tcPr>
                  <w:tcW w:w="1817" w:type="dxa"/>
                </w:tcPr>
                <w:p w14:paraId="1FE4D889" w14:textId="77777777" w:rsidR="00B0670C" w:rsidRPr="00D22FED" w:rsidRDefault="00B0670C" w:rsidP="002C71D0">
                  <w:pPr>
                    <w:rPr>
                      <w:rFonts w:ascii="Calibri" w:eastAsia="Calibri" w:hAnsi="Calibri" w:cs="Calibri"/>
                      <w:sz w:val="24"/>
                      <w:szCs w:val="24"/>
                    </w:rPr>
                  </w:pPr>
                </w:p>
              </w:tc>
            </w:tr>
            <w:tr w:rsidR="0098766F" w:rsidRPr="00211C57" w14:paraId="6F561383" w14:textId="77777777" w:rsidTr="008B6BAB">
              <w:trPr>
                <w:trHeight w:val="456"/>
              </w:trPr>
              <w:tc>
                <w:tcPr>
                  <w:tcW w:w="581" w:type="dxa"/>
                  <w:vMerge w:val="restart"/>
                </w:tcPr>
                <w:p w14:paraId="2394FAD5"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5D4A41FA" w14:textId="77777777" w:rsidR="00742793" w:rsidRPr="00806DAA" w:rsidRDefault="00742793" w:rsidP="00742793">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635D6158" w14:textId="77777777" w:rsidR="0098766F" w:rsidRDefault="00742793" w:rsidP="00742793">
                  <w:pPr>
                    <w:rPr>
                      <w:rFonts w:eastAsia="SimSun"/>
                      <w:lang w:val="en-GB" w:eastAsia="zh-CN"/>
                    </w:rPr>
                  </w:pPr>
                  <w:r w:rsidRPr="00806DAA">
                    <w:rPr>
                      <w:bCs/>
                      <w:sz w:val="20"/>
                      <w:szCs w:val="20"/>
                      <w:lang w:val="en-GB"/>
                    </w:rPr>
                    <w:t xml:space="preserve"> </w:t>
                  </w:r>
                  <w:r w:rsidRPr="00806DA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w:t>
                  </w:r>
                  <w:r w:rsidRPr="00806DAA">
                    <w:rPr>
                      <w:rFonts w:eastAsia="SimSun"/>
                      <w:lang w:val="en-GB" w:eastAsia="zh-CN"/>
                    </w:rPr>
                    <w:lastRenderedPageBreak/>
                    <w:t xml:space="preserve">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p w14:paraId="24C5A64C" w14:textId="77777777" w:rsidR="00742793" w:rsidRDefault="00742793" w:rsidP="00742793">
                  <w:pPr>
                    <w:rPr>
                      <w:rFonts w:eastAsia="SimSun"/>
                      <w:lang w:val="en-GB" w:eastAsia="zh-CN"/>
                    </w:rPr>
                  </w:pPr>
                </w:p>
                <w:p w14:paraId="4D896B9A" w14:textId="77777777" w:rsidR="00742793" w:rsidRPr="00211C57" w:rsidRDefault="00742793" w:rsidP="00742793">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2BF1E36A" w14:textId="77777777" w:rsidR="00742793" w:rsidRPr="00211C57" w:rsidRDefault="00742793" w:rsidP="00742793">
                  <w:pPr>
                    <w:rPr>
                      <w:rFonts w:ascii="Calibri" w:eastAsia="Calibri" w:hAnsi="Calibri" w:cs="Calibri"/>
                      <w:sz w:val="24"/>
                      <w:szCs w:val="24"/>
                    </w:rPr>
                  </w:pPr>
                </w:p>
                <w:p w14:paraId="79AE25A2" w14:textId="77777777" w:rsidR="00742793" w:rsidRPr="00211C57" w:rsidRDefault="00742793" w:rsidP="00742793">
                  <w:pPr>
                    <w:rPr>
                      <w:rFonts w:ascii="Calibri" w:eastAsia="Calibri" w:hAnsi="Calibri" w:cs="Calibri"/>
                      <w:sz w:val="24"/>
                      <w:szCs w:val="24"/>
                    </w:rPr>
                  </w:pPr>
                  <w:r w:rsidRPr="00211C57">
                    <w:rPr>
                      <w:rFonts w:ascii="Calibri" w:eastAsia="Calibri" w:hAnsi="Calibri" w:cs="Calibri"/>
                      <w:sz w:val="24"/>
                      <w:szCs w:val="24"/>
                    </w:rPr>
                    <w:t>- Tax Identification Number</w:t>
                  </w:r>
                </w:p>
                <w:p w14:paraId="28E6A6AC" w14:textId="77777777" w:rsidR="00742793" w:rsidRPr="00211C57" w:rsidRDefault="00742793" w:rsidP="00742793">
                  <w:pPr>
                    <w:rPr>
                      <w:rFonts w:ascii="Calibri" w:eastAsia="Calibri" w:hAnsi="Calibri" w:cs="Calibri"/>
                      <w:sz w:val="24"/>
                      <w:szCs w:val="24"/>
                    </w:rPr>
                  </w:pPr>
                </w:p>
                <w:p w14:paraId="3394E0D6" w14:textId="77777777" w:rsidR="00742793" w:rsidRPr="00211C57" w:rsidRDefault="00742793" w:rsidP="00742793">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799FDAE2" w14:textId="04D1F53B" w:rsidR="00742793" w:rsidRDefault="00742793" w:rsidP="00742793">
                  <w:pPr>
                    <w:rPr>
                      <w:rFonts w:ascii="Calibri" w:eastAsia="Calibri" w:hAnsi="Calibri" w:cs="Calibri"/>
                      <w:sz w:val="24"/>
                      <w:szCs w:val="24"/>
                    </w:rPr>
                  </w:pPr>
                </w:p>
              </w:tc>
              <w:tc>
                <w:tcPr>
                  <w:tcW w:w="2009" w:type="dxa"/>
                </w:tcPr>
                <w:p w14:paraId="049D05AB"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16EF2473"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338F7AD3" w14:textId="77777777" w:rsidTr="008B6BAB">
              <w:trPr>
                <w:trHeight w:val="1526"/>
              </w:trPr>
              <w:tc>
                <w:tcPr>
                  <w:tcW w:w="581" w:type="dxa"/>
                  <w:vMerge/>
                </w:tcPr>
                <w:p w14:paraId="54376A38" w14:textId="77777777" w:rsidR="0098766F" w:rsidRDefault="0098766F" w:rsidP="002C71D0">
                  <w:pPr>
                    <w:rPr>
                      <w:rFonts w:ascii="Calibri" w:eastAsia="Calibri" w:hAnsi="Calibri" w:cs="Calibri"/>
                      <w:sz w:val="24"/>
                      <w:szCs w:val="24"/>
                    </w:rPr>
                  </w:pPr>
                </w:p>
              </w:tc>
              <w:tc>
                <w:tcPr>
                  <w:tcW w:w="3313" w:type="dxa"/>
                  <w:vMerge/>
                </w:tcPr>
                <w:p w14:paraId="6CF2DA41" w14:textId="77777777" w:rsidR="0098766F" w:rsidRPr="00211C57" w:rsidRDefault="0098766F" w:rsidP="0098766F">
                  <w:pPr>
                    <w:rPr>
                      <w:rFonts w:ascii="Calibri" w:eastAsia="Calibri" w:hAnsi="Calibri" w:cs="Calibri"/>
                      <w:sz w:val="24"/>
                      <w:szCs w:val="24"/>
                    </w:rPr>
                  </w:pPr>
                </w:p>
              </w:tc>
              <w:tc>
                <w:tcPr>
                  <w:tcW w:w="2009" w:type="dxa"/>
                </w:tcPr>
                <w:p w14:paraId="3BABEFBE" w14:textId="77777777" w:rsidR="0098766F" w:rsidRDefault="0098766F" w:rsidP="002C71D0">
                  <w:pPr>
                    <w:rPr>
                      <w:rFonts w:ascii="Calibri" w:eastAsia="Calibri" w:hAnsi="Calibri" w:cs="Calibri"/>
                      <w:sz w:val="24"/>
                      <w:szCs w:val="24"/>
                    </w:rPr>
                  </w:pPr>
                </w:p>
              </w:tc>
              <w:tc>
                <w:tcPr>
                  <w:tcW w:w="1817" w:type="dxa"/>
                </w:tcPr>
                <w:p w14:paraId="4E1916E0" w14:textId="77777777" w:rsidR="0098766F" w:rsidRDefault="0098766F" w:rsidP="002C71D0">
                  <w:pPr>
                    <w:rPr>
                      <w:rFonts w:ascii="Calibri" w:eastAsia="Calibri" w:hAnsi="Calibri" w:cs="Calibri"/>
                      <w:sz w:val="24"/>
                      <w:szCs w:val="24"/>
                    </w:rPr>
                  </w:pPr>
                </w:p>
              </w:tc>
            </w:tr>
          </w:tbl>
          <w:p w14:paraId="2267B643" w14:textId="77777777" w:rsidR="00B65EF3" w:rsidRPr="002C71D0" w:rsidRDefault="00B65EF3" w:rsidP="002C71D0">
            <w:pPr>
              <w:rPr>
                <w:rFonts w:ascii="Calibri" w:eastAsia="Calibri" w:hAnsi="Calibri" w:cs="Calibri"/>
                <w:sz w:val="24"/>
                <w:szCs w:val="24"/>
              </w:rPr>
            </w:pPr>
          </w:p>
        </w:tc>
      </w:tr>
      <w:tr w:rsidR="0058398A" w:rsidRPr="009A75A0" w14:paraId="06309B30" w14:textId="77777777" w:rsidTr="004032D6">
        <w:trPr>
          <w:trHeight w:val="6137"/>
        </w:trPr>
        <w:tc>
          <w:tcPr>
            <w:tcW w:w="3270" w:type="dxa"/>
          </w:tcPr>
          <w:p w14:paraId="358FE153" w14:textId="0A400FF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r w:rsidR="00F87630">
              <w:rPr>
                <w:rFonts w:ascii="Calibri" w:eastAsia="Calibri" w:hAnsi="Calibri" w:cs="Calibri"/>
                <w:sz w:val="24"/>
                <w:szCs w:val="24"/>
              </w:rPr>
              <w:t>:</w:t>
            </w:r>
          </w:p>
        </w:tc>
        <w:tc>
          <w:tcPr>
            <w:tcW w:w="7954" w:type="dxa"/>
          </w:tcPr>
          <w:p w14:paraId="6BC40963" w14:textId="77777777" w:rsidR="0069204A" w:rsidRPr="00C74FEA" w:rsidRDefault="0069204A" w:rsidP="0069204A">
            <w:pPr>
              <w:ind w:right="-20"/>
              <w:rPr>
                <w:sz w:val="24"/>
                <w:szCs w:val="24"/>
              </w:rPr>
            </w:pPr>
            <w:r w:rsidRPr="00C74FEA">
              <w:rPr>
                <w:sz w:val="24"/>
                <w:szCs w:val="24"/>
              </w:rPr>
              <w:t>Instructions – Bidders are required to complete all sections of the below table.</w:t>
            </w:r>
          </w:p>
          <w:p w14:paraId="5AA90BCE" w14:textId="56B11C6B" w:rsidR="00B3201F" w:rsidRPr="00C74FEA" w:rsidRDefault="00B3201F" w:rsidP="0069204A">
            <w:pPr>
              <w:ind w:right="-20"/>
              <w:rPr>
                <w:sz w:val="24"/>
                <w:szCs w:val="24"/>
              </w:rPr>
            </w:pPr>
          </w:p>
          <w:p w14:paraId="639C1CB8" w14:textId="0F613015" w:rsidR="00F87630" w:rsidRPr="00C74FEA" w:rsidRDefault="00F87630" w:rsidP="001B400B">
            <w:pPr>
              <w:ind w:right="-20"/>
              <w:rPr>
                <w:sz w:val="24"/>
                <w:szCs w:val="24"/>
              </w:rPr>
            </w:pPr>
            <w:r w:rsidRPr="001B400B">
              <w:rPr>
                <w:b/>
                <w:bCs/>
                <w:sz w:val="24"/>
                <w:szCs w:val="24"/>
              </w:rPr>
              <w:t>Technical evaluation</w:t>
            </w:r>
            <w:r w:rsidRPr="00C74FEA">
              <w:rPr>
                <w:sz w:val="24"/>
                <w:szCs w:val="24"/>
              </w:rPr>
              <w:t xml:space="preserve">: [Max 60 weighted points that makes 100% of the total Score]: OHW </w:t>
            </w:r>
            <w:r w:rsidR="00B0670C">
              <w:rPr>
                <w:sz w:val="24"/>
                <w:szCs w:val="24"/>
              </w:rPr>
              <w:t xml:space="preserve">and JIA </w:t>
            </w:r>
            <w:r w:rsidRPr="00C74FEA">
              <w:rPr>
                <w:sz w:val="24"/>
                <w:szCs w:val="24"/>
              </w:rPr>
              <w:t xml:space="preserve">shall evaluate and compare the Quotations based on the following criteria and </w:t>
            </w:r>
            <w:r w:rsidR="001B400B">
              <w:rPr>
                <w:sz w:val="24"/>
                <w:szCs w:val="24"/>
              </w:rPr>
              <w:t>sub-criteria</w:t>
            </w:r>
            <w:r w:rsidRPr="00C74FEA">
              <w:rPr>
                <w:sz w:val="24"/>
                <w:szCs w:val="24"/>
              </w:rPr>
              <w:t xml:space="preserve"> below.</w:t>
            </w:r>
          </w:p>
          <w:p w14:paraId="5442F79C" w14:textId="2821EBC6" w:rsidR="00F87630" w:rsidRPr="00C74FEA" w:rsidRDefault="00F87630" w:rsidP="00F87630">
            <w:pPr>
              <w:ind w:right="-20"/>
              <w:rPr>
                <w:sz w:val="24"/>
                <w:szCs w:val="24"/>
              </w:rPr>
            </w:pPr>
          </w:p>
          <w:p w14:paraId="385EC513" w14:textId="51AAA1C9" w:rsidR="00F87630" w:rsidRPr="00C74FEA" w:rsidRDefault="00F87630" w:rsidP="00F87630">
            <w:pPr>
              <w:ind w:right="-20"/>
              <w:rPr>
                <w:sz w:val="24"/>
                <w:szCs w:val="24"/>
              </w:rPr>
            </w:pPr>
            <w:r w:rsidRPr="00C74FEA">
              <w:rPr>
                <w:sz w:val="24"/>
                <w:szCs w:val="24"/>
              </w:rPr>
              <w:t>Technical Evaluation Maximum Score Scores: [60</w:t>
            </w:r>
            <w:r w:rsidR="00C74FEA" w:rsidRPr="00C74FEA">
              <w:rPr>
                <w:sz w:val="24"/>
                <w:szCs w:val="24"/>
              </w:rPr>
              <w:t xml:space="preserve"> weighted</w:t>
            </w:r>
            <w:r w:rsidRPr="00C74FEA">
              <w:rPr>
                <w:sz w:val="24"/>
                <w:szCs w:val="24"/>
              </w:rPr>
              <w:t>]</w:t>
            </w:r>
            <w:r w:rsidR="00C74FEA" w:rsidRPr="00C74FEA">
              <w:rPr>
                <w:sz w:val="24"/>
                <w:szCs w:val="24"/>
              </w:rPr>
              <w:t>.</w:t>
            </w:r>
          </w:p>
          <w:p w14:paraId="3F1F2E18" w14:textId="2A3821E2" w:rsidR="00C74FEA" w:rsidRPr="00C74FEA" w:rsidRDefault="00C74FEA" w:rsidP="00F87630">
            <w:pPr>
              <w:ind w:right="-20"/>
              <w:rPr>
                <w:sz w:val="24"/>
                <w:szCs w:val="24"/>
              </w:rPr>
            </w:pPr>
          </w:p>
          <w:p w14:paraId="26E0E124" w14:textId="77777777" w:rsidR="00C74FEA" w:rsidRPr="00C74FEA" w:rsidRDefault="00C74FEA" w:rsidP="00F87630">
            <w:pPr>
              <w:ind w:right="-20"/>
              <w:rPr>
                <w:sz w:val="24"/>
                <w:szCs w:val="24"/>
              </w:rPr>
            </w:pPr>
            <w:r w:rsidRPr="00C74FEA">
              <w:rPr>
                <w:sz w:val="24"/>
                <w:szCs w:val="24"/>
              </w:rPr>
              <w:t>Evaluated price of bids 40</w:t>
            </w:r>
          </w:p>
          <w:p w14:paraId="0E25E0EA" w14:textId="0F45E8FC" w:rsidR="00C74FEA" w:rsidRPr="00C74FEA" w:rsidRDefault="00C74FEA" w:rsidP="00F87630">
            <w:pPr>
              <w:ind w:right="-20"/>
              <w:rPr>
                <w:sz w:val="24"/>
                <w:szCs w:val="24"/>
              </w:rPr>
            </w:pPr>
            <w:r w:rsidRPr="00C74FEA">
              <w:rPr>
                <w:sz w:val="24"/>
                <w:szCs w:val="24"/>
              </w:rPr>
              <w:t>Technical features and quality 60</w:t>
            </w:r>
          </w:p>
          <w:p w14:paraId="444CBF1E" w14:textId="2F3A7832" w:rsidR="00C74FEA" w:rsidRPr="00C74FEA" w:rsidRDefault="00C74FEA" w:rsidP="00F87630">
            <w:pPr>
              <w:ind w:right="-20"/>
              <w:rPr>
                <w:sz w:val="24"/>
                <w:szCs w:val="24"/>
              </w:rPr>
            </w:pPr>
            <w:r w:rsidRPr="00C74FEA">
              <w:rPr>
                <w:sz w:val="24"/>
                <w:szCs w:val="24"/>
              </w:rPr>
              <w:t xml:space="preserve">Total 100 Marks </w:t>
            </w:r>
          </w:p>
          <w:p w14:paraId="4BBA2B21" w14:textId="77777777" w:rsidR="00C74FEA" w:rsidRPr="00C74FEA" w:rsidRDefault="00C74FEA" w:rsidP="00F87630">
            <w:pPr>
              <w:ind w:right="-20"/>
              <w:rPr>
                <w:sz w:val="24"/>
                <w:szCs w:val="24"/>
              </w:rPr>
            </w:pPr>
          </w:p>
          <w:p w14:paraId="0FFF5B27" w14:textId="77777777" w:rsidR="00C74FEA" w:rsidRPr="00C74FEA" w:rsidRDefault="00C74FEA" w:rsidP="00F87630">
            <w:pPr>
              <w:ind w:right="-20"/>
              <w:rPr>
                <w:sz w:val="24"/>
                <w:szCs w:val="24"/>
              </w:rPr>
            </w:pPr>
            <w:r w:rsidRPr="00C74FEA">
              <w:rPr>
                <w:sz w:val="24"/>
                <w:szCs w:val="24"/>
              </w:rPr>
              <w:t xml:space="preserve">The bid scoring the highest number of points will be deemed to be the lowest evaluated bid. </w:t>
            </w:r>
          </w:p>
          <w:p w14:paraId="18D90BB0" w14:textId="77777777" w:rsidR="00C74FEA" w:rsidRPr="00C74FEA" w:rsidRDefault="00C74FEA" w:rsidP="00F87630">
            <w:pPr>
              <w:ind w:right="-20"/>
              <w:rPr>
                <w:sz w:val="24"/>
                <w:szCs w:val="24"/>
              </w:rPr>
            </w:pPr>
          </w:p>
          <w:p w14:paraId="3AD430BB" w14:textId="77777777" w:rsidR="00C74FEA" w:rsidRPr="00C74FEA" w:rsidRDefault="00C74FEA" w:rsidP="00F87630">
            <w:pPr>
              <w:ind w:right="-20"/>
              <w:rPr>
                <w:sz w:val="24"/>
                <w:szCs w:val="24"/>
              </w:rPr>
            </w:pPr>
            <w:r w:rsidRPr="00C74FEA">
              <w:rPr>
                <w:sz w:val="24"/>
                <w:szCs w:val="24"/>
              </w:rPr>
              <w:t xml:space="preserve">The lowest price quotation (F1) shall be given a financial score (Sf) of 100 points. The financial scores (Sf) of the other quotations shall be computed based on the formula: Sf = 100 x Fl / F </w:t>
            </w:r>
          </w:p>
          <w:p w14:paraId="3118FCC2" w14:textId="77777777" w:rsidR="00C74FEA" w:rsidRPr="00C74FEA" w:rsidRDefault="00C74FEA" w:rsidP="00F87630">
            <w:pPr>
              <w:ind w:right="-20"/>
              <w:rPr>
                <w:sz w:val="24"/>
                <w:szCs w:val="24"/>
              </w:rPr>
            </w:pPr>
          </w:p>
          <w:p w14:paraId="35840769" w14:textId="77777777" w:rsidR="00C74FEA" w:rsidRPr="00C74FEA" w:rsidRDefault="00C74FEA" w:rsidP="00F87630">
            <w:pPr>
              <w:ind w:right="-20"/>
              <w:rPr>
                <w:sz w:val="24"/>
                <w:szCs w:val="24"/>
              </w:rPr>
            </w:pPr>
            <w:r w:rsidRPr="00C74FEA">
              <w:rPr>
                <w:sz w:val="24"/>
                <w:szCs w:val="24"/>
              </w:rPr>
              <w:t xml:space="preserve">Where: Sf is the financial score of the quotation under consideration, Fl is the price of the lowest quotation, and F is the price of the quotation under consideration. </w:t>
            </w:r>
          </w:p>
          <w:p w14:paraId="6548A61A" w14:textId="77777777" w:rsidR="00C74FEA" w:rsidRPr="00C74FEA" w:rsidRDefault="00C74FEA" w:rsidP="00F87630">
            <w:pPr>
              <w:ind w:right="-20"/>
              <w:rPr>
                <w:sz w:val="24"/>
                <w:szCs w:val="24"/>
              </w:rPr>
            </w:pPr>
          </w:p>
          <w:p w14:paraId="728953E0" w14:textId="77777777" w:rsidR="00C74FEA" w:rsidRPr="00C74FEA" w:rsidRDefault="00C74FEA" w:rsidP="00F87630">
            <w:pPr>
              <w:ind w:right="-20"/>
              <w:rPr>
                <w:sz w:val="24"/>
                <w:szCs w:val="24"/>
              </w:rPr>
            </w:pPr>
            <w:r w:rsidRPr="00C74FEA">
              <w:rPr>
                <w:sz w:val="24"/>
                <w:szCs w:val="24"/>
              </w:rPr>
              <w:t xml:space="preserve">Arithmetical errors will be corrected on the following basis. </w:t>
            </w:r>
          </w:p>
          <w:p w14:paraId="4678971E" w14:textId="2F192410" w:rsidR="00C74FEA" w:rsidRPr="00C74FEA" w:rsidRDefault="00C74FEA" w:rsidP="00F87630">
            <w:pPr>
              <w:ind w:right="-20"/>
              <w:rPr>
                <w:sz w:val="24"/>
                <w:szCs w:val="24"/>
              </w:rPr>
            </w:pPr>
            <w:r w:rsidRPr="00C74FEA">
              <w:rPr>
                <w:sz w:val="24"/>
                <w:szCs w:val="24"/>
              </w:rPr>
              <w:t>If there is a discrepancy between the unit price and the total price that is obtained by multiplying the unit price and quantity, the unit price shall prevail, and the total price shall be corrected. If the Contractor does not accept the correction of the errors, its Quotation will be rejected. If there is a discrepancy between words and figures, the amount in words will prevail.</w:t>
            </w:r>
          </w:p>
          <w:p w14:paraId="50B620A9" w14:textId="77777777" w:rsidR="00F87630" w:rsidRPr="00C74FEA" w:rsidRDefault="00F87630" w:rsidP="0069204A">
            <w:pPr>
              <w:ind w:right="-20"/>
              <w:rPr>
                <w:sz w:val="24"/>
                <w:szCs w:val="24"/>
              </w:rPr>
            </w:pP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C74FEA" w14:paraId="7175CABA" w14:textId="77777777" w:rsidTr="008B6BAB">
              <w:trPr>
                <w:trHeight w:val="119"/>
              </w:trPr>
              <w:tc>
                <w:tcPr>
                  <w:tcW w:w="620" w:type="dxa"/>
                  <w:vAlign w:val="center"/>
                </w:tcPr>
                <w:p w14:paraId="2236CCF5" w14:textId="77777777" w:rsidR="0069204A" w:rsidRPr="00C74FEA" w:rsidRDefault="0069204A" w:rsidP="0069204A">
                  <w:pPr>
                    <w:ind w:right="-20"/>
                    <w:jc w:val="center"/>
                    <w:rPr>
                      <w:sz w:val="24"/>
                      <w:szCs w:val="24"/>
                    </w:rPr>
                  </w:pPr>
                  <w:r w:rsidRPr="00C74FEA">
                    <w:rPr>
                      <w:sz w:val="24"/>
                      <w:szCs w:val="24"/>
                    </w:rPr>
                    <w:t>S/N</w:t>
                  </w:r>
                </w:p>
              </w:tc>
              <w:tc>
                <w:tcPr>
                  <w:tcW w:w="820" w:type="dxa"/>
                  <w:vAlign w:val="center"/>
                </w:tcPr>
                <w:p w14:paraId="2B6194CB" w14:textId="77777777" w:rsidR="0069204A" w:rsidRPr="00C74FEA" w:rsidRDefault="0069204A" w:rsidP="0069204A">
                  <w:pPr>
                    <w:ind w:right="-20"/>
                    <w:jc w:val="center"/>
                    <w:rPr>
                      <w:sz w:val="24"/>
                      <w:szCs w:val="24"/>
                    </w:rPr>
                  </w:pPr>
                  <w:r w:rsidRPr="00C74FEA">
                    <w:rPr>
                      <w:sz w:val="24"/>
                      <w:szCs w:val="24"/>
                    </w:rPr>
                    <w:t>Score</w:t>
                  </w:r>
                </w:p>
              </w:tc>
              <w:tc>
                <w:tcPr>
                  <w:tcW w:w="4009" w:type="dxa"/>
                  <w:vAlign w:val="center"/>
                </w:tcPr>
                <w:p w14:paraId="5995F5A7" w14:textId="77777777" w:rsidR="0069204A" w:rsidRPr="00C74FEA" w:rsidRDefault="0069204A" w:rsidP="0069204A">
                  <w:pPr>
                    <w:ind w:right="-20"/>
                    <w:jc w:val="center"/>
                    <w:rPr>
                      <w:sz w:val="24"/>
                      <w:szCs w:val="24"/>
                    </w:rPr>
                  </w:pPr>
                  <w:r w:rsidRPr="00C74FEA">
                    <w:rPr>
                      <w:sz w:val="24"/>
                      <w:szCs w:val="24"/>
                    </w:rPr>
                    <w:t>Question</w:t>
                  </w:r>
                </w:p>
              </w:tc>
              <w:tc>
                <w:tcPr>
                  <w:tcW w:w="2267" w:type="dxa"/>
                  <w:vAlign w:val="center"/>
                </w:tcPr>
                <w:p w14:paraId="68FDF390" w14:textId="77777777" w:rsidR="0069204A" w:rsidRPr="00C74FEA" w:rsidRDefault="0069204A" w:rsidP="0069204A">
                  <w:pPr>
                    <w:ind w:right="-20"/>
                    <w:jc w:val="center"/>
                    <w:rPr>
                      <w:sz w:val="24"/>
                      <w:szCs w:val="24"/>
                    </w:rPr>
                  </w:pPr>
                  <w:r w:rsidRPr="00C74FEA">
                    <w:rPr>
                      <w:sz w:val="24"/>
                      <w:szCs w:val="24"/>
                    </w:rPr>
                    <w:t>Bidder Response</w:t>
                  </w:r>
                </w:p>
              </w:tc>
            </w:tr>
            <w:tr w:rsidR="0069204A" w:rsidRPr="00C74FEA" w14:paraId="506E2245" w14:textId="77777777" w:rsidTr="008B6BAB">
              <w:trPr>
                <w:trHeight w:val="119"/>
              </w:trPr>
              <w:tc>
                <w:tcPr>
                  <w:tcW w:w="620" w:type="dxa"/>
                </w:tcPr>
                <w:p w14:paraId="4EEF4598" w14:textId="77777777" w:rsidR="0069204A" w:rsidRPr="00C74FEA" w:rsidRDefault="0069204A" w:rsidP="00D83681">
                  <w:pPr>
                    <w:ind w:right="-20"/>
                    <w:jc w:val="center"/>
                    <w:rPr>
                      <w:sz w:val="24"/>
                      <w:szCs w:val="24"/>
                    </w:rPr>
                  </w:pPr>
                  <w:r w:rsidRPr="00C74FEA">
                    <w:rPr>
                      <w:sz w:val="24"/>
                      <w:szCs w:val="24"/>
                    </w:rPr>
                    <w:t>1</w:t>
                  </w:r>
                </w:p>
              </w:tc>
              <w:tc>
                <w:tcPr>
                  <w:tcW w:w="820" w:type="dxa"/>
                </w:tcPr>
                <w:p w14:paraId="4C4DB428" w14:textId="17B44082" w:rsidR="0069204A" w:rsidRPr="00C74FEA" w:rsidRDefault="00F87630" w:rsidP="00D83681">
                  <w:pPr>
                    <w:ind w:right="-20"/>
                    <w:jc w:val="center"/>
                    <w:rPr>
                      <w:sz w:val="24"/>
                      <w:szCs w:val="24"/>
                    </w:rPr>
                  </w:pPr>
                  <w:r w:rsidRPr="00C74FEA">
                    <w:rPr>
                      <w:sz w:val="24"/>
                      <w:szCs w:val="24"/>
                    </w:rPr>
                    <w:t>20</w:t>
                  </w:r>
                </w:p>
              </w:tc>
              <w:tc>
                <w:tcPr>
                  <w:tcW w:w="4009" w:type="dxa"/>
                </w:tcPr>
                <w:p w14:paraId="5C053780" w14:textId="77777777" w:rsidR="0069204A" w:rsidRPr="00C74FEA" w:rsidRDefault="0069204A" w:rsidP="0069204A">
                  <w:pPr>
                    <w:rPr>
                      <w:b/>
                      <w:bCs/>
                      <w:sz w:val="24"/>
                      <w:szCs w:val="24"/>
                    </w:rPr>
                  </w:pPr>
                  <w:r w:rsidRPr="00C74FEA">
                    <w:rPr>
                      <w:b/>
                      <w:bCs/>
                      <w:sz w:val="24"/>
                      <w:szCs w:val="24"/>
                    </w:rPr>
                    <w:t>Experience</w:t>
                  </w:r>
                </w:p>
                <w:p w14:paraId="4F2F0297" w14:textId="77777777" w:rsidR="0069204A" w:rsidRPr="00C74FEA" w:rsidRDefault="0051489D" w:rsidP="0069204A">
                  <w:pPr>
                    <w:rPr>
                      <w:sz w:val="24"/>
                      <w:szCs w:val="24"/>
                    </w:rPr>
                  </w:pPr>
                  <w:r w:rsidRPr="00C74FEA">
                    <w:rPr>
                      <w:sz w:val="24"/>
                      <w:szCs w:val="24"/>
                    </w:rPr>
                    <w:t>Ensure 2</w:t>
                  </w:r>
                  <w:r w:rsidR="0069204A" w:rsidRPr="00C74FEA">
                    <w:rPr>
                      <w:sz w:val="24"/>
                      <w:szCs w:val="24"/>
                    </w:rPr>
                    <w:t xml:space="preserve"> contracts copies provided which shows working in the similar/relevant area with</w:t>
                  </w:r>
                  <w:r w:rsidR="00F62B47" w:rsidRPr="00C74FEA">
                    <w:rPr>
                      <w:sz w:val="24"/>
                      <w:szCs w:val="24"/>
                    </w:rPr>
                    <w:t xml:space="preserve"> UN, NGO/INGOs for the last three</w:t>
                  </w:r>
                  <w:r w:rsidR="0069204A" w:rsidRPr="00C74FEA">
                    <w:rPr>
                      <w:sz w:val="24"/>
                      <w:szCs w:val="24"/>
                    </w:rPr>
                    <w:t xml:space="preserve"> years.</w:t>
                  </w:r>
                </w:p>
                <w:p w14:paraId="59833392" w14:textId="3E7FF4B3" w:rsidR="0069204A" w:rsidRPr="00C74FEA" w:rsidRDefault="0051489D" w:rsidP="002C71D0">
                  <w:pPr>
                    <w:ind w:right="-20"/>
                    <w:rPr>
                      <w:sz w:val="24"/>
                      <w:szCs w:val="24"/>
                    </w:rPr>
                  </w:pPr>
                  <w:r w:rsidRPr="00C74FEA">
                    <w:rPr>
                      <w:sz w:val="24"/>
                      <w:szCs w:val="24"/>
                    </w:rPr>
                    <w:t xml:space="preserve">Each Contract will get </w:t>
                  </w:r>
                  <w:r w:rsidR="00B0670C">
                    <w:rPr>
                      <w:sz w:val="24"/>
                      <w:szCs w:val="24"/>
                    </w:rPr>
                    <w:t>10</w:t>
                  </w:r>
                  <w:r w:rsidR="0069204A" w:rsidRPr="00C74FEA">
                    <w:rPr>
                      <w:sz w:val="24"/>
                      <w:szCs w:val="24"/>
                    </w:rPr>
                    <w:t xml:space="preserve"> marks</w:t>
                  </w:r>
                </w:p>
              </w:tc>
              <w:tc>
                <w:tcPr>
                  <w:tcW w:w="2267" w:type="dxa"/>
                </w:tcPr>
                <w:p w14:paraId="195E4447" w14:textId="77777777" w:rsidR="0069204A" w:rsidRPr="00C74FEA" w:rsidRDefault="0069204A" w:rsidP="002C71D0">
                  <w:pPr>
                    <w:ind w:right="-20"/>
                    <w:rPr>
                      <w:sz w:val="24"/>
                      <w:szCs w:val="24"/>
                    </w:rPr>
                  </w:pPr>
                </w:p>
              </w:tc>
            </w:tr>
            <w:tr w:rsidR="0069204A" w:rsidRPr="00C74FEA" w14:paraId="55042606" w14:textId="77777777" w:rsidTr="008B6BAB">
              <w:trPr>
                <w:trHeight w:val="119"/>
              </w:trPr>
              <w:tc>
                <w:tcPr>
                  <w:tcW w:w="620" w:type="dxa"/>
                </w:tcPr>
                <w:p w14:paraId="2C25A009" w14:textId="77777777" w:rsidR="0069204A" w:rsidRPr="00C74FEA" w:rsidRDefault="0069204A" w:rsidP="00211C57">
                  <w:pPr>
                    <w:ind w:right="-20"/>
                    <w:jc w:val="center"/>
                    <w:rPr>
                      <w:sz w:val="24"/>
                      <w:szCs w:val="24"/>
                    </w:rPr>
                  </w:pPr>
                  <w:r w:rsidRPr="00C74FEA">
                    <w:rPr>
                      <w:sz w:val="24"/>
                      <w:szCs w:val="24"/>
                    </w:rPr>
                    <w:t>2</w:t>
                  </w:r>
                </w:p>
              </w:tc>
              <w:tc>
                <w:tcPr>
                  <w:tcW w:w="820" w:type="dxa"/>
                </w:tcPr>
                <w:p w14:paraId="3A79537C" w14:textId="2B334E81" w:rsidR="0069204A" w:rsidRPr="00C74FEA" w:rsidRDefault="00F87630" w:rsidP="00211C57">
                  <w:pPr>
                    <w:ind w:right="-20"/>
                    <w:jc w:val="center"/>
                    <w:rPr>
                      <w:sz w:val="24"/>
                      <w:szCs w:val="24"/>
                    </w:rPr>
                  </w:pPr>
                  <w:r w:rsidRPr="00C74FEA">
                    <w:rPr>
                      <w:sz w:val="24"/>
                      <w:szCs w:val="24"/>
                    </w:rPr>
                    <w:t>20</w:t>
                  </w:r>
                </w:p>
              </w:tc>
              <w:tc>
                <w:tcPr>
                  <w:tcW w:w="4009" w:type="dxa"/>
                </w:tcPr>
                <w:p w14:paraId="5B848A32" w14:textId="4C88D0D5" w:rsidR="0069204A" w:rsidRPr="00C74FEA" w:rsidRDefault="00C74FEA" w:rsidP="00C74FEA">
                  <w:pPr>
                    <w:rPr>
                      <w:b/>
                      <w:bCs/>
                      <w:sz w:val="24"/>
                      <w:szCs w:val="24"/>
                    </w:rPr>
                  </w:pPr>
                  <w:r>
                    <w:rPr>
                      <w:b/>
                      <w:bCs/>
                      <w:sz w:val="24"/>
                      <w:szCs w:val="24"/>
                    </w:rPr>
                    <w:t xml:space="preserve">Blankets </w:t>
                  </w:r>
                  <w:r w:rsidR="0069204A" w:rsidRPr="00C74FEA">
                    <w:rPr>
                      <w:b/>
                      <w:bCs/>
                      <w:sz w:val="24"/>
                      <w:szCs w:val="24"/>
                    </w:rPr>
                    <w:t>Sampl</w:t>
                  </w:r>
                  <w:r>
                    <w:rPr>
                      <w:b/>
                      <w:bCs/>
                      <w:sz w:val="24"/>
                      <w:szCs w:val="24"/>
                    </w:rPr>
                    <w:t>es</w:t>
                  </w:r>
                </w:p>
                <w:p w14:paraId="06B68B51" w14:textId="30807261" w:rsidR="0069204A" w:rsidRPr="00C74FEA" w:rsidRDefault="0069204A" w:rsidP="00F87630">
                  <w:pPr>
                    <w:rPr>
                      <w:sz w:val="24"/>
                      <w:szCs w:val="24"/>
                    </w:rPr>
                  </w:pPr>
                  <w:r w:rsidRPr="00C74FEA">
                    <w:rPr>
                      <w:sz w:val="24"/>
                      <w:szCs w:val="24"/>
                    </w:rPr>
                    <w:t xml:space="preserve">Provide sample for </w:t>
                  </w:r>
                  <w:r w:rsidR="0051489D" w:rsidRPr="00C74FEA">
                    <w:rPr>
                      <w:sz w:val="24"/>
                      <w:szCs w:val="24"/>
                    </w:rPr>
                    <w:t>Blanket</w:t>
                  </w:r>
                  <w:r w:rsidRPr="00C74FEA">
                    <w:rPr>
                      <w:sz w:val="24"/>
                      <w:szCs w:val="24"/>
                    </w:rPr>
                    <w:t xml:space="preserve"> (with detailed specification) for physical ve</w:t>
                  </w:r>
                  <w:r w:rsidR="00F62B47" w:rsidRPr="00C74FEA">
                    <w:rPr>
                      <w:sz w:val="24"/>
                      <w:szCs w:val="24"/>
                    </w:rPr>
                    <w:t>rification by committee members</w:t>
                  </w:r>
                </w:p>
                <w:p w14:paraId="240B4C2A" w14:textId="53DDC6D2" w:rsidR="0069204A" w:rsidRPr="00C74FEA" w:rsidRDefault="00F87630" w:rsidP="00F87630">
                  <w:pPr>
                    <w:rPr>
                      <w:sz w:val="24"/>
                      <w:szCs w:val="24"/>
                    </w:rPr>
                  </w:pPr>
                  <w:r w:rsidRPr="00C74FEA">
                    <w:rPr>
                      <w:sz w:val="24"/>
                      <w:szCs w:val="24"/>
                    </w:rPr>
                    <w:t>20</w:t>
                  </w:r>
                  <w:r w:rsidR="0069204A" w:rsidRPr="00C74FEA">
                    <w:rPr>
                      <w:sz w:val="24"/>
                      <w:szCs w:val="24"/>
                    </w:rPr>
                    <w:t xml:space="preserve"> marks for high quality samples, </w:t>
                  </w:r>
                </w:p>
                <w:p w14:paraId="6075A167" w14:textId="599E1EA1" w:rsidR="0069204A" w:rsidRPr="00C74FEA" w:rsidRDefault="00F87630" w:rsidP="00211C57">
                  <w:pPr>
                    <w:rPr>
                      <w:sz w:val="24"/>
                      <w:szCs w:val="24"/>
                    </w:rPr>
                  </w:pPr>
                  <w:r w:rsidRPr="00C74FEA">
                    <w:rPr>
                      <w:sz w:val="24"/>
                      <w:szCs w:val="24"/>
                    </w:rPr>
                    <w:t>10</w:t>
                  </w:r>
                  <w:r w:rsidR="0069204A" w:rsidRPr="00C74FEA">
                    <w:rPr>
                      <w:sz w:val="24"/>
                      <w:szCs w:val="24"/>
                    </w:rPr>
                    <w:t xml:space="preserve"> marks for medium quality samples </w:t>
                  </w:r>
                </w:p>
                <w:p w14:paraId="5A26A6C0" w14:textId="56513AE3" w:rsidR="0069204A" w:rsidRPr="00C74FEA" w:rsidRDefault="0069204A" w:rsidP="00F87630">
                  <w:pPr>
                    <w:rPr>
                      <w:sz w:val="24"/>
                      <w:szCs w:val="24"/>
                    </w:rPr>
                  </w:pPr>
                  <w:r w:rsidRPr="00C74FEA">
                    <w:rPr>
                      <w:sz w:val="24"/>
                      <w:szCs w:val="24"/>
                    </w:rPr>
                    <w:t>and zero for low quality or lack of samples</w:t>
                  </w:r>
                </w:p>
              </w:tc>
              <w:tc>
                <w:tcPr>
                  <w:tcW w:w="2267" w:type="dxa"/>
                </w:tcPr>
                <w:p w14:paraId="17D80352" w14:textId="77777777" w:rsidR="0069204A" w:rsidRPr="00C74FEA" w:rsidRDefault="0069204A" w:rsidP="00211C57">
                  <w:pPr>
                    <w:ind w:right="-20"/>
                    <w:jc w:val="center"/>
                    <w:rPr>
                      <w:sz w:val="24"/>
                      <w:szCs w:val="24"/>
                    </w:rPr>
                  </w:pPr>
                </w:p>
              </w:tc>
            </w:tr>
            <w:tr w:rsidR="0069204A" w:rsidRPr="00C74FEA" w14:paraId="01026594" w14:textId="77777777" w:rsidTr="00211C57">
              <w:trPr>
                <w:trHeight w:val="119"/>
              </w:trPr>
              <w:tc>
                <w:tcPr>
                  <w:tcW w:w="620" w:type="dxa"/>
                </w:tcPr>
                <w:p w14:paraId="1B3387BA" w14:textId="77777777" w:rsidR="0069204A" w:rsidRPr="00C74FEA" w:rsidRDefault="00D83681" w:rsidP="00D83681">
                  <w:pPr>
                    <w:ind w:right="-20"/>
                    <w:jc w:val="center"/>
                    <w:rPr>
                      <w:sz w:val="24"/>
                      <w:szCs w:val="24"/>
                    </w:rPr>
                  </w:pPr>
                  <w:r w:rsidRPr="00C74FEA">
                    <w:rPr>
                      <w:sz w:val="24"/>
                      <w:szCs w:val="24"/>
                    </w:rPr>
                    <w:t>3</w:t>
                  </w:r>
                </w:p>
              </w:tc>
              <w:tc>
                <w:tcPr>
                  <w:tcW w:w="820" w:type="dxa"/>
                </w:tcPr>
                <w:p w14:paraId="22EAB25B" w14:textId="48ED9EFD" w:rsidR="0069204A" w:rsidRPr="00C74FEA" w:rsidRDefault="00F87630" w:rsidP="00211C57">
                  <w:pPr>
                    <w:ind w:right="-20"/>
                    <w:jc w:val="center"/>
                    <w:rPr>
                      <w:sz w:val="24"/>
                      <w:szCs w:val="24"/>
                    </w:rPr>
                  </w:pPr>
                  <w:r w:rsidRPr="00C74FEA">
                    <w:rPr>
                      <w:sz w:val="24"/>
                      <w:szCs w:val="24"/>
                    </w:rPr>
                    <w:t>40</w:t>
                  </w:r>
                </w:p>
              </w:tc>
              <w:tc>
                <w:tcPr>
                  <w:tcW w:w="4009" w:type="dxa"/>
                </w:tcPr>
                <w:p w14:paraId="20C900FC" w14:textId="77777777" w:rsidR="005A0565" w:rsidRPr="00C74FEA" w:rsidRDefault="005A0565" w:rsidP="005A0565">
                  <w:pPr>
                    <w:rPr>
                      <w:b/>
                      <w:bCs/>
                      <w:sz w:val="24"/>
                      <w:szCs w:val="24"/>
                    </w:rPr>
                  </w:pPr>
                  <w:r w:rsidRPr="00C74FEA">
                    <w:rPr>
                      <w:b/>
                      <w:bCs/>
                      <w:sz w:val="24"/>
                      <w:szCs w:val="24"/>
                    </w:rPr>
                    <w:t>Volume and Lead Times</w:t>
                  </w:r>
                </w:p>
                <w:p w14:paraId="10F3034F" w14:textId="77777777" w:rsidR="00F87630" w:rsidRPr="00C74FEA" w:rsidRDefault="005A0565" w:rsidP="00F87630">
                  <w:pPr>
                    <w:rPr>
                      <w:sz w:val="24"/>
                      <w:szCs w:val="24"/>
                    </w:rPr>
                  </w:pPr>
                  <w:r w:rsidRPr="00C74FEA">
                    <w:rPr>
                      <w:sz w:val="24"/>
                      <w:szCs w:val="24"/>
                    </w:rPr>
                    <w:t>The supplier must provide accurate delivery l</w:t>
                  </w:r>
                  <w:r w:rsidR="00CE46AB" w:rsidRPr="00C74FEA">
                    <w:rPr>
                      <w:sz w:val="24"/>
                      <w:szCs w:val="24"/>
                    </w:rPr>
                    <w:t xml:space="preserve">ead time for each volume of </w:t>
                  </w:r>
                  <w:r w:rsidR="00CE46AB" w:rsidRPr="00C74FEA">
                    <w:rPr>
                      <w:sz w:val="24"/>
                      <w:szCs w:val="24"/>
                    </w:rPr>
                    <w:lastRenderedPageBreak/>
                    <w:t>Blanket</w:t>
                  </w:r>
                  <w:r w:rsidRPr="00C74FEA">
                    <w:rPr>
                      <w:sz w:val="24"/>
                      <w:szCs w:val="24"/>
                    </w:rPr>
                    <w:t xml:space="preserve"> as listed below.  The Procurement Committee members will give marks based on short delivery dates provided by suppliers reflecting accurate lead time. Please provide the confirmation letter for this part.</w:t>
                  </w:r>
                </w:p>
                <w:p w14:paraId="5A3798AA" w14:textId="742A2C51" w:rsidR="005A0565" w:rsidRPr="00C74FEA" w:rsidRDefault="005A0565" w:rsidP="00F87630">
                  <w:pPr>
                    <w:rPr>
                      <w:sz w:val="24"/>
                      <w:szCs w:val="24"/>
                    </w:rPr>
                  </w:pPr>
                  <w:r w:rsidRPr="00C74FEA">
                    <w:rPr>
                      <w:sz w:val="24"/>
                      <w:szCs w:val="24"/>
                    </w:rPr>
                    <w:t xml:space="preserve"> </w:t>
                  </w:r>
                </w:p>
                <w:p w14:paraId="21E898C9" w14:textId="1BA2D42A" w:rsidR="005A0565" w:rsidRPr="00C74FEA" w:rsidRDefault="005A0565" w:rsidP="00C74FEA">
                  <w:pPr>
                    <w:pStyle w:val="ListParagraph"/>
                    <w:widowControl/>
                    <w:numPr>
                      <w:ilvl w:val="0"/>
                      <w:numId w:val="14"/>
                    </w:numPr>
                    <w:rPr>
                      <w:sz w:val="24"/>
                      <w:szCs w:val="24"/>
                    </w:rPr>
                  </w:pPr>
                  <w:r w:rsidRPr="00C74FEA">
                    <w:rPr>
                      <w:sz w:val="24"/>
                      <w:szCs w:val="24"/>
                    </w:rPr>
                    <w:t>1-</w:t>
                  </w:r>
                  <w:r w:rsidR="00DD7685" w:rsidRPr="00C74FEA">
                    <w:rPr>
                      <w:sz w:val="24"/>
                      <w:szCs w:val="24"/>
                    </w:rPr>
                    <w:t>6</w:t>
                  </w:r>
                  <w:r w:rsidRPr="00C74FEA">
                    <w:rPr>
                      <w:sz w:val="24"/>
                      <w:szCs w:val="24"/>
                    </w:rPr>
                    <w:t xml:space="preserve"> </w:t>
                  </w:r>
                  <w:r w:rsidR="00F87630" w:rsidRPr="00C74FEA">
                    <w:rPr>
                      <w:sz w:val="24"/>
                      <w:szCs w:val="24"/>
                    </w:rPr>
                    <w:t>days’</w:t>
                  </w:r>
                  <w:r w:rsidR="00FE0FE0" w:rsidRPr="00C74FEA">
                    <w:rPr>
                      <w:sz w:val="24"/>
                      <w:szCs w:val="24"/>
                    </w:rPr>
                    <w:t xml:space="preserve"> lead</w:t>
                  </w:r>
                  <w:r w:rsidRPr="00C74FEA">
                    <w:rPr>
                      <w:sz w:val="24"/>
                      <w:szCs w:val="24"/>
                    </w:rPr>
                    <w:t xml:space="preserve"> time (</w:t>
                  </w:r>
                  <w:r w:rsidR="00F87630" w:rsidRPr="00C74FEA">
                    <w:rPr>
                      <w:sz w:val="24"/>
                      <w:szCs w:val="24"/>
                    </w:rPr>
                    <w:t>40</w:t>
                  </w:r>
                  <w:r w:rsidRPr="00C74FEA">
                    <w:rPr>
                      <w:sz w:val="24"/>
                      <w:szCs w:val="24"/>
                    </w:rPr>
                    <w:t xml:space="preserve"> marks) </w:t>
                  </w:r>
                </w:p>
                <w:p w14:paraId="733A277D" w14:textId="77777777" w:rsidR="005A0565" w:rsidRPr="00C74FEA" w:rsidRDefault="005A0565" w:rsidP="005A0565">
                  <w:pPr>
                    <w:rPr>
                      <w:sz w:val="24"/>
                      <w:szCs w:val="24"/>
                    </w:rPr>
                  </w:pPr>
                </w:p>
                <w:p w14:paraId="1909E9C3" w14:textId="50B21D8F" w:rsidR="005A0565" w:rsidRPr="00C74FEA" w:rsidRDefault="005A0565" w:rsidP="00C74FEA">
                  <w:pPr>
                    <w:pStyle w:val="ListParagraph"/>
                    <w:widowControl/>
                    <w:numPr>
                      <w:ilvl w:val="0"/>
                      <w:numId w:val="14"/>
                    </w:numPr>
                    <w:rPr>
                      <w:sz w:val="24"/>
                      <w:szCs w:val="24"/>
                    </w:rPr>
                  </w:pPr>
                  <w:r w:rsidRPr="00C74FEA">
                    <w:rPr>
                      <w:sz w:val="24"/>
                      <w:szCs w:val="24"/>
                    </w:rPr>
                    <w:t>1-</w:t>
                  </w:r>
                  <w:r w:rsidR="00DD7685" w:rsidRPr="00C74FEA">
                    <w:rPr>
                      <w:sz w:val="24"/>
                      <w:szCs w:val="24"/>
                    </w:rPr>
                    <w:t>10</w:t>
                  </w:r>
                  <w:r w:rsidRPr="00C74FEA">
                    <w:rPr>
                      <w:sz w:val="24"/>
                      <w:szCs w:val="24"/>
                    </w:rPr>
                    <w:t xml:space="preserve"> </w:t>
                  </w:r>
                  <w:r w:rsidR="00F87630" w:rsidRPr="00C74FEA">
                    <w:rPr>
                      <w:sz w:val="24"/>
                      <w:szCs w:val="24"/>
                    </w:rPr>
                    <w:t>days’</w:t>
                  </w:r>
                  <w:r w:rsidRPr="00C74FEA">
                    <w:rPr>
                      <w:sz w:val="24"/>
                      <w:szCs w:val="24"/>
                    </w:rPr>
                    <w:t xml:space="preserve"> lead time (</w:t>
                  </w:r>
                  <w:r w:rsidR="00F87630" w:rsidRPr="00C74FEA">
                    <w:rPr>
                      <w:sz w:val="24"/>
                      <w:szCs w:val="24"/>
                    </w:rPr>
                    <w:t>30</w:t>
                  </w:r>
                  <w:r w:rsidRPr="00C74FEA">
                    <w:rPr>
                      <w:sz w:val="24"/>
                      <w:szCs w:val="24"/>
                    </w:rPr>
                    <w:t xml:space="preserve"> marks) </w:t>
                  </w:r>
                </w:p>
                <w:p w14:paraId="2C59A15A" w14:textId="77777777" w:rsidR="005A0565" w:rsidRPr="00C74FEA" w:rsidRDefault="005A0565" w:rsidP="005A0565">
                  <w:pPr>
                    <w:widowControl/>
                    <w:rPr>
                      <w:sz w:val="24"/>
                      <w:szCs w:val="24"/>
                    </w:rPr>
                  </w:pPr>
                </w:p>
                <w:p w14:paraId="058FC66D" w14:textId="5C24C9AB" w:rsidR="0069204A" w:rsidRPr="00C74FEA" w:rsidRDefault="005A0565" w:rsidP="00C74FEA">
                  <w:pPr>
                    <w:pStyle w:val="ListParagraph"/>
                    <w:widowControl/>
                    <w:numPr>
                      <w:ilvl w:val="0"/>
                      <w:numId w:val="14"/>
                    </w:numPr>
                    <w:rPr>
                      <w:sz w:val="24"/>
                      <w:szCs w:val="24"/>
                    </w:rPr>
                  </w:pPr>
                  <w:r w:rsidRPr="00C74FEA">
                    <w:rPr>
                      <w:sz w:val="24"/>
                      <w:szCs w:val="24"/>
                    </w:rPr>
                    <w:t>1-</w:t>
                  </w:r>
                  <w:r w:rsidR="00DD7685" w:rsidRPr="00C74FEA">
                    <w:rPr>
                      <w:sz w:val="24"/>
                      <w:szCs w:val="24"/>
                    </w:rPr>
                    <w:t>1</w:t>
                  </w:r>
                  <w:r w:rsidR="00F87630" w:rsidRPr="00C74FEA">
                    <w:rPr>
                      <w:sz w:val="24"/>
                      <w:szCs w:val="24"/>
                    </w:rPr>
                    <w:t>5</w:t>
                  </w:r>
                  <w:r w:rsidRPr="00C74FEA">
                    <w:rPr>
                      <w:sz w:val="24"/>
                      <w:szCs w:val="24"/>
                    </w:rPr>
                    <w:t xml:space="preserve"> days lead time (</w:t>
                  </w:r>
                  <w:r w:rsidR="00F87630" w:rsidRPr="00C74FEA">
                    <w:rPr>
                      <w:sz w:val="24"/>
                      <w:szCs w:val="24"/>
                    </w:rPr>
                    <w:t>10</w:t>
                  </w:r>
                  <w:r w:rsidRPr="00C74FEA">
                    <w:rPr>
                      <w:sz w:val="24"/>
                      <w:szCs w:val="24"/>
                    </w:rPr>
                    <w:t xml:space="preserve"> marks) </w:t>
                  </w:r>
                </w:p>
              </w:tc>
              <w:tc>
                <w:tcPr>
                  <w:tcW w:w="2267" w:type="dxa"/>
                </w:tcPr>
                <w:p w14:paraId="77BBF712" w14:textId="77777777" w:rsidR="0069204A" w:rsidRPr="00C74FEA" w:rsidRDefault="0069204A" w:rsidP="002C71D0">
                  <w:pPr>
                    <w:ind w:right="-20"/>
                    <w:rPr>
                      <w:sz w:val="24"/>
                      <w:szCs w:val="24"/>
                    </w:rPr>
                  </w:pPr>
                </w:p>
              </w:tc>
            </w:tr>
            <w:tr w:rsidR="001864A3" w:rsidRPr="00C74FEA" w14:paraId="729E6723" w14:textId="77777777" w:rsidTr="00211C57">
              <w:trPr>
                <w:trHeight w:val="119"/>
              </w:trPr>
              <w:tc>
                <w:tcPr>
                  <w:tcW w:w="620" w:type="dxa"/>
                </w:tcPr>
                <w:p w14:paraId="53FF91F1" w14:textId="77777777" w:rsidR="001864A3" w:rsidRPr="00C74FEA" w:rsidRDefault="00D83681" w:rsidP="00D83681">
                  <w:pPr>
                    <w:ind w:right="-20"/>
                    <w:jc w:val="center"/>
                    <w:rPr>
                      <w:sz w:val="24"/>
                      <w:szCs w:val="24"/>
                    </w:rPr>
                  </w:pPr>
                  <w:r w:rsidRPr="00C74FEA">
                    <w:rPr>
                      <w:sz w:val="24"/>
                      <w:szCs w:val="24"/>
                    </w:rPr>
                    <w:t>4</w:t>
                  </w:r>
                </w:p>
              </w:tc>
              <w:tc>
                <w:tcPr>
                  <w:tcW w:w="820" w:type="dxa"/>
                </w:tcPr>
                <w:p w14:paraId="0E8EA6B8" w14:textId="246A751B" w:rsidR="001864A3" w:rsidRPr="00C74FEA" w:rsidRDefault="00F87630" w:rsidP="00211C57">
                  <w:pPr>
                    <w:ind w:right="-20"/>
                    <w:jc w:val="center"/>
                    <w:rPr>
                      <w:sz w:val="24"/>
                      <w:szCs w:val="24"/>
                    </w:rPr>
                  </w:pPr>
                  <w:r w:rsidRPr="00C74FEA">
                    <w:rPr>
                      <w:sz w:val="24"/>
                      <w:szCs w:val="24"/>
                    </w:rPr>
                    <w:t>10</w:t>
                  </w:r>
                </w:p>
              </w:tc>
              <w:tc>
                <w:tcPr>
                  <w:tcW w:w="4009" w:type="dxa"/>
                </w:tcPr>
                <w:p w14:paraId="119E8975" w14:textId="4635DE6D" w:rsidR="001864A3" w:rsidRPr="00C74FEA" w:rsidRDefault="001864A3" w:rsidP="00C74FEA">
                  <w:pPr>
                    <w:rPr>
                      <w:b/>
                      <w:bCs/>
                      <w:sz w:val="24"/>
                      <w:szCs w:val="24"/>
                    </w:rPr>
                  </w:pPr>
                  <w:r w:rsidRPr="00C74FEA">
                    <w:rPr>
                      <w:b/>
                      <w:bCs/>
                      <w:sz w:val="24"/>
                      <w:szCs w:val="24"/>
                    </w:rPr>
                    <w:t xml:space="preserve">Financial </w:t>
                  </w:r>
                  <w:r w:rsidR="00C74FEA" w:rsidRPr="00C74FEA">
                    <w:rPr>
                      <w:b/>
                      <w:bCs/>
                      <w:sz w:val="24"/>
                      <w:szCs w:val="24"/>
                    </w:rPr>
                    <w:t xml:space="preserve">Capability </w:t>
                  </w:r>
                </w:p>
                <w:p w14:paraId="0A0C1237" w14:textId="77777777" w:rsidR="001864A3" w:rsidRPr="00C74FEA" w:rsidRDefault="001864A3" w:rsidP="00125611">
                  <w:pPr>
                    <w:rPr>
                      <w:sz w:val="24"/>
                      <w:szCs w:val="24"/>
                    </w:rPr>
                  </w:pPr>
                  <w:r w:rsidRPr="00C74FEA">
                    <w:rPr>
                      <w:sz w:val="24"/>
                      <w:szCs w:val="24"/>
                    </w:rPr>
                    <w:t xml:space="preserve">Tax clearance certificates for the last 2 years and bank statement turn over for the last </w:t>
                  </w:r>
                  <w:r w:rsidR="00CE46AB" w:rsidRPr="00C74FEA">
                    <w:rPr>
                      <w:sz w:val="24"/>
                      <w:szCs w:val="24"/>
                    </w:rPr>
                    <w:t>2</w:t>
                  </w:r>
                  <w:r w:rsidRPr="00C74FEA">
                    <w:rPr>
                      <w:sz w:val="24"/>
                      <w:szCs w:val="24"/>
                    </w:rPr>
                    <w:t xml:space="preserve"> years should be USD-</w:t>
                  </w:r>
                  <w:r w:rsidR="00CE46AB" w:rsidRPr="00C74FEA">
                    <w:rPr>
                      <w:sz w:val="24"/>
                      <w:szCs w:val="24"/>
                    </w:rPr>
                    <w:t>2</w:t>
                  </w:r>
                  <w:r w:rsidR="00DC01D6" w:rsidRPr="00C74FEA">
                    <w:rPr>
                      <w:sz w:val="24"/>
                      <w:szCs w:val="24"/>
                    </w:rPr>
                    <w:t>0</w:t>
                  </w:r>
                  <w:r w:rsidRPr="00C74FEA">
                    <w:rPr>
                      <w:sz w:val="24"/>
                      <w:szCs w:val="24"/>
                    </w:rPr>
                    <w:t>,000.</w:t>
                  </w:r>
                </w:p>
                <w:p w14:paraId="0C23911D" w14:textId="681EFAF2" w:rsidR="001864A3" w:rsidRPr="00C74FEA" w:rsidRDefault="001864A3" w:rsidP="00F87630">
                  <w:pPr>
                    <w:ind w:right="-20"/>
                    <w:rPr>
                      <w:sz w:val="24"/>
                      <w:szCs w:val="24"/>
                    </w:rPr>
                  </w:pPr>
                  <w:r w:rsidRPr="00C74FEA">
                    <w:rPr>
                      <w:sz w:val="24"/>
                      <w:szCs w:val="24"/>
                    </w:rPr>
                    <w:t xml:space="preserve">Each document </w:t>
                  </w:r>
                  <w:r w:rsidR="00F87630" w:rsidRPr="00C74FEA">
                    <w:rPr>
                      <w:sz w:val="24"/>
                      <w:szCs w:val="24"/>
                    </w:rPr>
                    <w:t>5</w:t>
                  </w:r>
                  <w:r w:rsidRPr="00C74FEA">
                    <w:rPr>
                      <w:sz w:val="24"/>
                      <w:szCs w:val="24"/>
                    </w:rPr>
                    <w:t xml:space="preserve"> Marks</w:t>
                  </w:r>
                </w:p>
              </w:tc>
              <w:tc>
                <w:tcPr>
                  <w:tcW w:w="2267" w:type="dxa"/>
                </w:tcPr>
                <w:p w14:paraId="4B82C3CD" w14:textId="77777777" w:rsidR="001864A3" w:rsidRPr="00C74FEA" w:rsidRDefault="001864A3" w:rsidP="002C71D0">
                  <w:pPr>
                    <w:ind w:right="-20"/>
                    <w:rPr>
                      <w:sz w:val="24"/>
                      <w:szCs w:val="24"/>
                    </w:rPr>
                  </w:pPr>
                </w:p>
              </w:tc>
            </w:tr>
            <w:tr w:rsidR="001864A3" w:rsidRPr="00C74FEA" w14:paraId="66838545" w14:textId="77777777" w:rsidTr="00211C57">
              <w:trPr>
                <w:trHeight w:val="119"/>
              </w:trPr>
              <w:tc>
                <w:tcPr>
                  <w:tcW w:w="620" w:type="dxa"/>
                </w:tcPr>
                <w:p w14:paraId="41E7977C" w14:textId="77777777" w:rsidR="001864A3" w:rsidRPr="00C74FEA" w:rsidRDefault="00D83681" w:rsidP="00D83681">
                  <w:pPr>
                    <w:ind w:right="-20"/>
                    <w:jc w:val="center"/>
                    <w:rPr>
                      <w:sz w:val="24"/>
                      <w:szCs w:val="24"/>
                    </w:rPr>
                  </w:pPr>
                  <w:r w:rsidRPr="00C74FEA">
                    <w:rPr>
                      <w:sz w:val="24"/>
                      <w:szCs w:val="24"/>
                    </w:rPr>
                    <w:t>5</w:t>
                  </w:r>
                </w:p>
              </w:tc>
              <w:tc>
                <w:tcPr>
                  <w:tcW w:w="820" w:type="dxa"/>
                </w:tcPr>
                <w:p w14:paraId="6CAB4DEE" w14:textId="665BCC77" w:rsidR="001864A3" w:rsidRPr="00C74FEA" w:rsidRDefault="00F87630" w:rsidP="00211C57">
                  <w:pPr>
                    <w:ind w:right="-20"/>
                    <w:jc w:val="center"/>
                    <w:rPr>
                      <w:sz w:val="24"/>
                      <w:szCs w:val="24"/>
                    </w:rPr>
                  </w:pPr>
                  <w:r w:rsidRPr="00C74FEA">
                    <w:rPr>
                      <w:sz w:val="24"/>
                      <w:szCs w:val="24"/>
                    </w:rPr>
                    <w:t>10</w:t>
                  </w:r>
                </w:p>
              </w:tc>
              <w:tc>
                <w:tcPr>
                  <w:tcW w:w="4009" w:type="dxa"/>
                </w:tcPr>
                <w:p w14:paraId="02D99428" w14:textId="4EE6E876" w:rsidR="001864A3" w:rsidRPr="00C74FEA" w:rsidRDefault="00F87630" w:rsidP="001864A3">
                  <w:pPr>
                    <w:rPr>
                      <w:sz w:val="24"/>
                      <w:szCs w:val="24"/>
                    </w:rPr>
                  </w:pPr>
                  <w:r w:rsidRPr="00C74FEA">
                    <w:rPr>
                      <w:b/>
                      <w:bCs/>
                      <w:sz w:val="24"/>
                      <w:szCs w:val="24"/>
                    </w:rPr>
                    <w:t>DDP:</w:t>
                  </w:r>
                  <w:r w:rsidRPr="00C74FEA">
                    <w:rPr>
                      <w:sz w:val="24"/>
                      <w:szCs w:val="24"/>
                    </w:rPr>
                    <w:t xml:space="preserve"> </w:t>
                  </w:r>
                  <w:r w:rsidR="001864A3" w:rsidRPr="00C74FEA">
                    <w:rPr>
                      <w:sz w:val="24"/>
                      <w:szCs w:val="24"/>
                    </w:rPr>
                    <w:t>Delivery</w:t>
                  </w:r>
                  <w:r w:rsidRPr="00C74FEA">
                    <w:rPr>
                      <w:sz w:val="24"/>
                      <w:szCs w:val="24"/>
                    </w:rPr>
                    <w:t xml:space="preserve"> to Location specified by OHW</w:t>
                  </w:r>
                  <w:r w:rsidR="00B0670C">
                    <w:rPr>
                      <w:sz w:val="24"/>
                      <w:szCs w:val="24"/>
                    </w:rPr>
                    <w:t xml:space="preserve"> and </w:t>
                  </w:r>
                  <w:r w:rsidR="004032D6">
                    <w:rPr>
                      <w:sz w:val="24"/>
                      <w:szCs w:val="24"/>
                    </w:rPr>
                    <w:t>JIA.</w:t>
                  </w:r>
                </w:p>
                <w:p w14:paraId="0370EFFD" w14:textId="498C2D64" w:rsidR="001864A3" w:rsidRPr="00C74FEA" w:rsidRDefault="001864A3" w:rsidP="00A103A2">
                  <w:pPr>
                    <w:ind w:right="-20"/>
                    <w:rPr>
                      <w:sz w:val="24"/>
                      <w:szCs w:val="24"/>
                    </w:rPr>
                  </w:pPr>
                </w:p>
              </w:tc>
              <w:tc>
                <w:tcPr>
                  <w:tcW w:w="2267" w:type="dxa"/>
                </w:tcPr>
                <w:p w14:paraId="1EB37B07" w14:textId="77777777" w:rsidR="001864A3" w:rsidRPr="00C74FEA" w:rsidRDefault="001864A3" w:rsidP="002C71D0">
                  <w:pPr>
                    <w:ind w:right="-20"/>
                    <w:rPr>
                      <w:sz w:val="24"/>
                      <w:szCs w:val="24"/>
                    </w:rPr>
                  </w:pPr>
                </w:p>
              </w:tc>
            </w:tr>
          </w:tbl>
          <w:p w14:paraId="43E36899" w14:textId="77777777" w:rsidR="00085248" w:rsidRPr="00C74FEA" w:rsidRDefault="00085248" w:rsidP="002C71D0">
            <w:pPr>
              <w:ind w:right="-20"/>
              <w:rPr>
                <w:sz w:val="24"/>
                <w:szCs w:val="24"/>
              </w:rPr>
            </w:pPr>
            <w:r w:rsidRPr="00C74FEA">
              <w:rPr>
                <w:sz w:val="24"/>
                <w:szCs w:val="24"/>
              </w:rPr>
              <w:t xml:space="preserve"> </w:t>
            </w:r>
          </w:p>
        </w:tc>
      </w:tr>
      <w:tr w:rsidR="00047AA9" w:rsidRPr="009A75A0" w14:paraId="55B00A0B" w14:textId="77777777" w:rsidTr="00BF1C7C">
        <w:trPr>
          <w:trHeight w:val="908"/>
        </w:trPr>
        <w:tc>
          <w:tcPr>
            <w:tcW w:w="3270" w:type="dxa"/>
          </w:tcPr>
          <w:p w14:paraId="6E0EED73" w14:textId="2F8C4DC8" w:rsidR="00047AA9" w:rsidRDefault="00B0670C"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lastRenderedPageBreak/>
              <w:t>7</w:t>
            </w:r>
            <w:r w:rsidR="001A4D03">
              <w:rPr>
                <w:rFonts w:ascii="Calibri" w:eastAsia="Calibri" w:hAnsi="Calibri" w:cs="Calibri"/>
                <w:b/>
                <w:bCs/>
                <w:spacing w:val="-1"/>
                <w:sz w:val="24"/>
                <w:szCs w:val="24"/>
              </w:rPr>
              <w:t>-</w:t>
            </w:r>
            <w:r w:rsidR="00F81D9D" w:rsidRPr="00F81D9D">
              <w:rPr>
                <w:rFonts w:ascii="Calibri" w:eastAsia="Calibri" w:hAnsi="Calibri" w:cs="Calibri"/>
                <w:b/>
                <w:bCs/>
                <w:spacing w:val="-1"/>
                <w:sz w:val="24"/>
                <w:szCs w:val="24"/>
              </w:rPr>
              <w:t>COMMERCIAL QUESTIONS</w:t>
            </w:r>
          </w:p>
        </w:tc>
        <w:tc>
          <w:tcPr>
            <w:tcW w:w="7954" w:type="dxa"/>
          </w:tcPr>
          <w:p w14:paraId="4DB85654" w14:textId="4B1AE00B" w:rsidR="00F81D9D" w:rsidRPr="00D83681" w:rsidRDefault="00B75BAE" w:rsidP="00F81D9D">
            <w:pPr>
              <w:rPr>
                <w:rFonts w:ascii="Calibri" w:hAnsi="Calibri" w:cs="Calibri"/>
                <w:b/>
              </w:rPr>
            </w:pPr>
            <w:r>
              <w:rPr>
                <w:rFonts w:ascii="Calibri" w:hAnsi="Calibri" w:cs="Calibri"/>
                <w:b/>
              </w:rPr>
              <w:t>COMMERIAL CRITERIA (</w:t>
            </w:r>
            <w:r w:rsidR="00B0670C">
              <w:rPr>
                <w:rFonts w:ascii="Calibri" w:hAnsi="Calibri" w:cs="Calibri"/>
                <w:b/>
              </w:rPr>
              <w:t>4</w:t>
            </w:r>
            <w:r>
              <w:rPr>
                <w:rFonts w:ascii="Calibri" w:hAnsi="Calibri" w:cs="Calibri"/>
                <w:b/>
              </w:rPr>
              <w:t>0</w:t>
            </w:r>
            <w:r w:rsidR="00F81D9D" w:rsidRPr="00D83681">
              <w:rPr>
                <w:rFonts w:ascii="Calibri" w:hAnsi="Calibri" w:cs="Calibri"/>
                <w:b/>
              </w:rPr>
              <w:t>)</w:t>
            </w:r>
          </w:p>
          <w:p w14:paraId="33D4B09B"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0187E6DB" w14:textId="77777777" w:rsidR="00047AA9" w:rsidRPr="00BF1C7C" w:rsidRDefault="00047AA9" w:rsidP="00341721">
            <w:pPr>
              <w:ind w:left="100" w:right="-20"/>
              <w:rPr>
                <w:rFonts w:ascii="Calibri" w:eastAsia="Calibri" w:hAnsi="Calibri" w:cs="Calibri"/>
                <w:sz w:val="14"/>
                <w:szCs w:val="14"/>
              </w:rPr>
            </w:pPr>
          </w:p>
        </w:tc>
      </w:tr>
      <w:tr w:rsidR="0058398A" w:rsidRPr="009A75A0" w14:paraId="23D9D6A9" w14:textId="77777777" w:rsidTr="008B6BAB">
        <w:trPr>
          <w:trHeight w:val="398"/>
        </w:trPr>
        <w:tc>
          <w:tcPr>
            <w:tcW w:w="3270" w:type="dxa"/>
          </w:tcPr>
          <w:p w14:paraId="5D7E2176" w14:textId="2DD0C75E" w:rsidR="0058398A" w:rsidRPr="009A75A0" w:rsidRDefault="00B0670C" w:rsidP="00F37A16">
            <w:pPr>
              <w:ind w:left="102" w:right="-20"/>
              <w:rPr>
                <w:rFonts w:ascii="Calibri" w:eastAsia="Calibri" w:hAnsi="Calibri" w:cs="Calibri"/>
                <w:b/>
                <w:bCs/>
                <w:sz w:val="24"/>
                <w:szCs w:val="24"/>
              </w:rPr>
            </w:pPr>
            <w:r>
              <w:rPr>
                <w:rFonts w:ascii="Calibri" w:eastAsia="Calibri" w:hAnsi="Calibri" w:cs="Calibri"/>
                <w:b/>
                <w:bCs/>
                <w:sz w:val="24"/>
                <w:szCs w:val="24"/>
              </w:rPr>
              <w:t>8</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4AD68C86" w14:textId="77777777" w:rsidR="00C956EC" w:rsidRPr="00C956EC" w:rsidRDefault="0058398A" w:rsidP="00341721">
            <w:pPr>
              <w:ind w:left="100" w:right="-20"/>
              <w:rPr>
                <w:rFonts w:ascii="Calibri" w:eastAsia="Calibri" w:hAnsi="Calibri" w:cs="Calibri"/>
                <w:spacing w:val="1"/>
                <w:sz w:val="24"/>
                <w:szCs w:val="24"/>
              </w:rPr>
            </w:pPr>
            <w:r w:rsidRPr="00D715B1">
              <w:rPr>
                <w:rFonts w:ascii="Calibri" w:eastAsia="Calibri" w:hAnsi="Calibri" w:cs="Calibri"/>
                <w:sz w:val="24"/>
                <w:szCs w:val="24"/>
              </w:rPr>
              <w:t>F</w:t>
            </w:r>
            <w:r w:rsidRPr="00D715B1">
              <w:rPr>
                <w:rFonts w:ascii="Calibri" w:eastAsia="Calibri" w:hAnsi="Calibri" w:cs="Calibri"/>
                <w:spacing w:val="-1"/>
                <w:sz w:val="24"/>
                <w:szCs w:val="24"/>
              </w:rPr>
              <w:t>i</w:t>
            </w:r>
            <w:r w:rsidRPr="00D715B1">
              <w:rPr>
                <w:rFonts w:ascii="Calibri" w:eastAsia="Calibri" w:hAnsi="Calibri" w:cs="Calibri"/>
                <w:sz w:val="24"/>
                <w:szCs w:val="24"/>
              </w:rPr>
              <w:t>rm</w:t>
            </w:r>
            <w:r w:rsidRPr="00D715B1">
              <w:rPr>
                <w:rFonts w:ascii="Calibri" w:eastAsia="Calibri" w:hAnsi="Calibri" w:cs="Calibri"/>
                <w:spacing w:val="1"/>
                <w:sz w:val="24"/>
                <w:szCs w:val="24"/>
              </w:rPr>
              <w:t xml:space="preserve"> </w:t>
            </w:r>
            <w:r w:rsidRPr="00D715B1">
              <w:rPr>
                <w:rFonts w:ascii="Calibri" w:eastAsia="Calibri" w:hAnsi="Calibri" w:cs="Calibri"/>
                <w:sz w:val="24"/>
                <w:szCs w:val="24"/>
              </w:rPr>
              <w:t>Fixed</w:t>
            </w:r>
            <w:r w:rsidRPr="00D715B1">
              <w:rPr>
                <w:rFonts w:ascii="Calibri" w:eastAsia="Calibri" w:hAnsi="Calibri" w:cs="Calibri"/>
                <w:spacing w:val="-2"/>
                <w:sz w:val="24"/>
                <w:szCs w:val="24"/>
              </w:rPr>
              <w:t xml:space="preserve"> </w:t>
            </w:r>
            <w:r w:rsidRPr="00D715B1">
              <w:rPr>
                <w:rFonts w:ascii="Calibri" w:eastAsia="Calibri" w:hAnsi="Calibri" w:cs="Calibri"/>
                <w:spacing w:val="1"/>
                <w:sz w:val="24"/>
                <w:szCs w:val="24"/>
              </w:rPr>
              <w:t>P</w:t>
            </w:r>
            <w:r w:rsidRPr="00D715B1">
              <w:rPr>
                <w:rFonts w:ascii="Calibri" w:eastAsia="Calibri" w:hAnsi="Calibri" w:cs="Calibri"/>
                <w:sz w:val="24"/>
                <w:szCs w:val="24"/>
              </w:rPr>
              <w:t>ri</w:t>
            </w:r>
            <w:r w:rsidRPr="00D715B1">
              <w:rPr>
                <w:rFonts w:ascii="Calibri" w:eastAsia="Calibri" w:hAnsi="Calibri" w:cs="Calibri"/>
                <w:spacing w:val="-3"/>
                <w:sz w:val="24"/>
                <w:szCs w:val="24"/>
              </w:rPr>
              <w:t>c</w:t>
            </w:r>
            <w:r w:rsidRPr="00D715B1">
              <w:rPr>
                <w:rFonts w:ascii="Calibri" w:eastAsia="Calibri" w:hAnsi="Calibri" w:cs="Calibri"/>
                <w:sz w:val="24"/>
                <w:szCs w:val="24"/>
              </w:rPr>
              <w:t>e</w:t>
            </w:r>
            <w:r w:rsidRPr="00D715B1">
              <w:rPr>
                <w:rFonts w:ascii="Calibri" w:eastAsia="Calibri" w:hAnsi="Calibri" w:cs="Calibri"/>
                <w:spacing w:val="-1"/>
                <w:sz w:val="24"/>
                <w:szCs w:val="24"/>
              </w:rPr>
              <w:t xml:space="preserve"> </w:t>
            </w:r>
            <w:r w:rsidR="00341721">
              <w:rPr>
                <w:rFonts w:ascii="Calibri" w:eastAsia="Calibri" w:hAnsi="Calibri" w:cs="Calibri"/>
                <w:spacing w:val="1"/>
                <w:sz w:val="24"/>
                <w:szCs w:val="24"/>
              </w:rPr>
              <w:t>purchase order</w:t>
            </w:r>
            <w:r w:rsidR="005A0565">
              <w:rPr>
                <w:rFonts w:ascii="Calibri" w:eastAsia="Calibri" w:hAnsi="Calibri" w:cs="Calibri"/>
                <w:spacing w:val="1"/>
                <w:sz w:val="24"/>
                <w:szCs w:val="24"/>
              </w:rPr>
              <w:t xml:space="preserve"> or Agreement</w:t>
            </w:r>
          </w:p>
        </w:tc>
      </w:tr>
      <w:tr w:rsidR="0058398A" w:rsidRPr="009A75A0" w14:paraId="428951EE" w14:textId="77777777" w:rsidTr="008B6BAB">
        <w:trPr>
          <w:trHeight w:val="1188"/>
        </w:trPr>
        <w:tc>
          <w:tcPr>
            <w:tcW w:w="3270" w:type="dxa"/>
          </w:tcPr>
          <w:p w14:paraId="770CCD09" w14:textId="119BAD8C" w:rsidR="0058398A" w:rsidRPr="009A75A0" w:rsidRDefault="00B0670C" w:rsidP="00F37A16">
            <w:pPr>
              <w:ind w:left="102" w:right="-20"/>
              <w:rPr>
                <w:rFonts w:ascii="Calibri" w:eastAsia="Calibri" w:hAnsi="Calibri" w:cs="Calibri"/>
                <w:b/>
                <w:bCs/>
                <w:sz w:val="24"/>
                <w:szCs w:val="24"/>
              </w:rPr>
            </w:pPr>
            <w:r>
              <w:rPr>
                <w:rFonts w:ascii="Calibri" w:eastAsia="Calibri" w:hAnsi="Calibri" w:cs="Calibri"/>
                <w:b/>
                <w:bCs/>
                <w:sz w:val="24"/>
                <w:szCs w:val="24"/>
              </w:rPr>
              <w:t>9</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4122C296" w14:textId="77777777" w:rsidR="0058398A" w:rsidRPr="00D83681" w:rsidRDefault="0058398A" w:rsidP="00341721">
            <w:pPr>
              <w:spacing w:line="264" w:lineRule="exact"/>
              <w:ind w:right="-20"/>
              <w:rPr>
                <w:rFonts w:ascii="Calibri" w:eastAsia="Calibri" w:hAnsi="Calibri" w:cs="Calibri"/>
              </w:rPr>
            </w:pPr>
            <w:r w:rsidRPr="00D83681">
              <w:rPr>
                <w:rFonts w:ascii="Calibri" w:eastAsia="Calibri" w:hAnsi="Calibri" w:cs="Calibri"/>
                <w:position w:val="1"/>
              </w:rPr>
              <w:t>An</w:t>
            </w:r>
            <w:r w:rsidRPr="00D83681">
              <w:rPr>
                <w:rFonts w:ascii="Calibri" w:eastAsia="Calibri" w:hAnsi="Calibri" w:cs="Calibri"/>
                <w:spacing w:val="-1"/>
                <w:position w:val="1"/>
              </w:rPr>
              <w:t xml:space="preserve"> </w:t>
            </w:r>
            <w:r w:rsidRPr="00D83681">
              <w:rPr>
                <w:rFonts w:ascii="Calibri" w:eastAsia="Calibri" w:hAnsi="Calibri" w:cs="Calibri"/>
                <w:position w:val="1"/>
              </w:rPr>
              <w:t>a</w:t>
            </w:r>
            <w:r w:rsidRPr="00D83681">
              <w:rPr>
                <w:rFonts w:ascii="Calibri" w:eastAsia="Calibri" w:hAnsi="Calibri" w:cs="Calibri"/>
                <w:spacing w:val="1"/>
                <w:position w:val="1"/>
              </w:rPr>
              <w:t>w</w:t>
            </w:r>
            <w:r w:rsidRPr="00D83681">
              <w:rPr>
                <w:rFonts w:ascii="Calibri" w:eastAsia="Calibri" w:hAnsi="Calibri" w:cs="Calibri"/>
                <w:position w:val="1"/>
              </w:rPr>
              <w:t>ard</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w</w:t>
            </w:r>
            <w:r w:rsidRPr="00D83681">
              <w:rPr>
                <w:rFonts w:ascii="Calibri" w:eastAsia="Calibri" w:hAnsi="Calibri" w:cs="Calibri"/>
                <w:position w:val="1"/>
              </w:rPr>
              <w:t xml:space="preserve">ill </w:t>
            </w:r>
            <w:r w:rsidRPr="00D83681">
              <w:rPr>
                <w:rFonts w:ascii="Calibri" w:eastAsia="Calibri" w:hAnsi="Calibri" w:cs="Calibri"/>
                <w:spacing w:val="-3"/>
                <w:position w:val="1"/>
              </w:rPr>
              <w:t>b</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m</w:t>
            </w:r>
            <w:r w:rsidRPr="00D83681">
              <w:rPr>
                <w:rFonts w:ascii="Calibri" w:eastAsia="Calibri" w:hAnsi="Calibri" w:cs="Calibri"/>
                <w:position w:val="1"/>
              </w:rPr>
              <w:t>a</w:t>
            </w:r>
            <w:r w:rsidRPr="00D83681">
              <w:rPr>
                <w:rFonts w:ascii="Calibri" w:eastAsia="Calibri" w:hAnsi="Calibri" w:cs="Calibri"/>
                <w:spacing w:val="-1"/>
                <w:position w:val="1"/>
              </w:rPr>
              <w:t>d</w:t>
            </w:r>
            <w:r w:rsidRPr="00D83681">
              <w:rPr>
                <w:rFonts w:ascii="Calibri" w:eastAsia="Calibri" w:hAnsi="Calibri" w:cs="Calibri"/>
                <w:position w:val="1"/>
              </w:rPr>
              <w:t>e to</w:t>
            </w:r>
            <w:r w:rsidRPr="00D83681">
              <w:rPr>
                <w:rFonts w:ascii="Calibri" w:eastAsia="Calibri" w:hAnsi="Calibri" w:cs="Calibri"/>
                <w:spacing w:val="-1"/>
                <w:position w:val="1"/>
              </w:rPr>
              <w:t xml:space="preserve"> </w:t>
            </w:r>
            <w:r w:rsidRPr="00D83681">
              <w:rPr>
                <w:rFonts w:ascii="Calibri" w:eastAsia="Calibri" w:hAnsi="Calibri" w:cs="Calibri"/>
                <w:spacing w:val="-2"/>
                <w:position w:val="1"/>
              </w:rPr>
              <w:t>t</w:t>
            </w:r>
            <w:r w:rsidRPr="00D83681">
              <w:rPr>
                <w:rFonts w:ascii="Calibri" w:eastAsia="Calibri" w:hAnsi="Calibri" w:cs="Calibri"/>
                <w:spacing w:val="-1"/>
                <w:position w:val="1"/>
              </w:rPr>
              <w:t>h</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position w:val="1"/>
              </w:rPr>
              <w:t>res</w:t>
            </w:r>
            <w:r w:rsidRPr="00D83681">
              <w:rPr>
                <w:rFonts w:ascii="Calibri" w:eastAsia="Calibri" w:hAnsi="Calibri" w:cs="Calibri"/>
                <w:spacing w:val="-3"/>
                <w:position w:val="1"/>
              </w:rPr>
              <w:t>p</w:t>
            </w:r>
            <w:r w:rsidRPr="00D83681">
              <w:rPr>
                <w:rFonts w:ascii="Calibri" w:eastAsia="Calibri" w:hAnsi="Calibri" w:cs="Calibri"/>
                <w:spacing w:val="1"/>
                <w:position w:val="1"/>
              </w:rPr>
              <w:t>o</w:t>
            </w:r>
            <w:r w:rsidRPr="00D83681">
              <w:rPr>
                <w:rFonts w:ascii="Calibri" w:eastAsia="Calibri" w:hAnsi="Calibri" w:cs="Calibri"/>
                <w:spacing w:val="-1"/>
                <w:position w:val="1"/>
              </w:rPr>
              <w:t>n</w:t>
            </w:r>
            <w:r w:rsidRPr="00D83681">
              <w:rPr>
                <w:rFonts w:ascii="Calibri" w:eastAsia="Calibri" w:hAnsi="Calibri" w:cs="Calibri"/>
                <w:position w:val="1"/>
              </w:rPr>
              <w:t>si</w:t>
            </w:r>
            <w:r w:rsidRPr="00D83681">
              <w:rPr>
                <w:rFonts w:ascii="Calibri" w:eastAsia="Calibri" w:hAnsi="Calibri" w:cs="Calibri"/>
                <w:spacing w:val="-1"/>
                <w:position w:val="1"/>
              </w:rPr>
              <w:t>b</w:t>
            </w:r>
            <w:r w:rsidRPr="00D83681">
              <w:rPr>
                <w:rFonts w:ascii="Calibri" w:eastAsia="Calibri" w:hAnsi="Calibri" w:cs="Calibri"/>
                <w:position w:val="1"/>
              </w:rPr>
              <w:t>le bi</w:t>
            </w:r>
            <w:r w:rsidRPr="00D83681">
              <w:rPr>
                <w:rFonts w:ascii="Calibri" w:eastAsia="Calibri" w:hAnsi="Calibri" w:cs="Calibri"/>
                <w:spacing w:val="-1"/>
                <w:position w:val="1"/>
              </w:rPr>
              <w:t>dd</w:t>
            </w:r>
            <w:r w:rsidRPr="00D83681">
              <w:rPr>
                <w:rFonts w:ascii="Calibri" w:eastAsia="Calibri" w:hAnsi="Calibri" w:cs="Calibri"/>
                <w:position w:val="1"/>
              </w:rPr>
              <w:t>er</w:t>
            </w:r>
            <w:r w:rsidRPr="00D83681">
              <w:rPr>
                <w:rFonts w:ascii="Calibri" w:eastAsia="Calibri" w:hAnsi="Calibri" w:cs="Calibri"/>
                <w:spacing w:val="-1"/>
                <w:position w:val="1"/>
              </w:rPr>
              <w:t xml:space="preserve"> </w:t>
            </w:r>
            <w:r w:rsidRPr="00D83681">
              <w:rPr>
                <w:rFonts w:ascii="Calibri" w:eastAsia="Calibri" w:hAnsi="Calibri" w:cs="Calibri"/>
                <w:position w:val="1"/>
              </w:rPr>
              <w:t>wh</w:t>
            </w:r>
            <w:r w:rsidRPr="00D83681">
              <w:rPr>
                <w:rFonts w:ascii="Calibri" w:eastAsia="Calibri" w:hAnsi="Calibri" w:cs="Calibri"/>
                <w:spacing w:val="-1"/>
                <w:position w:val="1"/>
              </w:rPr>
              <w:t>o</w:t>
            </w:r>
            <w:r w:rsidRPr="00D83681">
              <w:rPr>
                <w:rFonts w:ascii="Calibri" w:eastAsia="Calibri" w:hAnsi="Calibri" w:cs="Calibri"/>
                <w:position w:val="1"/>
              </w:rPr>
              <w:t>se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b</w:t>
            </w:r>
            <w:r w:rsidRPr="00D83681">
              <w:rPr>
                <w:rFonts w:ascii="Calibri" w:eastAsia="Calibri" w:hAnsi="Calibri" w:cs="Calibri"/>
                <w:position w:val="1"/>
              </w:rPr>
              <w:t>id</w:t>
            </w:r>
            <w:r w:rsidRPr="00D83681">
              <w:rPr>
                <w:rFonts w:ascii="Calibri" w:eastAsia="Calibri" w:hAnsi="Calibri" w:cs="Calibri"/>
                <w:spacing w:val="-14"/>
                <w:position w:val="1"/>
              </w:rPr>
              <w:t xml:space="preserve"> </w:t>
            </w:r>
            <w:r w:rsidRPr="00D83681">
              <w:rPr>
                <w:rFonts w:ascii="Calibri" w:eastAsia="Calibri" w:hAnsi="Calibri" w:cs="Calibri"/>
                <w:position w:val="1"/>
              </w:rPr>
              <w:t>is</w:t>
            </w:r>
            <w:r w:rsidR="00341721" w:rsidRPr="00D83681">
              <w:rPr>
                <w:rFonts w:ascii="Calibri" w:eastAsia="Calibri" w:hAnsi="Calibri" w:cs="Calibri"/>
              </w:rPr>
              <w:t xml:space="preserve"> r</w:t>
            </w:r>
            <w:r w:rsidR="00C939A8" w:rsidRPr="00D83681">
              <w:rPr>
                <w:rFonts w:ascii="Calibri" w:eastAsia="Calibri" w:hAnsi="Calibri" w:cs="Calibri"/>
              </w:rPr>
              <w:t>esponsive</w:t>
            </w:r>
            <w:r w:rsidRPr="00D83681">
              <w:rPr>
                <w:rFonts w:ascii="Calibri" w:eastAsia="Calibri" w:hAnsi="Calibri" w:cs="Calibri"/>
                <w:spacing w:val="-1"/>
              </w:rPr>
              <w:t xml:space="preserve"> </w:t>
            </w:r>
            <w:r w:rsidRPr="00D83681">
              <w:rPr>
                <w:rFonts w:ascii="Calibri" w:eastAsia="Calibri" w:hAnsi="Calibri" w:cs="Calibri"/>
              </w:rPr>
              <w:t>to the</w:t>
            </w:r>
            <w:r w:rsidRPr="00D83681">
              <w:rPr>
                <w:rFonts w:ascii="Calibri" w:eastAsia="Calibri" w:hAnsi="Calibri" w:cs="Calibri"/>
                <w:spacing w:val="-2"/>
              </w:rPr>
              <w:t xml:space="preserve"> </w:t>
            </w:r>
            <w:r w:rsidRPr="00D83681">
              <w:rPr>
                <w:rFonts w:ascii="Calibri" w:eastAsia="Calibri" w:hAnsi="Calibri" w:cs="Calibri"/>
              </w:rPr>
              <w:t>t</w:t>
            </w:r>
            <w:r w:rsidRPr="00D83681">
              <w:rPr>
                <w:rFonts w:ascii="Calibri" w:eastAsia="Calibri" w:hAnsi="Calibri" w:cs="Calibri"/>
                <w:spacing w:val="1"/>
              </w:rPr>
              <w:t>e</w:t>
            </w:r>
            <w:r w:rsidRPr="00D83681">
              <w:rPr>
                <w:rFonts w:ascii="Calibri" w:eastAsia="Calibri" w:hAnsi="Calibri" w:cs="Calibri"/>
                <w:spacing w:val="-3"/>
              </w:rPr>
              <w:t>r</w:t>
            </w:r>
            <w:r w:rsidRPr="00D83681">
              <w:rPr>
                <w:rFonts w:ascii="Calibri" w:eastAsia="Calibri" w:hAnsi="Calibri" w:cs="Calibri"/>
                <w:spacing w:val="1"/>
              </w:rPr>
              <w:t>m</w:t>
            </w:r>
            <w:r w:rsidRPr="00D83681">
              <w:rPr>
                <w:rFonts w:ascii="Calibri" w:eastAsia="Calibri" w:hAnsi="Calibri" w:cs="Calibri"/>
              </w:rPr>
              <w:t>s</w:t>
            </w:r>
            <w:r w:rsidRPr="00D83681">
              <w:rPr>
                <w:rFonts w:ascii="Calibri" w:eastAsia="Calibri" w:hAnsi="Calibri" w:cs="Calibri"/>
                <w:spacing w:val="-2"/>
              </w:rPr>
              <w:t xml:space="preserve"> </w:t>
            </w:r>
            <w:r w:rsidRPr="00D83681">
              <w:rPr>
                <w:rFonts w:ascii="Calibri" w:eastAsia="Calibri" w:hAnsi="Calibri" w:cs="Calibri"/>
                <w:spacing w:val="1"/>
              </w:rPr>
              <w:t>o</w:t>
            </w:r>
            <w:r w:rsidRPr="00D83681">
              <w:rPr>
                <w:rFonts w:ascii="Calibri" w:eastAsia="Calibri" w:hAnsi="Calibri" w:cs="Calibri"/>
              </w:rPr>
              <w:t>f</w:t>
            </w:r>
            <w:r w:rsidRPr="00D83681">
              <w:rPr>
                <w:rFonts w:ascii="Calibri" w:eastAsia="Calibri" w:hAnsi="Calibri" w:cs="Calibri"/>
                <w:spacing w:val="-2"/>
              </w:rPr>
              <w:t xml:space="preserve"> </w:t>
            </w:r>
            <w:r w:rsidR="00221395" w:rsidRPr="00D83681">
              <w:rPr>
                <w:rFonts w:ascii="Calibri" w:eastAsia="Calibri" w:hAnsi="Calibri" w:cs="Calibri"/>
              </w:rPr>
              <w:t>the ITB</w:t>
            </w:r>
            <w:r w:rsidRPr="00D83681">
              <w:rPr>
                <w:rFonts w:ascii="Calibri" w:eastAsia="Calibri" w:hAnsi="Calibri" w:cs="Calibri"/>
                <w:spacing w:val="-2"/>
              </w:rPr>
              <w:t xml:space="preserve"> </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rPr>
              <w:t>is</w:t>
            </w:r>
            <w:r w:rsidRPr="00D83681">
              <w:rPr>
                <w:rFonts w:ascii="Calibri" w:eastAsia="Calibri" w:hAnsi="Calibri" w:cs="Calibri"/>
                <w:spacing w:val="-1"/>
              </w:rPr>
              <w:t xml:space="preserve"> </w:t>
            </w:r>
            <w:r w:rsidRPr="00D83681">
              <w:rPr>
                <w:rFonts w:ascii="Calibri" w:eastAsia="Calibri" w:hAnsi="Calibri" w:cs="Calibri"/>
                <w:spacing w:val="1"/>
              </w:rPr>
              <w:t>mo</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a</w:t>
            </w:r>
            <w:r w:rsidRPr="00D83681">
              <w:rPr>
                <w:rFonts w:ascii="Calibri" w:eastAsia="Calibri" w:hAnsi="Calibri" w:cs="Calibri"/>
                <w:spacing w:val="-3"/>
              </w:rPr>
              <w:t>d</w:t>
            </w:r>
            <w:r w:rsidRPr="00D83681">
              <w:rPr>
                <w:rFonts w:ascii="Calibri" w:eastAsia="Calibri" w:hAnsi="Calibri" w:cs="Calibri"/>
                <w:spacing w:val="1"/>
              </w:rPr>
              <w:t>v</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spacing w:val="-2"/>
              </w:rPr>
              <w:t>t</w:t>
            </w:r>
            <w:r w:rsidRPr="00D83681">
              <w:rPr>
                <w:rFonts w:ascii="Calibri" w:eastAsia="Calibri" w:hAnsi="Calibri" w:cs="Calibri"/>
              </w:rPr>
              <w:t>a</w:t>
            </w:r>
            <w:r w:rsidRPr="00D83681">
              <w:rPr>
                <w:rFonts w:ascii="Calibri" w:eastAsia="Calibri" w:hAnsi="Calibri" w:cs="Calibri"/>
                <w:spacing w:val="-1"/>
              </w:rPr>
              <w:t>g</w:t>
            </w:r>
            <w:r w:rsidRPr="00D83681">
              <w:rPr>
                <w:rFonts w:ascii="Calibri" w:eastAsia="Calibri" w:hAnsi="Calibri" w:cs="Calibri"/>
              </w:rPr>
              <w:t>e</w:t>
            </w:r>
            <w:r w:rsidRPr="00D83681">
              <w:rPr>
                <w:rFonts w:ascii="Calibri" w:eastAsia="Calibri" w:hAnsi="Calibri" w:cs="Calibri"/>
                <w:spacing w:val="2"/>
              </w:rPr>
              <w:t>o</w:t>
            </w:r>
            <w:r w:rsidRPr="00D83681">
              <w:rPr>
                <w:rFonts w:ascii="Calibri" w:eastAsia="Calibri" w:hAnsi="Calibri" w:cs="Calibri"/>
                <w:spacing w:val="-1"/>
              </w:rPr>
              <w:t>u</w:t>
            </w:r>
            <w:r w:rsidRPr="00D83681">
              <w:rPr>
                <w:rFonts w:ascii="Calibri" w:eastAsia="Calibri" w:hAnsi="Calibri" w:cs="Calibri"/>
              </w:rPr>
              <w:t>s</w:t>
            </w:r>
            <w:r w:rsidRPr="00D83681">
              <w:rPr>
                <w:rFonts w:ascii="Calibri" w:eastAsia="Calibri" w:hAnsi="Calibri" w:cs="Calibri"/>
                <w:spacing w:val="-13"/>
              </w:rPr>
              <w:t xml:space="preserve"> </w:t>
            </w:r>
            <w:r w:rsidRPr="00D83681">
              <w:rPr>
                <w:rFonts w:ascii="Calibri" w:eastAsia="Calibri" w:hAnsi="Calibri" w:cs="Calibri"/>
              </w:rPr>
              <w:t xml:space="preserve">to </w:t>
            </w:r>
            <w:r w:rsidRPr="00D83681">
              <w:rPr>
                <w:rFonts w:ascii="Calibri" w:eastAsia="Calibri" w:hAnsi="Calibri" w:cs="Calibri"/>
                <w:spacing w:val="1"/>
              </w:rPr>
              <w:t>OHW</w:t>
            </w:r>
            <w:r w:rsidRPr="00D83681">
              <w:rPr>
                <w:rFonts w:ascii="Calibri" w:eastAsia="Calibri" w:hAnsi="Calibri" w:cs="Calibri"/>
              </w:rPr>
              <w:t xml:space="preserve">, </w:t>
            </w:r>
            <w:r w:rsidRPr="00D83681">
              <w:rPr>
                <w:rFonts w:ascii="Calibri" w:eastAsia="Calibri" w:hAnsi="Calibri" w:cs="Calibri"/>
                <w:spacing w:val="-2"/>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d</w:t>
            </w:r>
            <w:r w:rsidRPr="00D83681">
              <w:rPr>
                <w:rFonts w:ascii="Calibri" w:eastAsia="Calibri" w:hAnsi="Calibri" w:cs="Calibri"/>
              </w:rPr>
              <w:t>eri</w:t>
            </w:r>
            <w:r w:rsidRPr="00D83681">
              <w:rPr>
                <w:rFonts w:ascii="Calibri" w:eastAsia="Calibri" w:hAnsi="Calibri" w:cs="Calibri"/>
                <w:spacing w:val="-1"/>
              </w:rPr>
              <w:t>n</w:t>
            </w:r>
            <w:r w:rsidRPr="00D83681">
              <w:rPr>
                <w:rFonts w:ascii="Calibri" w:eastAsia="Calibri" w:hAnsi="Calibri" w:cs="Calibri"/>
              </w:rPr>
              <w:t>g</w:t>
            </w:r>
            <w:r w:rsidRPr="00D83681">
              <w:rPr>
                <w:rFonts w:ascii="Calibri" w:eastAsia="Calibri" w:hAnsi="Calibri" w:cs="Calibri"/>
                <w:spacing w:val="-1"/>
              </w:rPr>
              <w:t xml:space="preserve"> </w:t>
            </w:r>
            <w:r w:rsidRPr="00D83681">
              <w:rPr>
                <w:rFonts w:ascii="Calibri" w:eastAsia="Calibri" w:hAnsi="Calibri" w:cs="Calibri"/>
              </w:rPr>
              <w:t>pr</w:t>
            </w:r>
            <w:r w:rsidRPr="00D83681">
              <w:rPr>
                <w:rFonts w:ascii="Calibri" w:eastAsia="Calibri" w:hAnsi="Calibri" w:cs="Calibri"/>
                <w:spacing w:val="-1"/>
              </w:rPr>
              <w:t>i</w:t>
            </w:r>
            <w:r w:rsidRPr="00D83681">
              <w:rPr>
                <w:rFonts w:ascii="Calibri" w:eastAsia="Calibri" w:hAnsi="Calibri" w:cs="Calibri"/>
              </w:rPr>
              <w:t>ce</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spacing w:val="-3"/>
              </w:rPr>
              <w:t>r</w:t>
            </w:r>
            <w:r w:rsidRPr="00D83681">
              <w:rPr>
                <w:rFonts w:ascii="Calibri" w:eastAsia="Calibri" w:hAnsi="Calibri" w:cs="Calibri"/>
                <w:spacing w:val="1"/>
              </w:rPr>
              <w:t>/</w:t>
            </w:r>
            <w:r w:rsidRPr="00D83681">
              <w:rPr>
                <w:rFonts w:ascii="Calibri" w:eastAsia="Calibri" w:hAnsi="Calibri" w:cs="Calibri"/>
                <w:spacing w:val="-3"/>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rPr>
              <w:t xml:space="preserve">ther </w:t>
            </w:r>
            <w:r w:rsidRPr="00D83681">
              <w:rPr>
                <w:rFonts w:ascii="Calibri" w:eastAsia="Calibri" w:hAnsi="Calibri" w:cs="Calibri"/>
                <w:spacing w:val="-2"/>
              </w:rPr>
              <w:t>f</w:t>
            </w:r>
            <w:r w:rsidRPr="00D83681">
              <w:rPr>
                <w:rFonts w:ascii="Calibri" w:eastAsia="Calibri" w:hAnsi="Calibri" w:cs="Calibri"/>
              </w:rPr>
              <w:t>ac</w:t>
            </w:r>
            <w:r w:rsidRPr="00D83681">
              <w:rPr>
                <w:rFonts w:ascii="Calibri" w:eastAsia="Calibri" w:hAnsi="Calibri" w:cs="Calibri"/>
                <w:spacing w:val="-2"/>
              </w:rPr>
              <w:t>t</w:t>
            </w:r>
            <w:r w:rsidRPr="00D83681">
              <w:rPr>
                <w:rFonts w:ascii="Calibri" w:eastAsia="Calibri" w:hAnsi="Calibri" w:cs="Calibri"/>
                <w:spacing w:val="1"/>
              </w:rPr>
              <w:t>o</w:t>
            </w:r>
            <w:r w:rsidRPr="00D83681">
              <w:rPr>
                <w:rFonts w:ascii="Calibri" w:eastAsia="Calibri" w:hAnsi="Calibri" w:cs="Calibri"/>
              </w:rPr>
              <w:t>rs i</w:t>
            </w:r>
            <w:r w:rsidRPr="00D83681">
              <w:rPr>
                <w:rFonts w:ascii="Calibri" w:eastAsia="Calibri" w:hAnsi="Calibri" w:cs="Calibri"/>
                <w:spacing w:val="-1"/>
              </w:rPr>
              <w:t>n</w:t>
            </w:r>
            <w:r w:rsidRPr="00D83681">
              <w:rPr>
                <w:rFonts w:ascii="Calibri" w:eastAsia="Calibri" w:hAnsi="Calibri" w:cs="Calibri"/>
              </w:rPr>
              <w:t>cl</w:t>
            </w:r>
            <w:r w:rsidRPr="00D83681">
              <w:rPr>
                <w:rFonts w:ascii="Calibri" w:eastAsia="Calibri" w:hAnsi="Calibri" w:cs="Calibri"/>
                <w:spacing w:val="-1"/>
              </w:rPr>
              <w:t>ud</w:t>
            </w:r>
            <w:r w:rsidRPr="00D83681">
              <w:rPr>
                <w:rFonts w:ascii="Calibri" w:eastAsia="Calibri" w:hAnsi="Calibri" w:cs="Calibri"/>
              </w:rPr>
              <w:t xml:space="preserve">ed </w:t>
            </w:r>
            <w:r w:rsidRPr="00D83681">
              <w:rPr>
                <w:rFonts w:ascii="Calibri" w:eastAsia="Calibri" w:hAnsi="Calibri" w:cs="Calibri"/>
                <w:spacing w:val="-3"/>
              </w:rPr>
              <w:t>i</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t</w:t>
            </w:r>
            <w:r w:rsidRPr="00D83681">
              <w:rPr>
                <w:rFonts w:ascii="Calibri" w:eastAsia="Calibri" w:hAnsi="Calibri" w:cs="Calibri"/>
                <w:spacing w:val="-1"/>
              </w:rPr>
              <w:t>h</w:t>
            </w:r>
            <w:r w:rsidRPr="00D83681">
              <w:rPr>
                <w:rFonts w:ascii="Calibri" w:eastAsia="Calibri" w:hAnsi="Calibri" w:cs="Calibri"/>
              </w:rPr>
              <w:t>e</w:t>
            </w:r>
            <w:r w:rsidRPr="00D83681">
              <w:rPr>
                <w:rFonts w:ascii="Calibri" w:eastAsia="Calibri" w:hAnsi="Calibri" w:cs="Calibri"/>
                <w:spacing w:val="1"/>
              </w:rPr>
              <w:t xml:space="preserve"> </w:t>
            </w:r>
            <w:r w:rsidR="00221395" w:rsidRPr="00D83681">
              <w:rPr>
                <w:rFonts w:ascii="Calibri" w:eastAsia="Calibri" w:hAnsi="Calibri" w:cs="Calibri"/>
              </w:rPr>
              <w:t>ITB</w:t>
            </w:r>
            <w:r w:rsidRPr="00D83681">
              <w:rPr>
                <w:rFonts w:ascii="Calibri" w:eastAsia="Calibri" w:hAnsi="Calibri" w:cs="Calibri"/>
              </w:rPr>
              <w:t>.</w:t>
            </w:r>
            <w:r w:rsidRPr="00D83681">
              <w:rPr>
                <w:rFonts w:ascii="Calibri" w:eastAsia="Calibri" w:hAnsi="Calibri" w:cs="Calibri"/>
                <w:spacing w:val="-11"/>
              </w:rPr>
              <w:t xml:space="preserve"> </w:t>
            </w:r>
            <w:r w:rsidRPr="00D83681">
              <w:rPr>
                <w:rFonts w:ascii="Calibri" w:eastAsia="Calibri" w:hAnsi="Calibri" w:cs="Calibri"/>
              </w:rPr>
              <w:t xml:space="preserve">To </w:t>
            </w:r>
            <w:r w:rsidRPr="00D83681">
              <w:rPr>
                <w:rFonts w:ascii="Calibri" w:eastAsia="Calibri" w:hAnsi="Calibri" w:cs="Calibri"/>
                <w:spacing w:val="-1"/>
              </w:rPr>
              <w:t>b</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4"/>
              </w:rPr>
              <w:t>d</w:t>
            </w:r>
            <w:r w:rsidRPr="00D83681">
              <w:rPr>
                <w:rFonts w:ascii="Calibri" w:eastAsia="Calibri" w:hAnsi="Calibri" w:cs="Calibri"/>
              </w:rPr>
              <w:t xml:space="preserve">ered </w:t>
            </w:r>
            <w:r w:rsidRPr="00D83681">
              <w:rPr>
                <w:rFonts w:ascii="Calibri" w:eastAsia="Calibri" w:hAnsi="Calibri" w:cs="Calibri"/>
                <w:spacing w:val="-2"/>
              </w:rPr>
              <w:t>f</w:t>
            </w:r>
            <w:r w:rsidRPr="00D83681">
              <w:rPr>
                <w:rFonts w:ascii="Calibri" w:eastAsia="Calibri" w:hAnsi="Calibri" w:cs="Calibri"/>
                <w:spacing w:val="1"/>
              </w:rPr>
              <w:t>o</w:t>
            </w:r>
            <w:r w:rsidRPr="00D83681">
              <w:rPr>
                <w:rFonts w:ascii="Calibri" w:eastAsia="Calibri" w:hAnsi="Calibri" w:cs="Calibri"/>
              </w:rPr>
              <w:t xml:space="preserve">r </w:t>
            </w:r>
            <w:r w:rsidR="005711E0" w:rsidRPr="00D83681">
              <w:rPr>
                <w:rFonts w:ascii="Calibri" w:eastAsia="Calibri" w:hAnsi="Calibri" w:cs="Calibri"/>
              </w:rPr>
              <w:t xml:space="preserve">the </w:t>
            </w:r>
            <w:r w:rsidRPr="00D83681">
              <w:rPr>
                <w:rFonts w:ascii="Calibri" w:eastAsia="Calibri" w:hAnsi="Calibri" w:cs="Calibri"/>
                <w:spacing w:val="-2"/>
              </w:rPr>
              <w:t>a</w:t>
            </w:r>
            <w:r w:rsidRPr="00D83681">
              <w:rPr>
                <w:rFonts w:ascii="Calibri" w:eastAsia="Calibri" w:hAnsi="Calibri" w:cs="Calibri"/>
              </w:rPr>
              <w:t xml:space="preserve">ward, </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spacing w:val="-1"/>
              </w:rPr>
              <w:t>dd</w:t>
            </w:r>
            <w:r w:rsidRPr="00D83681">
              <w:rPr>
                <w:rFonts w:ascii="Calibri" w:eastAsia="Calibri" w:hAnsi="Calibri" w:cs="Calibri"/>
              </w:rPr>
              <w:t>ers</w:t>
            </w:r>
            <w:r w:rsidRPr="00D83681">
              <w:rPr>
                <w:rFonts w:ascii="Calibri" w:eastAsia="Calibri" w:hAnsi="Calibri" w:cs="Calibri"/>
                <w:spacing w:val="1"/>
              </w:rPr>
              <w:t xml:space="preserve"> m</w:t>
            </w:r>
            <w:r w:rsidRPr="00D83681">
              <w:rPr>
                <w:rFonts w:ascii="Calibri" w:eastAsia="Calibri" w:hAnsi="Calibri" w:cs="Calibri"/>
                <w:spacing w:val="-1"/>
              </w:rPr>
              <w:t>u</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e</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the</w:t>
            </w:r>
            <w:r w:rsidRPr="00D83681">
              <w:rPr>
                <w:rFonts w:ascii="Calibri" w:eastAsia="Calibri" w:hAnsi="Calibri" w:cs="Calibri"/>
                <w:spacing w:val="-8"/>
              </w:rPr>
              <w:t xml:space="preserve"> </w:t>
            </w:r>
            <w:r w:rsidRPr="00D83681">
              <w:rPr>
                <w:rFonts w:ascii="Calibri" w:eastAsia="Calibri" w:hAnsi="Calibri" w:cs="Calibri"/>
                <w:spacing w:val="-3"/>
              </w:rPr>
              <w:t>r</w:t>
            </w:r>
            <w:r w:rsidRPr="00D83681">
              <w:rPr>
                <w:rFonts w:ascii="Calibri" w:eastAsia="Calibri" w:hAnsi="Calibri" w:cs="Calibri"/>
              </w:rPr>
              <w:t>eq</w:t>
            </w:r>
            <w:r w:rsidRPr="00D83681">
              <w:rPr>
                <w:rFonts w:ascii="Calibri" w:eastAsia="Calibri" w:hAnsi="Calibri" w:cs="Calibri"/>
                <w:spacing w:val="-1"/>
              </w:rPr>
              <w:t>u</w:t>
            </w:r>
            <w:r w:rsidRPr="00D83681">
              <w:rPr>
                <w:rFonts w:ascii="Calibri" w:eastAsia="Calibri" w:hAnsi="Calibri" w:cs="Calibri"/>
              </w:rPr>
              <w:t>ire</w:t>
            </w:r>
            <w:r w:rsidRPr="00D83681">
              <w:rPr>
                <w:rFonts w:ascii="Calibri" w:eastAsia="Calibri" w:hAnsi="Calibri" w:cs="Calibri"/>
                <w:spacing w:val="-1"/>
              </w:rPr>
              <w:t>m</w:t>
            </w:r>
            <w:r w:rsidRPr="00D83681">
              <w:rPr>
                <w:rFonts w:ascii="Calibri" w:eastAsia="Calibri" w:hAnsi="Calibri" w:cs="Calibri"/>
              </w:rPr>
              <w:t>ents i</w:t>
            </w:r>
            <w:r w:rsidRPr="00D83681">
              <w:rPr>
                <w:rFonts w:ascii="Calibri" w:eastAsia="Calibri" w:hAnsi="Calibri" w:cs="Calibri"/>
                <w:spacing w:val="-1"/>
              </w:rPr>
              <w:t>d</w:t>
            </w:r>
            <w:r w:rsidRPr="00D83681">
              <w:rPr>
                <w:rFonts w:ascii="Calibri" w:eastAsia="Calibri" w:hAnsi="Calibri" w:cs="Calibri"/>
              </w:rPr>
              <w:t>entified in</w:t>
            </w:r>
            <w:r w:rsidRPr="00D83681">
              <w:rPr>
                <w:rFonts w:ascii="Calibri" w:eastAsia="Calibri" w:hAnsi="Calibri" w:cs="Calibri"/>
                <w:spacing w:val="-1"/>
              </w:rPr>
              <w:t xml:space="preserve"> </w:t>
            </w:r>
            <w:r w:rsidRPr="00D83681">
              <w:rPr>
                <w:rFonts w:ascii="Calibri" w:eastAsia="Calibri" w:hAnsi="Calibri" w:cs="Calibri"/>
              </w:rPr>
              <w:t>Se</w:t>
            </w:r>
            <w:r w:rsidRPr="00D83681">
              <w:rPr>
                <w:rFonts w:ascii="Calibri" w:eastAsia="Calibri" w:hAnsi="Calibri" w:cs="Calibri"/>
                <w:spacing w:val="-2"/>
              </w:rPr>
              <w:t>c</w:t>
            </w:r>
            <w:r w:rsidRPr="00D83681">
              <w:rPr>
                <w:rFonts w:ascii="Calibri" w:eastAsia="Calibri" w:hAnsi="Calibri" w:cs="Calibri"/>
              </w:rPr>
              <w:t>ti</w:t>
            </w:r>
            <w:r w:rsidRPr="00D83681">
              <w:rPr>
                <w:rFonts w:ascii="Calibri" w:eastAsia="Calibri" w:hAnsi="Calibri" w:cs="Calibri"/>
                <w:spacing w:val="1"/>
              </w:rPr>
              <w:t>o</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“D</w:t>
            </w:r>
            <w:r w:rsidRPr="00D83681">
              <w:rPr>
                <w:rFonts w:ascii="Calibri" w:eastAsia="Calibri" w:hAnsi="Calibri" w:cs="Calibri"/>
              </w:rPr>
              <w:t>e</w:t>
            </w:r>
            <w:r w:rsidRPr="00D83681">
              <w:rPr>
                <w:rFonts w:ascii="Calibri" w:eastAsia="Calibri" w:hAnsi="Calibri" w:cs="Calibri"/>
                <w:spacing w:val="1"/>
              </w:rPr>
              <w:t>t</w:t>
            </w:r>
            <w:r w:rsidRPr="00D83681">
              <w:rPr>
                <w:rFonts w:ascii="Calibri" w:eastAsia="Calibri" w:hAnsi="Calibri" w:cs="Calibri"/>
              </w:rPr>
              <w:t>e</w:t>
            </w:r>
            <w:r w:rsidRPr="00D83681">
              <w:rPr>
                <w:rFonts w:ascii="Calibri" w:eastAsia="Calibri" w:hAnsi="Calibri" w:cs="Calibri"/>
                <w:spacing w:val="-2"/>
              </w:rPr>
              <w:t>r</w:t>
            </w:r>
            <w:r w:rsidRPr="00D83681">
              <w:rPr>
                <w:rFonts w:ascii="Calibri" w:eastAsia="Calibri" w:hAnsi="Calibri" w:cs="Calibri"/>
                <w:spacing w:val="1"/>
              </w:rPr>
              <w:t>m</w:t>
            </w:r>
            <w:r w:rsidRPr="00D83681">
              <w:rPr>
                <w:rFonts w:ascii="Calibri" w:eastAsia="Calibri" w:hAnsi="Calibri" w:cs="Calibri"/>
              </w:rPr>
              <w:t>i</w:t>
            </w:r>
            <w:r w:rsidRPr="00D83681">
              <w:rPr>
                <w:rFonts w:ascii="Calibri" w:eastAsia="Calibri" w:hAnsi="Calibri" w:cs="Calibri"/>
                <w:spacing w:val="-1"/>
              </w:rPr>
              <w:t>n</w:t>
            </w:r>
            <w:r w:rsidRPr="00D83681">
              <w:rPr>
                <w:rFonts w:ascii="Calibri" w:eastAsia="Calibri" w:hAnsi="Calibri" w:cs="Calibri"/>
              </w:rPr>
              <w:t>at</w:t>
            </w:r>
            <w:r w:rsidRPr="00D83681">
              <w:rPr>
                <w:rFonts w:ascii="Calibri" w:eastAsia="Calibri" w:hAnsi="Calibri" w:cs="Calibri"/>
                <w:spacing w:val="-2"/>
              </w:rPr>
              <w:t>i</w:t>
            </w:r>
            <w:r w:rsidRPr="00D83681">
              <w:rPr>
                <w:rFonts w:ascii="Calibri" w:eastAsia="Calibri" w:hAnsi="Calibri" w:cs="Calibri"/>
                <w:spacing w:val="1"/>
              </w:rPr>
              <w:t>o</w:t>
            </w:r>
            <w:r w:rsidRPr="00D83681">
              <w:rPr>
                <w:rFonts w:ascii="Calibri" w:eastAsia="Calibri" w:hAnsi="Calibri" w:cs="Calibri"/>
              </w:rPr>
              <w:t xml:space="preserve">n </w:t>
            </w:r>
            <w:r w:rsidRPr="00D83681">
              <w:rPr>
                <w:rFonts w:ascii="Calibri" w:eastAsia="Calibri" w:hAnsi="Calibri" w:cs="Calibri"/>
                <w:spacing w:val="2"/>
              </w:rPr>
              <w:t>o</w:t>
            </w:r>
            <w:r w:rsidRPr="00D83681">
              <w:rPr>
                <w:rFonts w:ascii="Calibri" w:eastAsia="Calibri" w:hAnsi="Calibri" w:cs="Calibri"/>
              </w:rPr>
              <w:t>f</w:t>
            </w:r>
            <w:r w:rsidRPr="00D83681">
              <w:rPr>
                <w:rFonts w:ascii="Calibri" w:eastAsia="Calibri" w:hAnsi="Calibri" w:cs="Calibri"/>
                <w:spacing w:val="-2"/>
              </w:rPr>
              <w:t xml:space="preserve"> </w:t>
            </w:r>
            <w:r w:rsidRPr="00D83681">
              <w:rPr>
                <w:rFonts w:ascii="Calibri" w:eastAsia="Calibri" w:hAnsi="Calibri" w:cs="Calibri"/>
              </w:rPr>
              <w:t>R</w:t>
            </w:r>
            <w:r w:rsidRPr="00D83681">
              <w:rPr>
                <w:rFonts w:ascii="Calibri" w:eastAsia="Calibri" w:hAnsi="Calibri" w:cs="Calibri"/>
                <w:spacing w:val="1"/>
              </w:rPr>
              <w:t>e</w:t>
            </w:r>
            <w:r w:rsidRPr="00D83681">
              <w:rPr>
                <w:rFonts w:ascii="Calibri" w:eastAsia="Calibri" w:hAnsi="Calibri" w:cs="Calibri"/>
              </w:rPr>
              <w:t>s</w:t>
            </w:r>
            <w:r w:rsidRPr="00D83681">
              <w:rPr>
                <w:rFonts w:ascii="Calibri" w:eastAsia="Calibri" w:hAnsi="Calibri" w:cs="Calibri"/>
                <w:spacing w:val="-3"/>
              </w:rPr>
              <w:t>p</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rPr>
              <w:t>l</w:t>
            </w:r>
            <w:r w:rsidRPr="00D83681">
              <w:rPr>
                <w:rFonts w:ascii="Calibri" w:eastAsia="Calibri" w:hAnsi="Calibri" w:cs="Calibri"/>
                <w:spacing w:val="-1"/>
              </w:rPr>
              <w:t>i</w:t>
            </w:r>
            <w:r w:rsidRPr="00D83681">
              <w:rPr>
                <w:rFonts w:ascii="Calibri" w:eastAsia="Calibri" w:hAnsi="Calibri" w:cs="Calibri"/>
              </w:rPr>
              <w:t>t</w:t>
            </w:r>
            <w:r w:rsidRPr="00D83681">
              <w:rPr>
                <w:rFonts w:ascii="Calibri" w:eastAsia="Calibri" w:hAnsi="Calibri" w:cs="Calibri"/>
                <w:spacing w:val="1"/>
              </w:rPr>
              <w:t>y”</w:t>
            </w:r>
            <w:r w:rsidRPr="00D83681">
              <w:rPr>
                <w:rFonts w:ascii="Calibri" w:eastAsia="Calibri" w:hAnsi="Calibri" w:cs="Calibri"/>
              </w:rPr>
              <w:t>.</w:t>
            </w:r>
          </w:p>
          <w:p w14:paraId="6E0A439E" w14:textId="77777777" w:rsidR="00B2478C" w:rsidRDefault="00B2478C" w:rsidP="00C74FEA">
            <w:pPr>
              <w:spacing w:line="264" w:lineRule="exact"/>
              <w:ind w:right="-20"/>
              <w:rPr>
                <w:rFonts w:ascii="Calibri" w:eastAsia="Calibri" w:hAnsi="Calibri" w:cs="Calibri"/>
                <w:position w:val="1"/>
              </w:rPr>
            </w:pPr>
            <w:r w:rsidRPr="00D83681">
              <w:rPr>
                <w:rFonts w:ascii="Calibri" w:eastAsia="Calibri" w:hAnsi="Calibri" w:cs="Calibri"/>
                <w:position w:val="1"/>
              </w:rPr>
              <w:t xml:space="preserve">The </w:t>
            </w:r>
            <w:r w:rsidR="00341721" w:rsidRPr="00D83681">
              <w:rPr>
                <w:rFonts w:ascii="Calibri" w:eastAsia="Calibri" w:hAnsi="Calibri" w:cs="Calibri"/>
                <w:position w:val="1"/>
              </w:rPr>
              <w:t>purchase order</w:t>
            </w:r>
            <w:r w:rsidRPr="00D83681">
              <w:rPr>
                <w:rFonts w:ascii="Calibri" w:eastAsia="Calibri" w:hAnsi="Calibri" w:cs="Calibri"/>
                <w:position w:val="1"/>
              </w:rPr>
              <w:t xml:space="preserve"> </w:t>
            </w:r>
            <w:r w:rsidR="00732C1D">
              <w:rPr>
                <w:rFonts w:ascii="Calibri" w:eastAsia="Calibri" w:hAnsi="Calibri" w:cs="Calibri"/>
                <w:position w:val="1"/>
              </w:rPr>
              <w:t xml:space="preserve">or contract </w:t>
            </w:r>
            <w:r w:rsidRPr="00D83681">
              <w:rPr>
                <w:rFonts w:ascii="Calibri" w:eastAsia="Calibri" w:hAnsi="Calibri" w:cs="Calibri"/>
                <w:position w:val="1"/>
              </w:rPr>
              <w:t xml:space="preserve">will be awarded on the basis of </w:t>
            </w:r>
            <w:r w:rsidR="005711E0" w:rsidRPr="00D83681">
              <w:rPr>
                <w:rFonts w:ascii="Calibri" w:eastAsia="Calibri" w:hAnsi="Calibri" w:cs="Calibri"/>
                <w:position w:val="1"/>
              </w:rPr>
              <w:t xml:space="preserve">the </w:t>
            </w:r>
            <w:r w:rsidRPr="00D83681">
              <w:rPr>
                <w:rFonts w:ascii="Calibri" w:eastAsia="Calibri" w:hAnsi="Calibri" w:cs="Calibri"/>
                <w:position w:val="1"/>
              </w:rPr>
              <w:t xml:space="preserve">best value for money, according to the principles and objectives of humanitarian aid. </w:t>
            </w:r>
            <w:r w:rsidR="00C74FEA">
              <w:rPr>
                <w:rFonts w:ascii="Calibri" w:eastAsia="Calibri" w:hAnsi="Calibri" w:cs="Calibri"/>
                <w:position w:val="1"/>
              </w:rPr>
              <w:t xml:space="preserve"> </w:t>
            </w:r>
          </w:p>
          <w:p w14:paraId="6D8FD91E" w14:textId="5909F509" w:rsidR="00C74FEA" w:rsidRPr="00D61CDA" w:rsidRDefault="00C74FEA" w:rsidP="00C74FEA">
            <w:pPr>
              <w:spacing w:line="264" w:lineRule="exact"/>
              <w:ind w:right="-20"/>
              <w:rPr>
                <w:rFonts w:ascii="Calibri" w:eastAsia="Calibri" w:hAnsi="Calibri" w:cs="Calibri"/>
                <w:position w:val="1"/>
              </w:rPr>
            </w:pPr>
          </w:p>
        </w:tc>
      </w:tr>
      <w:tr w:rsidR="0058398A" w:rsidRPr="009A75A0" w14:paraId="54E39507" w14:textId="77777777" w:rsidTr="00DC01D6">
        <w:trPr>
          <w:trHeight w:val="737"/>
        </w:trPr>
        <w:tc>
          <w:tcPr>
            <w:tcW w:w="3270" w:type="dxa"/>
          </w:tcPr>
          <w:p w14:paraId="2918DF05"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A308833"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72E5EE02" w14:textId="7E3CBC51" w:rsidR="00E623DF" w:rsidRDefault="00E623DF" w:rsidP="00E623DF">
            <w:pPr>
              <w:pStyle w:val="ListParagraph"/>
              <w:numPr>
                <w:ilvl w:val="0"/>
                <w:numId w:val="10"/>
              </w:numPr>
              <w:spacing w:line="277" w:lineRule="exact"/>
              <w:ind w:right="-20"/>
              <w:rPr>
                <w:rFonts w:ascii="Calibri" w:eastAsia="Calibri" w:hAnsi="Calibri" w:cs="Calibri"/>
              </w:rPr>
            </w:pPr>
            <w:r w:rsidRPr="00D83681">
              <w:rPr>
                <w:rFonts w:ascii="Calibri" w:eastAsia="Calibri" w:hAnsi="Calibri" w:cs="Calibri"/>
              </w:rPr>
              <w:t>F</w:t>
            </w:r>
            <w:r w:rsidRPr="00D83681">
              <w:rPr>
                <w:rFonts w:ascii="Calibri" w:eastAsia="Calibri" w:hAnsi="Calibri" w:cs="Calibri"/>
                <w:spacing w:val="-1"/>
              </w:rPr>
              <w:t>in</w:t>
            </w:r>
            <w:r w:rsidRPr="00D83681">
              <w:rPr>
                <w:rFonts w:ascii="Calibri" w:eastAsia="Calibri" w:hAnsi="Calibri" w:cs="Calibri"/>
              </w:rPr>
              <w:t>al Bids d</w:t>
            </w:r>
            <w:r w:rsidRPr="00D83681">
              <w:rPr>
                <w:rFonts w:ascii="Calibri" w:eastAsia="Calibri" w:hAnsi="Calibri" w:cs="Calibri"/>
                <w:spacing w:val="-1"/>
              </w:rPr>
              <w:t>u</w:t>
            </w:r>
            <w:r w:rsidRPr="00D83681">
              <w:rPr>
                <w:rFonts w:ascii="Calibri" w:eastAsia="Calibri" w:hAnsi="Calibri" w:cs="Calibri"/>
              </w:rPr>
              <w:t xml:space="preserve">e </w:t>
            </w:r>
            <w:r w:rsidRPr="00D83681">
              <w:rPr>
                <w:rFonts w:ascii="Calibri" w:eastAsia="Calibri" w:hAnsi="Calibri" w:cs="Calibri"/>
                <w:spacing w:val="-1"/>
              </w:rPr>
              <w:t>b</w:t>
            </w:r>
            <w:r w:rsidRPr="00D83681">
              <w:rPr>
                <w:rFonts w:ascii="Calibri" w:eastAsia="Calibri" w:hAnsi="Calibri" w:cs="Calibri"/>
              </w:rPr>
              <w:t>y</w:t>
            </w:r>
            <w:r w:rsidRPr="00D83681">
              <w:rPr>
                <w:rFonts w:ascii="Calibri" w:eastAsia="Calibri" w:hAnsi="Calibri" w:cs="Calibri"/>
                <w:spacing w:val="-1"/>
              </w:rPr>
              <w:t xml:space="preserve"> </w:t>
            </w:r>
            <w:r w:rsidRPr="00D83681">
              <w:rPr>
                <w:rFonts w:ascii="Calibri" w:eastAsia="Calibri" w:hAnsi="Calibri" w:cs="Calibri"/>
                <w:spacing w:val="-2"/>
              </w:rPr>
              <w:t>04</w:t>
            </w:r>
            <w:r w:rsidRPr="00D83681">
              <w:rPr>
                <w:rFonts w:ascii="Calibri" w:eastAsia="Calibri" w:hAnsi="Calibri" w:cs="Calibri"/>
                <w:spacing w:val="1"/>
              </w:rPr>
              <w:t>:</w:t>
            </w:r>
            <w:r w:rsidRPr="00D83681">
              <w:rPr>
                <w:rFonts w:ascii="Calibri" w:eastAsia="Calibri" w:hAnsi="Calibri" w:cs="Calibri"/>
                <w:spacing w:val="-2"/>
              </w:rPr>
              <w:t>0</w:t>
            </w:r>
            <w:r w:rsidRPr="00D83681">
              <w:rPr>
                <w:rFonts w:ascii="Calibri" w:eastAsia="Calibri" w:hAnsi="Calibri" w:cs="Calibri"/>
              </w:rPr>
              <w:t>0</w:t>
            </w:r>
            <w:r w:rsidRPr="00D83681">
              <w:rPr>
                <w:rFonts w:ascii="Calibri" w:eastAsia="Calibri" w:hAnsi="Calibri" w:cs="Calibri"/>
                <w:spacing w:val="1"/>
              </w:rPr>
              <w:t xml:space="preserve"> </w:t>
            </w:r>
            <w:r w:rsidRPr="00D83681">
              <w:rPr>
                <w:rFonts w:ascii="Calibri" w:eastAsia="Calibri" w:hAnsi="Calibri" w:cs="Calibri"/>
                <w:spacing w:val="-1"/>
              </w:rPr>
              <w:t>P</w:t>
            </w:r>
            <w:r w:rsidRPr="00D83681">
              <w:rPr>
                <w:rFonts w:ascii="Calibri" w:eastAsia="Calibri" w:hAnsi="Calibri" w:cs="Calibri"/>
              </w:rPr>
              <w:t>M</w:t>
            </w:r>
            <w:r w:rsidRPr="00D83681">
              <w:rPr>
                <w:rFonts w:ascii="Calibri" w:eastAsia="Calibri" w:hAnsi="Calibri" w:cs="Calibri"/>
                <w:spacing w:val="1"/>
              </w:rPr>
              <w:t xml:space="preserve"> </w:t>
            </w:r>
            <w:r w:rsidRPr="00D83681">
              <w:rPr>
                <w:rFonts w:ascii="Calibri" w:eastAsia="Calibri" w:hAnsi="Calibri" w:cs="Calibri"/>
                <w:spacing w:val="-2"/>
              </w:rPr>
              <w:t>l</w:t>
            </w:r>
            <w:r w:rsidRPr="00D83681">
              <w:rPr>
                <w:rFonts w:ascii="Calibri" w:eastAsia="Calibri" w:hAnsi="Calibri" w:cs="Calibri"/>
                <w:spacing w:val="1"/>
              </w:rPr>
              <w:t>o</w:t>
            </w:r>
            <w:r w:rsidRPr="00D83681">
              <w:rPr>
                <w:rFonts w:ascii="Calibri" w:eastAsia="Calibri" w:hAnsi="Calibri" w:cs="Calibri"/>
              </w:rPr>
              <w:t>cal t</w:t>
            </w:r>
            <w:r w:rsidRPr="00D83681">
              <w:rPr>
                <w:rFonts w:ascii="Calibri" w:eastAsia="Calibri" w:hAnsi="Calibri" w:cs="Calibri"/>
                <w:spacing w:val="-2"/>
              </w:rPr>
              <w:t>i</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Kab</w:t>
            </w:r>
            <w:r w:rsidRPr="00D83681">
              <w:rPr>
                <w:rFonts w:ascii="Calibri" w:eastAsia="Calibri" w:hAnsi="Calibri" w:cs="Calibri"/>
                <w:spacing w:val="-1"/>
              </w:rPr>
              <w:t>u</w:t>
            </w:r>
            <w:r w:rsidRPr="00D83681">
              <w:rPr>
                <w:rFonts w:ascii="Calibri" w:eastAsia="Calibri" w:hAnsi="Calibri" w:cs="Calibri"/>
              </w:rPr>
              <w:t xml:space="preserve">l, </w:t>
            </w:r>
            <w:r w:rsidR="00732C1D">
              <w:rPr>
                <w:rFonts w:ascii="Calibri" w:eastAsia="Calibri" w:hAnsi="Calibri" w:cs="Calibri"/>
              </w:rPr>
              <w:t>15</w:t>
            </w:r>
            <w:r w:rsidRPr="00D83681">
              <w:rPr>
                <w:rFonts w:ascii="Calibri" w:eastAsia="Calibri" w:hAnsi="Calibri" w:cs="Calibri"/>
              </w:rPr>
              <w:t>-</w:t>
            </w:r>
            <w:r w:rsidR="00732C1D">
              <w:rPr>
                <w:rFonts w:ascii="Calibri" w:eastAsia="Calibri" w:hAnsi="Calibri" w:cs="Calibri"/>
              </w:rPr>
              <w:t>Oct</w:t>
            </w:r>
            <w:r w:rsidRPr="00D83681">
              <w:rPr>
                <w:rFonts w:ascii="Calibri" w:eastAsia="Calibri" w:hAnsi="Calibri" w:cs="Calibri"/>
              </w:rPr>
              <w:t>-</w:t>
            </w:r>
            <w:r>
              <w:rPr>
                <w:rFonts w:ascii="Calibri" w:eastAsia="Calibri" w:hAnsi="Calibri" w:cs="Calibri"/>
              </w:rPr>
              <w:t>202</w:t>
            </w:r>
            <w:r w:rsidR="00732C1D">
              <w:rPr>
                <w:rFonts w:ascii="Calibri" w:eastAsia="Calibri" w:hAnsi="Calibri" w:cs="Calibri"/>
              </w:rPr>
              <w:t>4</w:t>
            </w:r>
          </w:p>
          <w:p w14:paraId="79E8A8A0" w14:textId="77777777" w:rsidR="00E623DF"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Price for all items should be valid for a minimum of 45 days, please clearly indicate price validity in your offer in case validity in not specific, prices shall be considered valid for 45 days.</w:t>
            </w:r>
          </w:p>
          <w:p w14:paraId="6D9A0386" w14:textId="593DD39A" w:rsidR="00E623DF" w:rsidRDefault="00E623DF" w:rsidP="00C74FEA">
            <w:pPr>
              <w:pStyle w:val="ListParagraph"/>
              <w:numPr>
                <w:ilvl w:val="0"/>
                <w:numId w:val="10"/>
              </w:numPr>
              <w:spacing w:line="277" w:lineRule="exact"/>
              <w:ind w:right="-20"/>
              <w:rPr>
                <w:rFonts w:ascii="Calibri" w:eastAsia="Calibri" w:hAnsi="Calibri" w:cs="Calibri"/>
              </w:rPr>
            </w:pPr>
            <w:r>
              <w:rPr>
                <w:rFonts w:ascii="Calibri" w:eastAsia="Calibri" w:hAnsi="Calibri" w:cs="Calibri"/>
              </w:rPr>
              <w:t xml:space="preserve">The quoted price must be caver all the expenses including packing, transportation, uploading /offloading, </w:t>
            </w:r>
            <w:r w:rsidR="00373387">
              <w:rPr>
                <w:rFonts w:ascii="Calibri" w:eastAsia="Calibri" w:hAnsi="Calibri" w:cs="Calibri"/>
              </w:rPr>
              <w:t>distribution, Afghan</w:t>
            </w:r>
            <w:r>
              <w:rPr>
                <w:rFonts w:ascii="Calibri" w:eastAsia="Calibri" w:hAnsi="Calibri" w:cs="Calibri"/>
              </w:rPr>
              <w:t xml:space="preserve"> government taxation, custom services (if applicable) and any other payment until good arrive to OHW </w:t>
            </w:r>
            <w:r w:rsidR="00C74FEA">
              <w:rPr>
                <w:rFonts w:ascii="Calibri" w:eastAsia="Calibri" w:hAnsi="Calibri" w:cs="Calibri"/>
              </w:rPr>
              <w:t>Herat office</w:t>
            </w:r>
            <w:r>
              <w:rPr>
                <w:rFonts w:ascii="Calibri" w:eastAsia="Calibri" w:hAnsi="Calibri" w:cs="Calibri"/>
              </w:rPr>
              <w:t>.</w:t>
            </w:r>
          </w:p>
          <w:p w14:paraId="48862031" w14:textId="77777777" w:rsidR="00E623DF"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Bid currency is Afghani, all price should be provided in AFN.</w:t>
            </w:r>
          </w:p>
          <w:p w14:paraId="5C8DE306" w14:textId="0FC71C36" w:rsidR="00E623DF" w:rsidRPr="00D83681" w:rsidRDefault="00E623DF" w:rsidP="00C74FEA">
            <w:pPr>
              <w:pStyle w:val="ListParagraph"/>
              <w:numPr>
                <w:ilvl w:val="0"/>
                <w:numId w:val="10"/>
              </w:numPr>
              <w:spacing w:line="277" w:lineRule="exact"/>
              <w:ind w:right="-20"/>
              <w:rPr>
                <w:rFonts w:ascii="Calibri" w:eastAsia="Calibri" w:hAnsi="Calibri" w:cs="Calibri"/>
              </w:rPr>
            </w:pPr>
            <w:r>
              <w:rPr>
                <w:rFonts w:ascii="Calibri" w:eastAsia="Calibri" w:hAnsi="Calibri" w:cs="Calibri"/>
              </w:rPr>
              <w:t xml:space="preserve">The items that have expiry dates, </w:t>
            </w:r>
            <w:r w:rsidR="00C74FEA">
              <w:rPr>
                <w:rFonts w:ascii="Calibri" w:eastAsia="Calibri" w:hAnsi="Calibri" w:cs="Calibri"/>
              </w:rPr>
              <w:t>N.A</w:t>
            </w:r>
          </w:p>
          <w:p w14:paraId="4A4B343F"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Incomplete offers and offers that arrive later than the deadline will automatically be excluded.</w:t>
            </w:r>
          </w:p>
          <w:p w14:paraId="42203146"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 xml:space="preserve"> All offers must meet the terms and condition specified in the tender document. The quality and quantity must be in line with specifications stated in this tender.</w:t>
            </w:r>
          </w:p>
          <w:p w14:paraId="680F22D8"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In case an alternative item is offered by the supplier, the supplier must clearly indicate the specification.</w:t>
            </w:r>
          </w:p>
          <w:p w14:paraId="27B89F32"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lastRenderedPageBreak/>
              <w:t>Shortlisted supplier must provide samples of all below-listed items for verification be signing the contract.</w:t>
            </w:r>
          </w:p>
          <w:p w14:paraId="70C01C20"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All items must be unused, in a good quality and in verities mentioned in the below table and must not be damaged or expired at the time of delivery, otherwise, the inputs will be rejected.</w:t>
            </w:r>
          </w:p>
          <w:p w14:paraId="1503E519"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The supplier is obliged for the safety and security of its staff and goods during transportation. The buyer will not bear any responsibility for any kind of loss or damage.</w:t>
            </w:r>
          </w:p>
          <w:p w14:paraId="5178B218"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The buyer will have the right to purchase up to 25% more or less than the below-mentioned quantity from selected supplier.</w:t>
            </w:r>
          </w:p>
          <w:p w14:paraId="1E551D89" w14:textId="77777777" w:rsidR="00E623DF" w:rsidRPr="003D40AA"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All bids must abide by the Government of Afghanistan Tax regulations. Offered price are inclusive of all relevant taxes and duties and other clearance costs.</w:t>
            </w:r>
          </w:p>
          <w:p w14:paraId="425AC9F1" w14:textId="77777777" w:rsidR="00E623DF" w:rsidRPr="00D83681" w:rsidRDefault="00E623DF" w:rsidP="00E623DF">
            <w:pPr>
              <w:pStyle w:val="ListParagraph"/>
              <w:numPr>
                <w:ilvl w:val="0"/>
                <w:numId w:val="10"/>
              </w:numPr>
              <w:spacing w:before="3"/>
              <w:ind w:right="-20"/>
              <w:rPr>
                <w:rFonts w:ascii="Calibri" w:eastAsia="Calibri" w:hAnsi="Calibri" w:cs="Calibri"/>
              </w:rPr>
            </w:pPr>
            <w:r w:rsidRPr="00D83681">
              <w:rPr>
                <w:rFonts w:ascii="Calibri" w:eastAsia="Calibri" w:hAnsi="Calibri" w:cs="Calibri"/>
                <w:spacing w:val="1"/>
              </w:rPr>
              <w:t>Organization of Human Welfare (OHW) reserves the right to cancel or terminate the purchase order if the company is not able to provide kits.</w:t>
            </w:r>
          </w:p>
          <w:p w14:paraId="3001ECBB" w14:textId="77777777" w:rsidR="00A25648" w:rsidRPr="00006A84" w:rsidRDefault="00A25648" w:rsidP="001A4D03">
            <w:pPr>
              <w:pStyle w:val="ListParagraph"/>
              <w:spacing w:before="3"/>
              <w:ind w:left="443" w:right="-20"/>
              <w:rPr>
                <w:rFonts w:ascii="Calibri" w:eastAsia="Calibri" w:hAnsi="Calibri" w:cs="Calibri"/>
                <w:sz w:val="24"/>
                <w:szCs w:val="24"/>
              </w:rPr>
            </w:pPr>
          </w:p>
        </w:tc>
      </w:tr>
      <w:tr w:rsidR="0058398A" w:rsidRPr="009A75A0" w14:paraId="2102A08C" w14:textId="77777777" w:rsidTr="00CE46AB">
        <w:trPr>
          <w:trHeight w:val="8927"/>
        </w:trPr>
        <w:tc>
          <w:tcPr>
            <w:tcW w:w="3270" w:type="dxa"/>
          </w:tcPr>
          <w:p w14:paraId="39D9183E" w14:textId="2AF042B2" w:rsidR="0058398A" w:rsidRPr="009A75A0" w:rsidRDefault="008644DC" w:rsidP="002D019C">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2D019C">
              <w:rPr>
                <w:rFonts w:ascii="Calibri" w:eastAsia="Calibri" w:hAnsi="Calibri" w:cs="Calibri"/>
                <w:b/>
                <w:bCs/>
                <w:position w:val="1"/>
                <w:sz w:val="24"/>
                <w:szCs w:val="24"/>
              </w:rPr>
              <w:t>Administrative</w:t>
            </w:r>
            <w:r w:rsidR="0058398A" w:rsidRPr="009A75A0">
              <w:rPr>
                <w:rFonts w:ascii="Calibri" w:eastAsia="Calibri" w:hAnsi="Calibri" w:cs="Calibri"/>
                <w:b/>
                <w:bCs/>
                <w:position w:val="1"/>
                <w:sz w:val="24"/>
                <w:szCs w:val="24"/>
              </w:rPr>
              <w:t xml:space="preserve">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2D019C">
              <w:rPr>
                <w:rFonts w:ascii="Calibri" w:eastAsia="Calibri" w:hAnsi="Calibri" w:cs="Calibri"/>
                <w:b/>
                <w:bCs/>
                <w:sz w:val="24"/>
                <w:szCs w:val="24"/>
              </w:rPr>
              <w:t>Administrative</w:t>
            </w:r>
            <w:r w:rsidR="0058398A" w:rsidRPr="009A75A0">
              <w:rPr>
                <w:rFonts w:ascii="Calibri" w:eastAsia="Calibri" w:hAnsi="Calibri" w:cs="Calibri"/>
                <w:b/>
                <w:bCs/>
                <w:sz w:val="24"/>
                <w:szCs w:val="24"/>
              </w:rPr>
              <w:t xml:space="preserve">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5883CF2D" w14:textId="77777777" w:rsidR="00D61CDA" w:rsidRPr="00A40A6B" w:rsidRDefault="00D61CDA" w:rsidP="00D61CDA">
            <w:pPr>
              <w:rPr>
                <w:rFonts w:ascii="Calibri" w:eastAsia="Calibri" w:hAnsi="Calibri" w:cs="Calibri"/>
              </w:rPr>
            </w:pPr>
            <w:r w:rsidRPr="00D83681">
              <w:rPr>
                <w:rFonts w:ascii="Calibri" w:eastAsia="Calibri" w:hAnsi="Calibri" w:cs="Calibri"/>
                <w:b/>
                <w:bCs/>
                <w:position w:val="1"/>
                <w:u w:val="single" w:color="000000"/>
              </w:rPr>
              <w:t>Bidders</w:t>
            </w:r>
          </w:p>
          <w:p w14:paraId="53AFC438" w14:textId="103AA33F" w:rsidR="00D61CDA" w:rsidRPr="00D83681" w:rsidRDefault="00D61CDA" w:rsidP="00D61CDA">
            <w:pPr>
              <w:spacing w:line="267" w:lineRule="exact"/>
              <w:ind w:right="-20"/>
              <w:rPr>
                <w:rFonts w:ascii="Calibri" w:eastAsia="Calibri" w:hAnsi="Calibri" w:cs="Calibri"/>
              </w:rPr>
            </w:pPr>
            <w:r w:rsidRPr="00D83681">
              <w:rPr>
                <w:rFonts w:ascii="Calibri" w:eastAsia="Calibri" w:hAnsi="Calibri" w:cs="Calibri"/>
              </w:rPr>
              <w:t>T</w:t>
            </w:r>
            <w:r w:rsidR="00CE46AB">
              <w:rPr>
                <w:rFonts w:ascii="Calibri" w:eastAsia="Calibri" w:hAnsi="Calibri" w:cs="Calibri"/>
              </w:rPr>
              <w:t>he Bidders shall provide the blanket</w:t>
            </w:r>
            <w:r w:rsidRPr="00D83681">
              <w:rPr>
                <w:rFonts w:ascii="Calibri" w:eastAsia="Calibri" w:hAnsi="Calibri" w:cs="Calibri"/>
              </w:rPr>
              <w:t xml:space="preserve"> to the Organization of Human Welfare </w:t>
            </w:r>
            <w:r w:rsidR="00CE46AB">
              <w:rPr>
                <w:rFonts w:ascii="Calibri" w:eastAsia="Calibri" w:hAnsi="Calibri" w:cs="Calibri"/>
              </w:rPr>
              <w:t xml:space="preserve">(OHW) at </w:t>
            </w:r>
            <w:r w:rsidR="00235E8B">
              <w:rPr>
                <w:rFonts w:ascii="Calibri" w:hAnsi="Calibri" w:cs="Calibri"/>
              </w:rPr>
              <w:t xml:space="preserve">Qandab village, </w:t>
            </w:r>
            <w:proofErr w:type="spellStart"/>
            <w:r w:rsidR="00235E8B">
              <w:rPr>
                <w:rFonts w:ascii="Calibri" w:hAnsi="Calibri" w:cs="Calibri"/>
              </w:rPr>
              <w:t>Injil</w:t>
            </w:r>
            <w:proofErr w:type="spellEnd"/>
            <w:r w:rsidR="00235E8B">
              <w:rPr>
                <w:rFonts w:ascii="Calibri" w:hAnsi="Calibri" w:cs="Calibri"/>
              </w:rPr>
              <w:t xml:space="preserve"> district </w:t>
            </w:r>
            <w:r w:rsidR="00235E8B" w:rsidRPr="00B75BAE">
              <w:rPr>
                <w:rFonts w:ascii="Calibri" w:hAnsi="Calibri" w:cs="Calibri"/>
              </w:rPr>
              <w:t>of</w:t>
            </w:r>
            <w:r w:rsidR="00235E8B">
              <w:rPr>
                <w:rFonts w:ascii="Calibri" w:hAnsi="Calibri" w:cs="Calibri"/>
              </w:rPr>
              <w:t xml:space="preserve"> Herat</w:t>
            </w:r>
            <w:r w:rsidR="00CE46AB">
              <w:rPr>
                <w:rFonts w:ascii="Calibri" w:hAnsi="Calibri" w:cs="Calibri"/>
              </w:rPr>
              <w:t xml:space="preserve"> province</w:t>
            </w:r>
            <w:r w:rsidRPr="00D83681">
              <w:rPr>
                <w:rFonts w:ascii="Calibri" w:eastAsia="Calibri" w:hAnsi="Calibri" w:cs="Calibri"/>
              </w:rPr>
              <w:t xml:space="preserve"> in good quality with a guarantee and shall be responsible for ensuring the kit is ready as required.</w:t>
            </w:r>
          </w:p>
          <w:p w14:paraId="19076E24" w14:textId="765E3431" w:rsidR="00D61CDA" w:rsidRDefault="00D61CDA" w:rsidP="00D61CDA">
            <w:pPr>
              <w:widowControl/>
              <w:numPr>
                <w:ilvl w:val="0"/>
                <w:numId w:val="4"/>
              </w:numPr>
              <w:contextualSpacing/>
            </w:pPr>
            <w:r w:rsidRPr="00D83681">
              <w:t xml:space="preserve">Availability </w:t>
            </w:r>
            <w:r w:rsidR="00CE46AB">
              <w:t>of Blanket</w:t>
            </w:r>
            <w:r w:rsidRPr="00D83681">
              <w:t xml:space="preserve"> at the desired locations</w:t>
            </w:r>
            <w:r>
              <w:t xml:space="preserve"> (</w:t>
            </w:r>
            <w:r w:rsidR="00235E8B">
              <w:rPr>
                <w:rFonts w:ascii="Calibri" w:hAnsi="Calibri" w:cs="Calibri"/>
              </w:rPr>
              <w:t xml:space="preserve">Qandab village, </w:t>
            </w:r>
            <w:proofErr w:type="spellStart"/>
            <w:r w:rsidR="00235E8B">
              <w:rPr>
                <w:rFonts w:ascii="Calibri" w:hAnsi="Calibri" w:cs="Calibri"/>
              </w:rPr>
              <w:t>Injil</w:t>
            </w:r>
            <w:proofErr w:type="spellEnd"/>
            <w:r w:rsidR="00235E8B">
              <w:rPr>
                <w:rFonts w:ascii="Calibri" w:hAnsi="Calibri" w:cs="Calibri"/>
              </w:rPr>
              <w:t xml:space="preserve"> district </w:t>
            </w:r>
            <w:r w:rsidR="00235E8B" w:rsidRPr="00B75BAE">
              <w:rPr>
                <w:rFonts w:ascii="Calibri" w:hAnsi="Calibri" w:cs="Calibri"/>
              </w:rPr>
              <w:t>of</w:t>
            </w:r>
            <w:r w:rsidR="00235E8B">
              <w:rPr>
                <w:rFonts w:ascii="Calibri" w:hAnsi="Calibri" w:cs="Calibri"/>
              </w:rPr>
              <w:t xml:space="preserve"> Herat </w:t>
            </w:r>
            <w:r w:rsidR="00CE46AB">
              <w:rPr>
                <w:rFonts w:ascii="Calibri" w:hAnsi="Calibri" w:cs="Calibri"/>
              </w:rPr>
              <w:t>province.</w:t>
            </w:r>
            <w:r>
              <w:t>)</w:t>
            </w:r>
            <w:r w:rsidRPr="00D83681">
              <w:t>.</w:t>
            </w:r>
          </w:p>
          <w:p w14:paraId="4D190DBB" w14:textId="77777777" w:rsidR="00D61CDA" w:rsidRDefault="00D61CDA" w:rsidP="00D61CDA">
            <w:pPr>
              <w:widowControl/>
              <w:numPr>
                <w:ilvl w:val="0"/>
                <w:numId w:val="4"/>
              </w:numPr>
              <w:contextualSpacing/>
            </w:pPr>
            <w:r>
              <w:t>Tender documents properly signed and stamped.</w:t>
            </w:r>
          </w:p>
          <w:p w14:paraId="553090AE" w14:textId="77777777" w:rsidR="00D61CDA" w:rsidRDefault="00D61CDA" w:rsidP="00D61CDA">
            <w:pPr>
              <w:widowControl/>
              <w:numPr>
                <w:ilvl w:val="0"/>
                <w:numId w:val="4"/>
              </w:numPr>
              <w:contextualSpacing/>
            </w:pPr>
            <w:r>
              <w:t>Incomplete bids will be rejected.</w:t>
            </w:r>
          </w:p>
          <w:p w14:paraId="432B4392" w14:textId="77777777" w:rsidR="00D61CDA" w:rsidRPr="00D83681" w:rsidRDefault="00D61CDA" w:rsidP="00D61CDA">
            <w:pPr>
              <w:widowControl/>
              <w:numPr>
                <w:ilvl w:val="0"/>
                <w:numId w:val="4"/>
              </w:numPr>
              <w:contextualSpacing/>
            </w:pPr>
            <w:r w:rsidRPr="00D83681">
              <w:t>Details and profile of the company.</w:t>
            </w:r>
          </w:p>
          <w:p w14:paraId="6DCC0224" w14:textId="77777777" w:rsidR="00D61CDA" w:rsidRPr="00D83681" w:rsidRDefault="00D61CDA" w:rsidP="00D61CDA">
            <w:pPr>
              <w:widowControl/>
              <w:numPr>
                <w:ilvl w:val="0"/>
                <w:numId w:val="4"/>
              </w:numPr>
              <w:contextualSpacing/>
            </w:pPr>
            <w:r w:rsidRPr="00D83681">
              <w:t>Income Taxes and any governmental penalties will be withheld by “OHW” as per Afghanistan tax law and paid to the Afghanistan Tax department.</w:t>
            </w:r>
          </w:p>
          <w:p w14:paraId="467B1192" w14:textId="7EBFD5A2" w:rsidR="00D61CDA" w:rsidRPr="00D83681" w:rsidRDefault="00D61CDA" w:rsidP="00D61CDA">
            <w:pPr>
              <w:widowControl/>
              <w:numPr>
                <w:ilvl w:val="0"/>
                <w:numId w:val="4"/>
              </w:numPr>
              <w:overflowPunct w:val="0"/>
              <w:autoSpaceDE w:val="0"/>
              <w:autoSpaceDN w:val="0"/>
              <w:adjustRightInd w:val="0"/>
              <w:textAlignment w:val="baseline"/>
            </w:pPr>
            <w:r w:rsidRPr="00D83681">
              <w:rPr>
                <w:rFonts w:ascii="Calibri" w:eastAsia="Calibri" w:hAnsi="Calibri" w:cs="Calibri"/>
              </w:rPr>
              <w:t>The rates quoted shall be for the complete Goods inclusive of all taxes. Valid update license from the ministry of commerce 2</w:t>
            </w:r>
            <w:r w:rsidR="002D019C" w:rsidRPr="00D83681">
              <w:rPr>
                <w:rFonts w:ascii="Calibri" w:eastAsia="Calibri" w:hAnsi="Calibri" w:cs="Calibri"/>
              </w:rPr>
              <w:t>% and</w:t>
            </w:r>
            <w:r w:rsidRPr="00D83681">
              <w:rPr>
                <w:rFonts w:ascii="Calibri" w:eastAsia="Calibri" w:hAnsi="Calibri" w:cs="Calibri"/>
              </w:rPr>
              <w:t xml:space="preserve"> expire license 7%</w:t>
            </w:r>
            <w:r w:rsidR="002D019C">
              <w:rPr>
                <w:rFonts w:ascii="Calibri" w:eastAsia="Calibri" w:hAnsi="Calibri" w:cs="Calibri"/>
              </w:rPr>
              <w:t>.</w:t>
            </w:r>
          </w:p>
          <w:p w14:paraId="7A5DD67E" w14:textId="68FA699F" w:rsidR="00D61CDA" w:rsidRPr="00D83681" w:rsidRDefault="00D61CDA" w:rsidP="002D019C">
            <w:pPr>
              <w:widowControl/>
              <w:numPr>
                <w:ilvl w:val="0"/>
                <w:numId w:val="4"/>
              </w:numPr>
              <w:autoSpaceDE w:val="0"/>
              <w:autoSpaceDN w:val="0"/>
              <w:adjustRightInd w:val="0"/>
              <w:jc w:val="both"/>
              <w:rPr>
                <w:rFonts w:ascii="Calibri" w:eastAsia="Calibri" w:hAnsi="Calibri" w:cs="Calibri"/>
              </w:rPr>
            </w:pPr>
            <w:r w:rsidRPr="00D83681">
              <w:t>Bidders will be required for sample checks in Kabul offices above the address.</w:t>
            </w:r>
          </w:p>
          <w:p w14:paraId="7CFA9269" w14:textId="77777777" w:rsidR="00D61CDA" w:rsidRPr="00D83681" w:rsidRDefault="00D61CDA" w:rsidP="00D61CDA">
            <w:pPr>
              <w:widowControl/>
              <w:numPr>
                <w:ilvl w:val="0"/>
                <w:numId w:val="4"/>
              </w:numPr>
              <w:overflowPunct w:val="0"/>
              <w:autoSpaceDE w:val="0"/>
              <w:autoSpaceDN w:val="0"/>
              <w:adjustRightInd w:val="0"/>
              <w:textAlignment w:val="baseline"/>
            </w:pPr>
            <w:r w:rsidRPr="00D83681">
              <w:t>Signed Bid documents accepting terms and conditions mentioned in Attachment A.</w:t>
            </w:r>
          </w:p>
          <w:p w14:paraId="33CFC30D" w14:textId="77777777" w:rsidR="00D61CDA" w:rsidRPr="00D83681" w:rsidRDefault="00D61CDA" w:rsidP="00D61CDA">
            <w:pPr>
              <w:spacing w:after="120"/>
              <w:rPr>
                <w:rFonts w:cstheme="minorHAnsi"/>
                <w:b/>
              </w:rPr>
            </w:pPr>
            <w:r w:rsidRPr="00D83681">
              <w:rPr>
                <w:rFonts w:cstheme="minorHAnsi"/>
                <w:b/>
              </w:rPr>
              <w:t xml:space="preserve">Documents should provide with bids: </w:t>
            </w:r>
            <w:r w:rsidRPr="00D83681">
              <w:rPr>
                <w:rFonts w:cstheme="minorHAnsi"/>
              </w:rPr>
              <w:t>The successful bidder will need to provide the following documents.</w:t>
            </w:r>
          </w:p>
          <w:p w14:paraId="447A9BC5" w14:textId="77777777" w:rsidR="00D61CDA" w:rsidRPr="00D83681" w:rsidRDefault="00D61CDA" w:rsidP="00D61CDA">
            <w:pPr>
              <w:widowControl/>
              <w:numPr>
                <w:ilvl w:val="0"/>
                <w:numId w:val="4"/>
              </w:numPr>
              <w:rPr>
                <w:rFonts w:cstheme="minorHAnsi"/>
                <w:bCs/>
              </w:rPr>
            </w:pPr>
            <w:r w:rsidRPr="00D83681">
              <w:rPr>
                <w:rFonts w:cstheme="minorHAnsi"/>
                <w:bCs/>
              </w:rPr>
              <w:t>Company valid license.</w:t>
            </w:r>
          </w:p>
          <w:p w14:paraId="2EB6AA70" w14:textId="77777777" w:rsidR="00D61CDA" w:rsidRPr="00D83681" w:rsidRDefault="00D61CDA" w:rsidP="00D61CDA">
            <w:pPr>
              <w:widowControl/>
              <w:numPr>
                <w:ilvl w:val="0"/>
                <w:numId w:val="4"/>
              </w:numPr>
              <w:rPr>
                <w:rFonts w:cstheme="minorHAnsi"/>
                <w:bCs/>
              </w:rPr>
            </w:pPr>
            <w:r w:rsidRPr="00D83681">
              <w:rPr>
                <w:rFonts w:cstheme="minorHAnsi"/>
                <w:bCs/>
              </w:rPr>
              <w:t>Bank account detail.</w:t>
            </w:r>
          </w:p>
          <w:p w14:paraId="30B5444F" w14:textId="77777777" w:rsidR="00D61CDA" w:rsidRPr="00D83681" w:rsidRDefault="00D61CDA" w:rsidP="00D61CDA">
            <w:pPr>
              <w:widowControl/>
              <w:numPr>
                <w:ilvl w:val="0"/>
                <w:numId w:val="4"/>
              </w:numPr>
              <w:rPr>
                <w:rFonts w:cstheme="minorHAnsi"/>
                <w:bCs/>
              </w:rPr>
            </w:pPr>
            <w:r w:rsidRPr="00D83681">
              <w:rPr>
                <w:rFonts w:cstheme="minorHAnsi"/>
                <w:bCs/>
              </w:rPr>
              <w:t>Identifications documents proving ownership and copy of national ID of the owner.</w:t>
            </w:r>
          </w:p>
          <w:p w14:paraId="350A5853" w14:textId="77777777" w:rsidR="00D61CDA" w:rsidRPr="00D83681" w:rsidRDefault="00D61CDA" w:rsidP="00D61CDA">
            <w:pPr>
              <w:widowControl/>
              <w:numPr>
                <w:ilvl w:val="0"/>
                <w:numId w:val="4"/>
              </w:numPr>
              <w:rPr>
                <w:rFonts w:cstheme="minorHAnsi"/>
                <w:bCs/>
              </w:rPr>
            </w:pPr>
            <w:r w:rsidRPr="00D83681">
              <w:rPr>
                <w:rFonts w:cstheme="minorHAnsi"/>
                <w:bCs/>
              </w:rPr>
              <w:t xml:space="preserve">Registration of the legal license that Proves he is able to do business </w:t>
            </w:r>
          </w:p>
          <w:p w14:paraId="68EB48E2" w14:textId="77777777" w:rsidR="00D61CDA" w:rsidRPr="00D83681" w:rsidRDefault="00D61CDA" w:rsidP="00D61CDA">
            <w:pPr>
              <w:widowControl/>
              <w:numPr>
                <w:ilvl w:val="0"/>
                <w:numId w:val="4"/>
              </w:numPr>
              <w:rPr>
                <w:rFonts w:cstheme="minorHAnsi"/>
                <w:bCs/>
              </w:rPr>
            </w:pPr>
            <w:r w:rsidRPr="00D83681">
              <w:rPr>
                <w:rFonts w:cstheme="minorHAnsi"/>
                <w:bCs/>
              </w:rPr>
              <w:t>Valid License copy of the business.</w:t>
            </w:r>
          </w:p>
          <w:p w14:paraId="2557F30D" w14:textId="77777777" w:rsidR="00D61CDA" w:rsidRPr="00D83681" w:rsidRDefault="00D61CDA" w:rsidP="00D61CDA">
            <w:pPr>
              <w:widowControl/>
              <w:numPr>
                <w:ilvl w:val="0"/>
                <w:numId w:val="4"/>
              </w:numPr>
              <w:rPr>
                <w:rFonts w:cstheme="minorHAnsi"/>
              </w:rPr>
            </w:pPr>
            <w:r w:rsidRPr="00D83681">
              <w:rPr>
                <w:rFonts w:cstheme="minorHAnsi"/>
                <w:bCs/>
              </w:rPr>
              <w:t>Any other document may be required by the contracting authority.</w:t>
            </w:r>
          </w:p>
          <w:p w14:paraId="3A13F13F" w14:textId="77777777" w:rsidR="00D61CDA" w:rsidRPr="00D83681" w:rsidRDefault="00D61CDA" w:rsidP="00D61CDA">
            <w:pPr>
              <w:widowControl/>
              <w:ind w:left="720"/>
              <w:rPr>
                <w:rFonts w:cstheme="minorHAnsi"/>
              </w:rPr>
            </w:pPr>
            <w:r w:rsidRPr="00D83681">
              <w:rPr>
                <w:rFonts w:cstheme="minorHAnsi"/>
                <w:bCs/>
              </w:rPr>
              <w:t xml:space="preserve"> </w:t>
            </w:r>
          </w:p>
          <w:p w14:paraId="2A1AC838" w14:textId="77777777" w:rsidR="00D61CDA" w:rsidRPr="00D83681" w:rsidRDefault="00D61CDA" w:rsidP="00D61CDA">
            <w:pPr>
              <w:spacing w:before="10"/>
              <w:ind w:right="1890"/>
              <w:rPr>
                <w:rFonts w:eastAsia="Calibri" w:cstheme="minorHAnsi"/>
              </w:rPr>
            </w:pPr>
            <w:r w:rsidRPr="00D83681">
              <w:rPr>
                <w:rFonts w:eastAsia="Calibri" w:cstheme="minorHAnsi"/>
                <w:b/>
                <w:bCs/>
                <w:u w:val="single" w:color="000000"/>
              </w:rPr>
              <w:t>Payment</w:t>
            </w:r>
            <w:r w:rsidRPr="00D83681">
              <w:rPr>
                <w:rFonts w:cstheme="minorHAnsi"/>
                <w:b/>
                <w:bCs/>
                <w:u w:val="single" w:color="000000"/>
              </w:rPr>
              <w:t xml:space="preserve"> </w:t>
            </w:r>
            <w:r w:rsidRPr="00D83681">
              <w:rPr>
                <w:rFonts w:eastAsia="Calibri" w:cstheme="minorHAnsi"/>
                <w:b/>
                <w:bCs/>
                <w:u w:val="single" w:color="000000"/>
              </w:rPr>
              <w:t>and invoicing:</w:t>
            </w:r>
          </w:p>
          <w:p w14:paraId="607FC703" w14:textId="07553B0D" w:rsidR="0058398A" w:rsidRPr="007D7E32" w:rsidRDefault="00D61CDA" w:rsidP="002D019C">
            <w:pPr>
              <w:pStyle w:val="ListParagraph"/>
              <w:numPr>
                <w:ilvl w:val="0"/>
                <w:numId w:val="4"/>
              </w:numPr>
              <w:spacing w:after="200" w:line="276" w:lineRule="auto"/>
              <w:rPr>
                <w:sz w:val="24"/>
                <w:szCs w:val="24"/>
              </w:rPr>
            </w:pPr>
            <w:r>
              <w:rPr>
                <w:rFonts w:ascii="Calibri" w:eastAsia="Calibri" w:hAnsi="Calibri" w:cs="Calibri"/>
              </w:rPr>
              <w:t xml:space="preserve">The Contract sum of this procurement will be paid in one instalment upon completion of delivery based on actual quantity of delivery. The payment will be made through cheque to supplier within </w:t>
            </w:r>
            <w:r w:rsidR="002D019C">
              <w:rPr>
                <w:rFonts w:ascii="Calibri" w:eastAsia="Calibri" w:hAnsi="Calibri" w:cs="Calibri"/>
              </w:rPr>
              <w:t xml:space="preserve">one or two weeks </w:t>
            </w:r>
            <w:r>
              <w:rPr>
                <w:rFonts w:ascii="Calibri" w:eastAsia="Calibri" w:hAnsi="Calibri" w:cs="Calibri"/>
              </w:rPr>
              <w:t>from delivery of the goods. No advance payment will be made to supplier before receiving full quantity of goods as per approved contract.</w:t>
            </w:r>
          </w:p>
        </w:tc>
      </w:tr>
      <w:tr w:rsidR="0058398A" w:rsidRPr="009A75A0" w14:paraId="5D93D96F" w14:textId="77777777" w:rsidTr="008B6BAB">
        <w:trPr>
          <w:trHeight w:val="1616"/>
        </w:trPr>
        <w:tc>
          <w:tcPr>
            <w:tcW w:w="3270" w:type="dxa"/>
          </w:tcPr>
          <w:p w14:paraId="7CD5E842" w14:textId="77777777" w:rsidR="00D61CDA" w:rsidRPr="009A75A0" w:rsidRDefault="00D61CDA" w:rsidP="00D61CDA">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Pr="009A75A0">
              <w:rPr>
                <w:rFonts w:ascii="Calibri" w:eastAsia="Calibri" w:hAnsi="Calibri" w:cs="Calibri"/>
                <w:b/>
                <w:bCs/>
                <w:sz w:val="24"/>
                <w:szCs w:val="24"/>
              </w:rPr>
              <w:t>.</w:t>
            </w:r>
            <w:r w:rsidRPr="009A75A0">
              <w:rPr>
                <w:rFonts w:ascii="Calibri" w:eastAsia="Calibri" w:hAnsi="Calibri" w:cs="Calibri"/>
                <w:b/>
                <w:bCs/>
                <w:spacing w:val="-2"/>
                <w:sz w:val="24"/>
                <w:szCs w:val="24"/>
              </w:rPr>
              <w:t xml:space="preserve"> </w:t>
            </w:r>
            <w:r>
              <w:rPr>
                <w:rFonts w:ascii="Calibri" w:eastAsia="Calibri" w:hAnsi="Calibri" w:cs="Calibri"/>
                <w:b/>
                <w:bCs/>
                <w:spacing w:val="1"/>
                <w:sz w:val="24"/>
                <w:szCs w:val="24"/>
              </w:rPr>
              <w:t xml:space="preserve">Penalties </w:t>
            </w:r>
          </w:p>
          <w:p w14:paraId="353C1E2B"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5E5E2A91" w14:textId="77777777" w:rsidR="0058398A" w:rsidRPr="009A75A0" w:rsidRDefault="00D61CDA" w:rsidP="0097461B">
            <w:pPr>
              <w:spacing w:line="267" w:lineRule="exact"/>
              <w:ind w:left="100" w:right="-20"/>
              <w:jc w:val="both"/>
              <w:rPr>
                <w:rFonts w:ascii="Calibri" w:eastAsia="Calibri" w:hAnsi="Calibri" w:cs="Calibri"/>
                <w:b/>
                <w:bCs/>
                <w:spacing w:val="-4"/>
                <w:position w:val="1"/>
                <w:sz w:val="24"/>
                <w:szCs w:val="24"/>
                <w:u w:val="single" w:color="000000"/>
              </w:rPr>
            </w:pPr>
            <w:r>
              <w:rPr>
                <w:rFonts w:ascii="Calibri" w:eastAsia="Calibri" w:hAnsi="Calibri" w:cs="Calibri"/>
              </w:rPr>
              <w:t>Delivery schedule is fixed under section &lt;Delivery schedule and Details &gt; In even of a delay in delivery caused by other than force majeure, default of the of the buyer is entitled to change the supplier a delay penalty of one percent of the total contract price for every day (including value –added tax where applicable). Maximum penalty period shall be 10 days, in case such delay reaches more than six working days, the buyer, in addition to imposing delay penalty for six days, has the right immediately terminate the contract. Other claims for damages/losses shall not be prejudiced hereby. In case the items quality in not line with specification initially agreed by contract parties, the supplier must inform the buyer in written as soon as possible. Goods not matching with agreed quality can be rejected, but if buyer accept the goods a deduction from the contract sum and a penalty for mismatching will be negotiable.</w:t>
            </w:r>
          </w:p>
        </w:tc>
      </w:tr>
    </w:tbl>
    <w:p w14:paraId="425C58E2" w14:textId="35DC5520" w:rsidR="00235E8B" w:rsidRDefault="00235E8B" w:rsidP="00D61CDA">
      <w:pPr>
        <w:spacing w:before="30" w:after="0" w:line="240" w:lineRule="auto"/>
        <w:ind w:right="-20"/>
        <w:rPr>
          <w:rFonts w:ascii="Cambria" w:eastAsia="Cambria" w:hAnsi="Cambria" w:cs="Cambria"/>
          <w:b/>
          <w:bCs/>
          <w:color w:val="4F81BB"/>
          <w:sz w:val="24"/>
          <w:szCs w:val="24"/>
        </w:rPr>
      </w:pPr>
    </w:p>
    <w:p w14:paraId="617D9040" w14:textId="483F6040" w:rsidR="00A71E4A" w:rsidRPr="00D61CDA" w:rsidRDefault="00087073" w:rsidP="00D61CDA">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A71E4A" w:rsidRPr="005C5295">
        <w:rPr>
          <w:rFonts w:ascii="Calibri" w:eastAsia="Calibri" w:hAnsi="Calibri" w:cs="Calibri"/>
          <w:b/>
          <w:bCs/>
          <w:sz w:val="24"/>
          <w:szCs w:val="24"/>
        </w:rPr>
        <w:t xml:space="preserve">Date: </w:t>
      </w:r>
      <w:r w:rsidRPr="005C5295">
        <w:rPr>
          <w:rFonts w:ascii="Calibri" w:eastAsia="Calibri" w:hAnsi="Calibri" w:cs="Calibri"/>
          <w:b/>
          <w:bCs/>
          <w:sz w:val="24"/>
          <w:szCs w:val="24"/>
        </w:rPr>
        <w:t xml:space="preserve">  </w:t>
      </w:r>
    </w:p>
    <w:p w14:paraId="2913C416" w14:textId="77777777" w:rsidR="00515ED9" w:rsidRPr="009A75A0" w:rsidRDefault="00515ED9" w:rsidP="00515ED9">
      <w:pPr>
        <w:spacing w:after="0" w:line="170" w:lineRule="exact"/>
        <w:ind w:left="990"/>
        <w:rPr>
          <w:sz w:val="24"/>
          <w:szCs w:val="24"/>
        </w:rPr>
      </w:pPr>
    </w:p>
    <w:p w14:paraId="76565BDA" w14:textId="77777777" w:rsidR="00323DFC" w:rsidRPr="00930BBA" w:rsidRDefault="00323DFC" w:rsidP="00A71E4A">
      <w:pPr>
        <w:spacing w:after="0" w:line="170" w:lineRule="exact"/>
        <w:ind w:left="990"/>
        <w:rPr>
          <w:rFonts w:eastAsia="Calibri" w:cstheme="minorHAnsi"/>
          <w:sz w:val="24"/>
          <w:szCs w:val="24"/>
        </w:rPr>
      </w:pPr>
    </w:p>
    <w:p w14:paraId="6A0EAE8F" w14:textId="77777777" w:rsidR="00323DFC" w:rsidRPr="00930BBA" w:rsidRDefault="00323DFC" w:rsidP="0068555E">
      <w:pPr>
        <w:spacing w:after="0" w:line="170" w:lineRule="exact"/>
        <w:rPr>
          <w:rFonts w:eastAsia="Calibri" w:cstheme="minorHAnsi"/>
          <w:sz w:val="24"/>
          <w:szCs w:val="24"/>
        </w:rPr>
      </w:pPr>
    </w:p>
    <w:p w14:paraId="504B813C" w14:textId="77777777" w:rsidR="00A71E4A" w:rsidRPr="00930BBA" w:rsidRDefault="00A71E4A" w:rsidP="00A71E4A">
      <w:pPr>
        <w:spacing w:after="0" w:line="170" w:lineRule="exact"/>
        <w:ind w:left="990"/>
        <w:rPr>
          <w:rFonts w:eastAsia="Calibri" w:cstheme="minorHAnsi"/>
          <w:sz w:val="24"/>
          <w:szCs w:val="24"/>
        </w:rPr>
      </w:pPr>
    </w:p>
    <w:p w14:paraId="7BA9BA1A" w14:textId="77777777" w:rsidR="00812B9D" w:rsidRDefault="00812B9D" w:rsidP="001356A3">
      <w:pPr>
        <w:spacing w:after="0" w:line="200" w:lineRule="exact"/>
        <w:ind w:left="990"/>
        <w:rPr>
          <w:rFonts w:eastAsia="Calibri" w:cstheme="minorHAnsi"/>
          <w:sz w:val="24"/>
          <w:szCs w:val="24"/>
        </w:rPr>
      </w:pPr>
    </w:p>
    <w:p w14:paraId="39557972" w14:textId="77777777" w:rsidR="005E5DE9" w:rsidRPr="00812B9D" w:rsidRDefault="00930BBA" w:rsidP="00812B9D">
      <w:pPr>
        <w:spacing w:before="16" w:after="0" w:line="240" w:lineRule="auto"/>
        <w:ind w:left="960" w:right="360"/>
        <w:rPr>
          <w:rFonts w:ascii="Calibri" w:eastAsia="Calibri" w:hAnsi="Calibri" w:cs="Calibri"/>
          <w:sz w:val="24"/>
          <w:szCs w:val="24"/>
        </w:rPr>
      </w:pPr>
      <w:r w:rsidRPr="00812B9D">
        <w:rPr>
          <w:rFonts w:ascii="Calibri" w:eastAsia="Calibri" w:hAnsi="Calibri" w:cs="Calibri"/>
          <w:sz w:val="24"/>
          <w:szCs w:val="24"/>
        </w:rPr>
        <w:t xml:space="preserve">To: </w:t>
      </w:r>
      <w:r w:rsidR="003018A7" w:rsidRPr="00812B9D">
        <w:rPr>
          <w:rFonts w:ascii="Calibri" w:eastAsia="Calibri" w:hAnsi="Calibri" w:cs="Calibri"/>
          <w:sz w:val="24"/>
          <w:szCs w:val="24"/>
        </w:rPr>
        <w:t>Organization of</w:t>
      </w:r>
      <w:r w:rsidRPr="00812B9D">
        <w:rPr>
          <w:rFonts w:ascii="Calibri" w:eastAsia="Calibri" w:hAnsi="Calibri" w:cs="Calibri"/>
          <w:sz w:val="24"/>
          <w:szCs w:val="24"/>
        </w:rPr>
        <w:t xml:space="preserve"> Human Welfare</w:t>
      </w:r>
    </w:p>
    <w:p w14:paraId="1F20E9F3" w14:textId="77777777" w:rsidR="003018A7" w:rsidRDefault="003018A7" w:rsidP="001356A3">
      <w:pPr>
        <w:spacing w:after="0" w:line="200" w:lineRule="exact"/>
        <w:ind w:left="990"/>
        <w:rPr>
          <w:rFonts w:cstheme="minorHAnsi"/>
          <w:sz w:val="24"/>
          <w:szCs w:val="24"/>
        </w:rPr>
      </w:pPr>
    </w:p>
    <w:p w14:paraId="4CBBD975" w14:textId="77777777" w:rsidR="003018A7" w:rsidRDefault="003018A7" w:rsidP="001356A3">
      <w:pPr>
        <w:spacing w:after="0" w:line="200" w:lineRule="exact"/>
        <w:ind w:left="990"/>
        <w:rPr>
          <w:rFonts w:cstheme="minorHAnsi"/>
          <w:sz w:val="24"/>
          <w:szCs w:val="24"/>
        </w:rPr>
      </w:pPr>
      <w:r>
        <w:rPr>
          <w:rFonts w:cstheme="minorHAnsi"/>
          <w:sz w:val="24"/>
          <w:szCs w:val="24"/>
        </w:rPr>
        <w:t>From:</w:t>
      </w:r>
    </w:p>
    <w:p w14:paraId="5D923099" w14:textId="77777777" w:rsidR="003018A7" w:rsidRDefault="003018A7" w:rsidP="001356A3">
      <w:pPr>
        <w:spacing w:after="0" w:line="200" w:lineRule="exact"/>
        <w:ind w:left="990"/>
        <w:rPr>
          <w:rFonts w:cstheme="minorHAnsi"/>
          <w:sz w:val="24"/>
          <w:szCs w:val="24"/>
        </w:rPr>
      </w:pPr>
    </w:p>
    <w:p w14:paraId="4C5F4848" w14:textId="77777777" w:rsidR="003018A7" w:rsidRDefault="003018A7" w:rsidP="001356A3">
      <w:pPr>
        <w:spacing w:after="0" w:line="200" w:lineRule="exact"/>
        <w:ind w:left="990"/>
        <w:rPr>
          <w:rFonts w:cstheme="minorHAnsi"/>
          <w:sz w:val="24"/>
          <w:szCs w:val="24"/>
        </w:rPr>
      </w:pPr>
    </w:p>
    <w:p w14:paraId="7E64BECE" w14:textId="203A4DC2" w:rsidR="003018A7" w:rsidRPr="00323DFC" w:rsidRDefault="002D019C" w:rsidP="002D019C">
      <w:pPr>
        <w:spacing w:after="0" w:line="200" w:lineRule="exact"/>
        <w:ind w:left="990"/>
        <w:rPr>
          <w:rFonts w:cstheme="minorHAnsi"/>
          <w:sz w:val="24"/>
          <w:szCs w:val="24"/>
        </w:rPr>
      </w:pPr>
      <w:r>
        <w:rPr>
          <w:rFonts w:cstheme="minorHAnsi"/>
          <w:sz w:val="24"/>
          <w:szCs w:val="24"/>
        </w:rPr>
        <w:t xml:space="preserve">Subject: Cover Letter for Supply and delivery of </w:t>
      </w:r>
      <w:r w:rsidR="00CE46AB">
        <w:rPr>
          <w:rFonts w:cstheme="minorHAnsi"/>
          <w:sz w:val="24"/>
          <w:szCs w:val="24"/>
        </w:rPr>
        <w:t>Blanket</w:t>
      </w:r>
      <w:r w:rsidR="007D7E32">
        <w:rPr>
          <w:rFonts w:cstheme="minorHAnsi"/>
          <w:sz w:val="24"/>
          <w:szCs w:val="24"/>
        </w:rPr>
        <w:t xml:space="preserve"> </w:t>
      </w:r>
    </w:p>
    <w:p w14:paraId="79F8DE11" w14:textId="77777777" w:rsidR="005E5DE9" w:rsidRPr="00323DFC" w:rsidRDefault="005E5DE9" w:rsidP="001356A3">
      <w:pPr>
        <w:spacing w:after="0" w:line="200" w:lineRule="exact"/>
        <w:ind w:left="990"/>
        <w:rPr>
          <w:rFonts w:cstheme="minorHAnsi"/>
          <w:sz w:val="24"/>
          <w:szCs w:val="24"/>
        </w:rPr>
      </w:pPr>
    </w:p>
    <w:p w14:paraId="5B6C2E7B" w14:textId="527894C0" w:rsidR="005E5DE9" w:rsidRPr="00323DFC" w:rsidRDefault="005E5DE9" w:rsidP="00654C8C">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e</w:t>
      </w:r>
      <w:r w:rsidR="007D7E32">
        <w:rPr>
          <w:rFonts w:eastAsia="Calibri" w:cstheme="minorHAnsi"/>
          <w:sz w:val="24"/>
          <w:szCs w:val="24"/>
        </w:rPr>
        <w:t xml:space="preserve"> to the </w:t>
      </w:r>
      <w:r w:rsidR="0050617E">
        <w:rPr>
          <w:rFonts w:eastAsia="Calibri" w:cstheme="minorHAnsi"/>
          <w:spacing w:val="1"/>
          <w:sz w:val="24"/>
          <w:szCs w:val="24"/>
        </w:rPr>
        <w:t>OHW-</w:t>
      </w:r>
      <w:r w:rsidR="00235E8B">
        <w:rPr>
          <w:rFonts w:eastAsia="Calibri" w:cstheme="minorHAnsi"/>
          <w:spacing w:val="1"/>
          <w:sz w:val="24"/>
          <w:szCs w:val="24"/>
        </w:rPr>
        <w:t>Kabul office</w:t>
      </w:r>
      <w:r w:rsidR="0050617E">
        <w:rPr>
          <w:rFonts w:eastAsia="Calibri" w:cstheme="minorHAnsi"/>
          <w:spacing w:val="1"/>
          <w:sz w:val="24"/>
          <w:szCs w:val="24"/>
        </w:rPr>
        <w:t xml:space="preserve"> </w:t>
      </w:r>
      <w:r w:rsidR="00C956EC" w:rsidRPr="00323DFC">
        <w:rPr>
          <w:rFonts w:eastAsia="Calibri" w:cstheme="minorHAnsi"/>
          <w:spacing w:val="-1"/>
          <w:sz w:val="24"/>
          <w:szCs w:val="24"/>
        </w:rPr>
        <w:t>specification</w:t>
      </w:r>
      <w:r w:rsidR="001356A3" w:rsidRPr="00323DFC">
        <w:rPr>
          <w:rFonts w:eastAsia="Calibri" w:cstheme="minorHAnsi"/>
          <w:spacing w:val="-1"/>
          <w:sz w:val="24"/>
          <w:szCs w:val="24"/>
        </w:rPr>
        <w:t>.</w:t>
      </w:r>
    </w:p>
    <w:p w14:paraId="60400BB5" w14:textId="77777777" w:rsidR="005E5DE9" w:rsidRPr="009A75A0" w:rsidRDefault="005E5DE9" w:rsidP="005E5DE9">
      <w:pPr>
        <w:spacing w:before="10" w:after="0" w:line="240" w:lineRule="exact"/>
        <w:rPr>
          <w:sz w:val="24"/>
          <w:szCs w:val="24"/>
        </w:rPr>
      </w:pPr>
    </w:p>
    <w:p w14:paraId="140E1598" w14:textId="7B1148F4" w:rsidR="005E5DE9" w:rsidRPr="009A75A0" w:rsidRDefault="005E5DE9" w:rsidP="002D019C">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00235E8B">
        <w:rPr>
          <w:rFonts w:ascii="Calibri" w:eastAsia="Calibri" w:hAnsi="Calibri" w:cs="Calibri"/>
          <w:spacing w:val="-1"/>
          <w:sz w:val="24"/>
          <w:szCs w:val="24"/>
        </w:rPr>
        <w:t>forty-five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sidR="00CE46AB">
        <w:rPr>
          <w:rFonts w:ascii="Calibri" w:eastAsia="Calibri" w:hAnsi="Calibri" w:cs="Calibri"/>
          <w:spacing w:val="1"/>
          <w:sz w:val="24"/>
          <w:szCs w:val="24"/>
        </w:rPr>
        <w:t>45</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00660E6C">
        <w:rPr>
          <w:rFonts w:ascii="Calibri" w:eastAsia="Calibri" w:hAnsi="Calibri" w:cs="Calibri"/>
          <w:sz w:val="24"/>
          <w:szCs w:val="24"/>
        </w:rPr>
        <w:t>ired Goods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00660E6C">
        <w:rPr>
          <w:rFonts w:ascii="Calibri" w:eastAsia="Calibri" w:hAnsi="Calibri" w:cs="Calibri"/>
          <w:sz w:val="24"/>
          <w:szCs w:val="24"/>
        </w:rPr>
        <w:t>Goods</w:t>
      </w:r>
      <w:r w:rsidRPr="009A75A0">
        <w:rPr>
          <w:rFonts w:ascii="Calibri" w:eastAsia="Calibri" w:hAnsi="Calibri" w:cs="Calibri"/>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001356A3"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p>
    <w:p w14:paraId="7B5F1ED7" w14:textId="77777777" w:rsidR="00C939A8" w:rsidRPr="009A75A0" w:rsidRDefault="00C939A8" w:rsidP="001356A3">
      <w:pPr>
        <w:spacing w:before="16" w:after="0" w:line="240" w:lineRule="auto"/>
        <w:ind w:left="960" w:right="360"/>
        <w:rPr>
          <w:sz w:val="24"/>
          <w:szCs w:val="24"/>
        </w:rPr>
      </w:pPr>
    </w:p>
    <w:p w14:paraId="0B2F07E8" w14:textId="10B0650E" w:rsidR="00C939A8" w:rsidRPr="009A75A0" w:rsidRDefault="00845E22" w:rsidP="002D019C">
      <w:pPr>
        <w:spacing w:before="16" w:after="0" w:line="240" w:lineRule="auto"/>
        <w:ind w:left="960" w:right="360"/>
        <w:jc w:val="both"/>
        <w:rPr>
          <w:rFonts w:ascii="Calibri" w:eastAsia="Calibri" w:hAnsi="Calibri" w:cs="Calibri"/>
          <w:sz w:val="24"/>
          <w:szCs w:val="24"/>
        </w:rPr>
      </w:pPr>
      <w:r>
        <w:rPr>
          <w:sz w:val="24"/>
          <w:szCs w:val="24"/>
        </w:rPr>
        <w:t>W</w:t>
      </w:r>
      <w:r w:rsidR="00C939A8" w:rsidRPr="009A75A0">
        <w:rPr>
          <w:sz w:val="24"/>
          <w:szCs w:val="24"/>
        </w:rPr>
        <w:t>e, the undersigned, offer to deliver goods and supporting services in conformity with the said Invitation to Bid for the total amount of (</w:t>
      </w:r>
      <w:r w:rsidR="00094B47">
        <w:rPr>
          <w:b/>
          <w:bCs/>
          <w:sz w:val="24"/>
          <w:szCs w:val="24"/>
        </w:rPr>
        <w:t xml:space="preserve">Please insert </w:t>
      </w:r>
      <w:r w:rsidR="00235E8B">
        <w:rPr>
          <w:b/>
          <w:bCs/>
          <w:sz w:val="24"/>
          <w:szCs w:val="24"/>
        </w:rPr>
        <w:t xml:space="preserve">the total </w:t>
      </w:r>
      <w:r w:rsidR="002D019C">
        <w:rPr>
          <w:b/>
          <w:bCs/>
          <w:sz w:val="24"/>
          <w:szCs w:val="24"/>
        </w:rPr>
        <w:t xml:space="preserve">amount </w:t>
      </w:r>
      <w:r w:rsidR="002D019C" w:rsidRPr="009A75A0">
        <w:rPr>
          <w:b/>
          <w:bCs/>
          <w:sz w:val="24"/>
          <w:szCs w:val="24"/>
        </w:rPr>
        <w:t>in</w:t>
      </w:r>
      <w:r w:rsidR="00EC4C4A">
        <w:rPr>
          <w:b/>
          <w:bCs/>
          <w:sz w:val="24"/>
          <w:szCs w:val="24"/>
        </w:rPr>
        <w:t xml:space="preserve"> </w:t>
      </w:r>
      <w:r w:rsidR="002D019C">
        <w:rPr>
          <w:b/>
          <w:bCs/>
          <w:sz w:val="24"/>
          <w:szCs w:val="24"/>
        </w:rPr>
        <w:t>AFN)</w:t>
      </w:r>
      <w:r w:rsidR="00C939A8" w:rsidRPr="009A75A0">
        <w:rPr>
          <w:sz w:val="24"/>
          <w:szCs w:val="24"/>
        </w:rPr>
        <w:t xml:space="preserve"> as may be ascertained in accordance with the Price Schedule attached herewith and made part of this Bid.</w:t>
      </w:r>
    </w:p>
    <w:p w14:paraId="264F150B" w14:textId="77777777" w:rsidR="005E5DE9" w:rsidRPr="009A75A0" w:rsidRDefault="005E5DE9" w:rsidP="002D019C">
      <w:pPr>
        <w:spacing w:before="6" w:after="0" w:line="260" w:lineRule="exact"/>
        <w:jc w:val="both"/>
        <w:rPr>
          <w:sz w:val="24"/>
          <w:szCs w:val="24"/>
        </w:rPr>
      </w:pPr>
    </w:p>
    <w:p w14:paraId="42E6FE98" w14:textId="77777777" w:rsidR="00515ED9" w:rsidRDefault="005E5DE9" w:rsidP="0068555E">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001356A3"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32C1DE84" w14:textId="77777777" w:rsidR="0068555E" w:rsidRPr="009A75A0" w:rsidRDefault="0068555E" w:rsidP="0068555E">
      <w:pPr>
        <w:spacing w:after="0" w:line="265" w:lineRule="exact"/>
        <w:ind w:left="960" w:right="-20"/>
        <w:rPr>
          <w:rFonts w:ascii="Calibri" w:eastAsia="Calibri" w:hAnsi="Calibri" w:cs="Calibri"/>
          <w:sz w:val="24"/>
          <w:szCs w:val="24"/>
        </w:rPr>
      </w:pPr>
    </w:p>
    <w:p w14:paraId="52824ADD" w14:textId="77777777" w:rsidR="00A71E4A" w:rsidRPr="009A75A0" w:rsidRDefault="00A71E4A" w:rsidP="00A71E4A">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B7EE31D" w14:textId="77777777" w:rsidR="00A71E4A" w:rsidRPr="009A75A0" w:rsidRDefault="00A71E4A" w:rsidP="00A71E4A">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00087073" w:rsidRPr="009A75A0">
        <w:rPr>
          <w:rFonts w:ascii="Calibri" w:eastAsia="Calibri" w:hAnsi="Calibri" w:cs="Calibri"/>
          <w:position w:val="1"/>
          <w:sz w:val="24"/>
          <w:szCs w:val="24"/>
        </w:rPr>
        <w:t xml:space="preserve"> </w:t>
      </w:r>
    </w:p>
    <w:p w14:paraId="7DDBBFC6" w14:textId="77777777" w:rsidR="00A71E4A" w:rsidRPr="009A75A0" w:rsidRDefault="00A71E4A" w:rsidP="00A71E4A">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00087073" w:rsidRPr="009A75A0">
        <w:rPr>
          <w:rFonts w:ascii="Calibri" w:eastAsia="Calibri" w:hAnsi="Calibri" w:cs="Calibri"/>
          <w:sz w:val="24"/>
          <w:szCs w:val="24"/>
        </w:rPr>
        <w:t xml:space="preserve"> </w:t>
      </w:r>
    </w:p>
    <w:p w14:paraId="72591307" w14:textId="77777777" w:rsidR="00087073"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5E3BD65F" w14:textId="77777777" w:rsidR="00A71E4A"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00087073" w:rsidRPr="009A75A0">
        <w:rPr>
          <w:rFonts w:ascii="Calibri" w:eastAsia="Calibri" w:hAnsi="Calibri" w:cs="Calibri"/>
          <w:sz w:val="24"/>
          <w:szCs w:val="24"/>
        </w:rPr>
        <w:t xml:space="preserve"> </w:t>
      </w:r>
    </w:p>
    <w:p w14:paraId="66F527BE" w14:textId="2AC52589" w:rsidR="00235E8B" w:rsidRDefault="00A71E4A" w:rsidP="004032D6">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26248396" w14:textId="77777777" w:rsidR="004032D6" w:rsidRPr="004032D6" w:rsidRDefault="004032D6" w:rsidP="004032D6">
      <w:pPr>
        <w:spacing w:after="0" w:line="360" w:lineRule="auto"/>
        <w:ind w:left="960" w:right="1200"/>
        <w:rPr>
          <w:rFonts w:ascii="Calibri" w:eastAsia="Calibri" w:hAnsi="Calibri" w:cs="Calibri"/>
          <w:sz w:val="24"/>
          <w:szCs w:val="24"/>
        </w:rPr>
      </w:pPr>
    </w:p>
    <w:p w14:paraId="0D3B0411" w14:textId="77777777" w:rsidR="00235E8B" w:rsidRDefault="00235E8B" w:rsidP="00905B24">
      <w:pPr>
        <w:spacing w:after="0" w:line="360" w:lineRule="auto"/>
        <w:rPr>
          <w:sz w:val="24"/>
          <w:szCs w:val="24"/>
        </w:rPr>
      </w:pPr>
    </w:p>
    <w:p w14:paraId="4ABAAE30" w14:textId="77777777" w:rsidR="002D17D3" w:rsidRPr="00B75CE5" w:rsidRDefault="005E5DE9" w:rsidP="00B75CE5">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76B944DF" w14:textId="77777777" w:rsidR="002D17D3" w:rsidRDefault="002D17D3" w:rsidP="005E5DE9">
      <w:pPr>
        <w:spacing w:before="11" w:after="0" w:line="260" w:lineRule="exact"/>
        <w:rPr>
          <w:sz w:val="24"/>
          <w:szCs w:val="24"/>
        </w:rPr>
      </w:pPr>
    </w:p>
    <w:tbl>
      <w:tblPr>
        <w:tblStyle w:val="TableGrid"/>
        <w:tblW w:w="10386" w:type="dxa"/>
        <w:tblLook w:val="04A0" w:firstRow="1" w:lastRow="0" w:firstColumn="1" w:lastColumn="0" w:noHBand="0" w:noVBand="1"/>
      </w:tblPr>
      <w:tblGrid>
        <w:gridCol w:w="614"/>
        <w:gridCol w:w="1384"/>
        <w:gridCol w:w="3420"/>
        <w:gridCol w:w="810"/>
        <w:gridCol w:w="1080"/>
        <w:gridCol w:w="1170"/>
        <w:gridCol w:w="1908"/>
      </w:tblGrid>
      <w:tr w:rsidR="000F6883" w14:paraId="16A71386" w14:textId="77777777" w:rsidTr="00FC7984">
        <w:trPr>
          <w:trHeight w:val="487"/>
        </w:trPr>
        <w:tc>
          <w:tcPr>
            <w:tcW w:w="10386" w:type="dxa"/>
            <w:gridSpan w:val="7"/>
            <w:shd w:val="clear" w:color="auto" w:fill="92D050"/>
          </w:tcPr>
          <w:p w14:paraId="3C940C42" w14:textId="77777777" w:rsidR="00AA5170" w:rsidRPr="00654C8C" w:rsidRDefault="00654C8C" w:rsidP="006E7248">
            <w:pPr>
              <w:ind w:right="-20"/>
              <w:jc w:val="center"/>
              <w:rPr>
                <w:rFonts w:ascii="Calibri" w:eastAsia="Calibri" w:hAnsi="Calibri" w:cs="Calibri"/>
                <w:b/>
                <w:bCs/>
              </w:rPr>
            </w:pPr>
            <w:r w:rsidRPr="00654C8C">
              <w:rPr>
                <w:rFonts w:ascii="Calibri" w:hAnsi="Calibri" w:cs="Calibri"/>
                <w:b/>
                <w:bCs/>
              </w:rPr>
              <w:t xml:space="preserve">Financial Price </w:t>
            </w:r>
            <w:r w:rsidR="006E7248" w:rsidRPr="00654C8C">
              <w:rPr>
                <w:rFonts w:ascii="Calibri" w:hAnsi="Calibri" w:cs="Calibri"/>
                <w:b/>
                <w:bCs/>
              </w:rPr>
              <w:t>for Winterization Blanket Package</w:t>
            </w:r>
          </w:p>
        </w:tc>
      </w:tr>
      <w:tr w:rsidR="000F6883" w14:paraId="7517F1D8" w14:textId="77777777" w:rsidTr="00BF554F">
        <w:trPr>
          <w:trHeight w:val="602"/>
        </w:trPr>
        <w:tc>
          <w:tcPr>
            <w:tcW w:w="614" w:type="dxa"/>
            <w:shd w:val="clear" w:color="auto" w:fill="92D050"/>
          </w:tcPr>
          <w:p w14:paraId="22A4C377"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Sr. No</w:t>
            </w:r>
          </w:p>
        </w:tc>
        <w:tc>
          <w:tcPr>
            <w:tcW w:w="1384" w:type="dxa"/>
            <w:shd w:val="clear" w:color="auto" w:fill="92D050"/>
          </w:tcPr>
          <w:p w14:paraId="25EB6028"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Item</w:t>
            </w:r>
          </w:p>
        </w:tc>
        <w:tc>
          <w:tcPr>
            <w:tcW w:w="3420" w:type="dxa"/>
            <w:shd w:val="clear" w:color="auto" w:fill="92D050"/>
          </w:tcPr>
          <w:p w14:paraId="51D4B3A6"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Item Specifications</w:t>
            </w:r>
          </w:p>
        </w:tc>
        <w:tc>
          <w:tcPr>
            <w:tcW w:w="810" w:type="dxa"/>
            <w:shd w:val="clear" w:color="auto" w:fill="92D050"/>
          </w:tcPr>
          <w:p w14:paraId="67FCCE54"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Unit</w:t>
            </w:r>
          </w:p>
        </w:tc>
        <w:tc>
          <w:tcPr>
            <w:tcW w:w="1080" w:type="dxa"/>
            <w:shd w:val="clear" w:color="auto" w:fill="92D050"/>
          </w:tcPr>
          <w:p w14:paraId="6884635A"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Quantity</w:t>
            </w:r>
          </w:p>
        </w:tc>
        <w:tc>
          <w:tcPr>
            <w:tcW w:w="1170" w:type="dxa"/>
            <w:shd w:val="clear" w:color="auto" w:fill="92D050"/>
          </w:tcPr>
          <w:p w14:paraId="39E450AF"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Unit Price – AFN</w:t>
            </w:r>
          </w:p>
        </w:tc>
        <w:tc>
          <w:tcPr>
            <w:tcW w:w="1908" w:type="dxa"/>
            <w:shd w:val="clear" w:color="auto" w:fill="92D050"/>
          </w:tcPr>
          <w:p w14:paraId="06F80D03"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Total Price - AFN</w:t>
            </w:r>
          </w:p>
        </w:tc>
      </w:tr>
      <w:tr w:rsidR="005F7683" w:rsidRPr="005F7683" w14:paraId="311A8DCC" w14:textId="77777777" w:rsidTr="00BF554F">
        <w:trPr>
          <w:trHeight w:val="487"/>
        </w:trPr>
        <w:tc>
          <w:tcPr>
            <w:tcW w:w="614" w:type="dxa"/>
            <w:vAlign w:val="center"/>
          </w:tcPr>
          <w:p w14:paraId="32A5EFCB" w14:textId="77777777" w:rsidR="005F7683" w:rsidRPr="00812B9D" w:rsidRDefault="005F7683" w:rsidP="005F7683">
            <w:pPr>
              <w:jc w:val="center"/>
            </w:pPr>
            <w:r w:rsidRPr="00812B9D">
              <w:t>1</w:t>
            </w:r>
          </w:p>
        </w:tc>
        <w:tc>
          <w:tcPr>
            <w:tcW w:w="1384" w:type="dxa"/>
            <w:vAlign w:val="center"/>
          </w:tcPr>
          <w:p w14:paraId="22ED1032" w14:textId="789326C0" w:rsidR="005F7683" w:rsidRPr="005F7683" w:rsidRDefault="001B400B" w:rsidP="001B400B">
            <w:pPr>
              <w:widowControl/>
              <w:rPr>
                <w:rFonts w:ascii="Calibri" w:hAnsi="Calibri" w:cs="Calibri"/>
                <w:color w:val="000000"/>
              </w:rPr>
            </w:pPr>
            <w:r>
              <w:rPr>
                <w:rFonts w:ascii="Calibri" w:hAnsi="Calibri" w:cs="Calibri"/>
                <w:color w:val="000000"/>
              </w:rPr>
              <w:t>High-</w:t>
            </w:r>
            <w:r w:rsidRPr="001B400B">
              <w:rPr>
                <w:rFonts w:ascii="Calibri" w:hAnsi="Calibri" w:cs="Calibri"/>
                <w:color w:val="000000"/>
              </w:rPr>
              <w:t xml:space="preserve">Quality </w:t>
            </w:r>
            <w:r w:rsidR="009F1571">
              <w:rPr>
                <w:rFonts w:ascii="Calibri" w:hAnsi="Calibri" w:cs="Calibri"/>
                <w:color w:val="000000"/>
              </w:rPr>
              <w:t>Single Size Blankets</w:t>
            </w:r>
          </w:p>
        </w:tc>
        <w:tc>
          <w:tcPr>
            <w:tcW w:w="3420" w:type="dxa"/>
            <w:vAlign w:val="center"/>
          </w:tcPr>
          <w:p w14:paraId="7B9312A5" w14:textId="2313ABB7" w:rsidR="005F7683" w:rsidRPr="005F7683" w:rsidRDefault="009F1571" w:rsidP="00654C8C">
            <w:pPr>
              <w:widowControl/>
              <w:rPr>
                <w:rFonts w:ascii="Calibri" w:hAnsi="Calibri" w:cs="Calibri"/>
                <w:color w:val="000000"/>
              </w:rPr>
            </w:pPr>
            <w:r>
              <w:rPr>
                <w:rFonts w:ascii="Calibri" w:hAnsi="Calibri" w:cs="Calibri"/>
                <w:color w:val="000000"/>
              </w:rPr>
              <w:t xml:space="preserve">Single Size: 160 cm*220cm, Weight 2 kg, Double Layer, 100 % polyester, with plastic bag. </w:t>
            </w:r>
          </w:p>
        </w:tc>
        <w:tc>
          <w:tcPr>
            <w:tcW w:w="810" w:type="dxa"/>
            <w:vAlign w:val="center"/>
          </w:tcPr>
          <w:p w14:paraId="543F44E4" w14:textId="77777777" w:rsidR="005F7683" w:rsidRPr="004D5353" w:rsidRDefault="009F1571" w:rsidP="004D5353">
            <w:pPr>
              <w:widowControl/>
              <w:jc w:val="center"/>
              <w:rPr>
                <w:rFonts w:ascii="Calibri" w:hAnsi="Calibri" w:cs="Calibri"/>
                <w:color w:val="000000"/>
              </w:rPr>
            </w:pPr>
            <w:r w:rsidRPr="004D5353">
              <w:rPr>
                <w:rFonts w:ascii="Calibri" w:hAnsi="Calibri" w:cs="Calibri"/>
                <w:color w:val="000000"/>
              </w:rPr>
              <w:t>Each</w:t>
            </w:r>
          </w:p>
        </w:tc>
        <w:tc>
          <w:tcPr>
            <w:tcW w:w="1080" w:type="dxa"/>
            <w:vAlign w:val="center"/>
          </w:tcPr>
          <w:p w14:paraId="1A42CFE6" w14:textId="203CA38A" w:rsidR="005F7683" w:rsidRPr="004D5353" w:rsidRDefault="00FE0FE0" w:rsidP="004D5353">
            <w:pPr>
              <w:widowControl/>
              <w:jc w:val="center"/>
              <w:rPr>
                <w:rFonts w:ascii="Calibri" w:hAnsi="Calibri" w:cs="Calibri"/>
                <w:color w:val="000000"/>
              </w:rPr>
            </w:pPr>
            <w:r>
              <w:rPr>
                <w:rFonts w:ascii="Calibri" w:hAnsi="Calibri" w:cs="Calibri"/>
                <w:color w:val="000000"/>
              </w:rPr>
              <w:t>600</w:t>
            </w:r>
          </w:p>
        </w:tc>
        <w:tc>
          <w:tcPr>
            <w:tcW w:w="1170" w:type="dxa"/>
            <w:vAlign w:val="center"/>
          </w:tcPr>
          <w:p w14:paraId="102E61B5" w14:textId="77777777" w:rsidR="005F7683" w:rsidRPr="005F7683" w:rsidRDefault="005F7683" w:rsidP="005F7683">
            <w:pPr>
              <w:ind w:right="-20"/>
              <w:jc w:val="right"/>
              <w:rPr>
                <w:rFonts w:ascii="Calibri" w:hAnsi="Calibri" w:cs="Calibri"/>
                <w:color w:val="000000"/>
              </w:rPr>
            </w:pPr>
          </w:p>
        </w:tc>
        <w:tc>
          <w:tcPr>
            <w:tcW w:w="1908" w:type="dxa"/>
            <w:vAlign w:val="center"/>
          </w:tcPr>
          <w:p w14:paraId="5E67043D" w14:textId="77777777" w:rsidR="005F7683" w:rsidRPr="005F7683" w:rsidRDefault="005F7683" w:rsidP="005F7683">
            <w:pPr>
              <w:ind w:right="-20"/>
              <w:jc w:val="right"/>
              <w:rPr>
                <w:rFonts w:ascii="Calibri" w:hAnsi="Calibri" w:cs="Calibri"/>
                <w:color w:val="000000"/>
              </w:rPr>
            </w:pPr>
          </w:p>
        </w:tc>
      </w:tr>
      <w:tr w:rsidR="005F7683" w:rsidRPr="005F7683" w14:paraId="107D7D6C" w14:textId="77777777" w:rsidTr="00BF554F">
        <w:trPr>
          <w:trHeight w:val="487"/>
        </w:trPr>
        <w:tc>
          <w:tcPr>
            <w:tcW w:w="614" w:type="dxa"/>
            <w:vAlign w:val="center"/>
          </w:tcPr>
          <w:p w14:paraId="62BEABB1" w14:textId="77777777" w:rsidR="005F7683" w:rsidRPr="00812B9D" w:rsidRDefault="005F7683" w:rsidP="005F7683">
            <w:pPr>
              <w:jc w:val="center"/>
            </w:pPr>
            <w:r w:rsidRPr="00812B9D">
              <w:t>2</w:t>
            </w:r>
          </w:p>
        </w:tc>
        <w:tc>
          <w:tcPr>
            <w:tcW w:w="1384" w:type="dxa"/>
            <w:vAlign w:val="center"/>
          </w:tcPr>
          <w:p w14:paraId="47CD844F" w14:textId="6153F4CD" w:rsidR="005F7683" w:rsidRPr="005F7683" w:rsidRDefault="001B400B" w:rsidP="001B400B">
            <w:pPr>
              <w:widowControl/>
              <w:rPr>
                <w:rFonts w:ascii="Calibri" w:hAnsi="Calibri" w:cs="Calibri"/>
                <w:color w:val="000000"/>
              </w:rPr>
            </w:pPr>
            <w:r>
              <w:rPr>
                <w:rFonts w:ascii="Calibri" w:hAnsi="Calibri" w:cs="Calibri"/>
                <w:color w:val="000000"/>
              </w:rPr>
              <w:t>High-</w:t>
            </w:r>
            <w:r w:rsidRPr="001B400B">
              <w:rPr>
                <w:rFonts w:ascii="Calibri" w:hAnsi="Calibri" w:cs="Calibri"/>
                <w:color w:val="000000"/>
              </w:rPr>
              <w:t xml:space="preserve">Quality </w:t>
            </w:r>
            <w:r w:rsidR="00AA5170">
              <w:rPr>
                <w:rFonts w:ascii="Calibri" w:hAnsi="Calibri" w:cs="Calibri"/>
                <w:color w:val="000000"/>
              </w:rPr>
              <w:t>Double</w:t>
            </w:r>
            <w:r w:rsidR="009F1571">
              <w:rPr>
                <w:rFonts w:ascii="Calibri" w:hAnsi="Calibri" w:cs="Calibri"/>
                <w:color w:val="000000"/>
              </w:rPr>
              <w:t xml:space="preserve"> Size Blankets</w:t>
            </w:r>
          </w:p>
        </w:tc>
        <w:tc>
          <w:tcPr>
            <w:tcW w:w="3420" w:type="dxa"/>
            <w:vAlign w:val="center"/>
          </w:tcPr>
          <w:p w14:paraId="3259B0D4" w14:textId="130C034C" w:rsidR="005F7683" w:rsidRPr="005F7683" w:rsidRDefault="009F1571" w:rsidP="001B400B">
            <w:pPr>
              <w:widowControl/>
              <w:rPr>
                <w:rFonts w:ascii="Calibri" w:hAnsi="Calibri" w:cs="Calibri"/>
                <w:color w:val="000000"/>
              </w:rPr>
            </w:pPr>
            <w:r>
              <w:rPr>
                <w:rFonts w:ascii="Calibri" w:hAnsi="Calibri" w:cs="Calibri"/>
                <w:color w:val="000000"/>
              </w:rPr>
              <w:t xml:space="preserve">Double </w:t>
            </w:r>
            <w:r w:rsidR="00FE0FE0">
              <w:rPr>
                <w:rFonts w:ascii="Calibri" w:hAnsi="Calibri" w:cs="Calibri"/>
                <w:color w:val="000000"/>
              </w:rPr>
              <w:t>Size:</w:t>
            </w:r>
            <w:r>
              <w:rPr>
                <w:rFonts w:ascii="Calibri" w:hAnsi="Calibri" w:cs="Calibri"/>
                <w:color w:val="000000"/>
              </w:rPr>
              <w:t xml:space="preserve"> 200 cm *240 </w:t>
            </w:r>
            <w:r w:rsidR="00FE0FE0">
              <w:rPr>
                <w:rFonts w:ascii="Calibri" w:hAnsi="Calibri" w:cs="Calibri"/>
                <w:color w:val="000000"/>
              </w:rPr>
              <w:t>Cm,</w:t>
            </w:r>
            <w:r>
              <w:rPr>
                <w:rFonts w:ascii="Calibri" w:hAnsi="Calibri" w:cs="Calibri"/>
                <w:color w:val="000000"/>
              </w:rPr>
              <w:t xml:space="preserve"> Weight 4 </w:t>
            </w:r>
            <w:r w:rsidR="00FE0FE0">
              <w:rPr>
                <w:rFonts w:ascii="Calibri" w:hAnsi="Calibri" w:cs="Calibri"/>
                <w:color w:val="000000"/>
              </w:rPr>
              <w:t>kg,</w:t>
            </w:r>
            <w:r>
              <w:rPr>
                <w:rFonts w:ascii="Calibri" w:hAnsi="Calibri" w:cs="Calibri"/>
                <w:color w:val="000000"/>
              </w:rPr>
              <w:t xml:space="preserve"> Double Layer ,100 % </w:t>
            </w:r>
            <w:r w:rsidR="00FE0FE0">
              <w:rPr>
                <w:rFonts w:ascii="Calibri" w:hAnsi="Calibri" w:cs="Calibri"/>
                <w:color w:val="000000"/>
              </w:rPr>
              <w:t>polyester,</w:t>
            </w:r>
            <w:r>
              <w:rPr>
                <w:rFonts w:ascii="Calibri" w:hAnsi="Calibri" w:cs="Calibri"/>
                <w:color w:val="000000"/>
              </w:rPr>
              <w:t xml:space="preserve"> with plastic bag </w:t>
            </w:r>
          </w:p>
        </w:tc>
        <w:tc>
          <w:tcPr>
            <w:tcW w:w="810" w:type="dxa"/>
            <w:vAlign w:val="center"/>
          </w:tcPr>
          <w:p w14:paraId="35E17E99" w14:textId="77777777" w:rsidR="005F7683" w:rsidRPr="004D5353" w:rsidRDefault="009F1571" w:rsidP="004D5353">
            <w:pPr>
              <w:widowControl/>
              <w:jc w:val="center"/>
              <w:rPr>
                <w:rFonts w:ascii="Calibri" w:hAnsi="Calibri" w:cs="Calibri"/>
                <w:color w:val="000000"/>
              </w:rPr>
            </w:pPr>
            <w:r w:rsidRPr="004D5353">
              <w:rPr>
                <w:rFonts w:ascii="Calibri" w:hAnsi="Calibri" w:cs="Calibri"/>
                <w:color w:val="000000"/>
              </w:rPr>
              <w:t>Each</w:t>
            </w:r>
          </w:p>
        </w:tc>
        <w:tc>
          <w:tcPr>
            <w:tcW w:w="1080" w:type="dxa"/>
            <w:vAlign w:val="center"/>
          </w:tcPr>
          <w:p w14:paraId="26C2754C" w14:textId="3C86F93C" w:rsidR="005F7683" w:rsidRPr="004D5353" w:rsidRDefault="00235E8B" w:rsidP="004D5353">
            <w:pPr>
              <w:widowControl/>
              <w:jc w:val="center"/>
              <w:rPr>
                <w:rFonts w:ascii="Calibri" w:hAnsi="Calibri" w:cs="Calibri"/>
                <w:color w:val="000000"/>
              </w:rPr>
            </w:pPr>
            <w:r w:rsidRPr="00235E8B">
              <w:rPr>
                <w:rFonts w:ascii="Calibri" w:hAnsi="Calibri" w:cs="Calibri"/>
                <w:color w:val="000000"/>
              </w:rPr>
              <w:t>150</w:t>
            </w:r>
          </w:p>
        </w:tc>
        <w:tc>
          <w:tcPr>
            <w:tcW w:w="1170" w:type="dxa"/>
            <w:vAlign w:val="center"/>
          </w:tcPr>
          <w:p w14:paraId="0D1AA38D" w14:textId="77777777" w:rsidR="005F7683" w:rsidRPr="005F7683" w:rsidRDefault="005F7683" w:rsidP="005F7683">
            <w:pPr>
              <w:ind w:right="-20"/>
              <w:jc w:val="right"/>
              <w:rPr>
                <w:rFonts w:ascii="Calibri" w:hAnsi="Calibri" w:cs="Calibri"/>
                <w:color w:val="000000"/>
              </w:rPr>
            </w:pPr>
          </w:p>
        </w:tc>
        <w:tc>
          <w:tcPr>
            <w:tcW w:w="1908" w:type="dxa"/>
            <w:vAlign w:val="center"/>
          </w:tcPr>
          <w:p w14:paraId="520121E0" w14:textId="77777777" w:rsidR="005F7683" w:rsidRPr="005F7683" w:rsidRDefault="005F7683" w:rsidP="005F7683">
            <w:pPr>
              <w:ind w:right="-20"/>
              <w:jc w:val="right"/>
              <w:rPr>
                <w:rFonts w:ascii="Calibri" w:hAnsi="Calibri" w:cs="Calibri"/>
                <w:color w:val="000000"/>
              </w:rPr>
            </w:pPr>
          </w:p>
        </w:tc>
      </w:tr>
      <w:tr w:rsidR="00D83681" w14:paraId="40BCE60F" w14:textId="77777777" w:rsidTr="00BF554F">
        <w:trPr>
          <w:trHeight w:val="487"/>
        </w:trPr>
        <w:tc>
          <w:tcPr>
            <w:tcW w:w="8478" w:type="dxa"/>
            <w:gridSpan w:val="6"/>
            <w:vAlign w:val="center"/>
          </w:tcPr>
          <w:p w14:paraId="3941530E"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908" w:type="dxa"/>
            <w:vAlign w:val="center"/>
          </w:tcPr>
          <w:p w14:paraId="1A1C0A1E" w14:textId="77777777" w:rsidR="00D83681" w:rsidRDefault="00D83681" w:rsidP="009578BE">
            <w:pPr>
              <w:ind w:right="-20"/>
              <w:jc w:val="right"/>
              <w:rPr>
                <w:rFonts w:ascii="Calibri" w:eastAsia="Calibri" w:hAnsi="Calibri" w:cs="Calibri"/>
                <w:sz w:val="24"/>
                <w:szCs w:val="24"/>
              </w:rPr>
            </w:pPr>
          </w:p>
        </w:tc>
      </w:tr>
      <w:tr w:rsidR="00D83681" w14:paraId="35425154" w14:textId="77777777" w:rsidTr="00BF554F">
        <w:trPr>
          <w:trHeight w:val="487"/>
        </w:trPr>
        <w:tc>
          <w:tcPr>
            <w:tcW w:w="8478" w:type="dxa"/>
            <w:gridSpan w:val="6"/>
            <w:vAlign w:val="center"/>
          </w:tcPr>
          <w:p w14:paraId="29D29A07"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Tax (2% / 7%)</w:t>
            </w:r>
          </w:p>
        </w:tc>
        <w:tc>
          <w:tcPr>
            <w:tcW w:w="1908" w:type="dxa"/>
            <w:vAlign w:val="center"/>
          </w:tcPr>
          <w:p w14:paraId="0F6BCA73" w14:textId="77777777" w:rsidR="00D83681" w:rsidRDefault="00D83681" w:rsidP="009578BE">
            <w:pPr>
              <w:ind w:right="-20"/>
              <w:jc w:val="right"/>
              <w:rPr>
                <w:rFonts w:ascii="Calibri" w:eastAsia="Calibri" w:hAnsi="Calibri" w:cs="Calibri"/>
                <w:sz w:val="24"/>
                <w:szCs w:val="24"/>
              </w:rPr>
            </w:pPr>
          </w:p>
        </w:tc>
      </w:tr>
      <w:tr w:rsidR="00D83681" w14:paraId="37D2EA13" w14:textId="77777777" w:rsidTr="00BF554F">
        <w:trPr>
          <w:trHeight w:val="512"/>
        </w:trPr>
        <w:tc>
          <w:tcPr>
            <w:tcW w:w="8478" w:type="dxa"/>
            <w:gridSpan w:val="6"/>
            <w:vAlign w:val="center"/>
          </w:tcPr>
          <w:p w14:paraId="4C36DC28"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908" w:type="dxa"/>
            <w:vAlign w:val="center"/>
          </w:tcPr>
          <w:p w14:paraId="6FA8BFCC" w14:textId="77777777" w:rsidR="00D83681" w:rsidRDefault="00D83681" w:rsidP="009578BE">
            <w:pPr>
              <w:ind w:right="-20"/>
              <w:jc w:val="right"/>
              <w:rPr>
                <w:rFonts w:ascii="Calibri" w:eastAsia="Calibri" w:hAnsi="Calibri" w:cs="Calibri"/>
                <w:sz w:val="24"/>
                <w:szCs w:val="24"/>
              </w:rPr>
            </w:pPr>
          </w:p>
        </w:tc>
      </w:tr>
    </w:tbl>
    <w:p w14:paraId="316AA336" w14:textId="77777777" w:rsidR="006E7248" w:rsidRDefault="006E7248" w:rsidP="00CF190D">
      <w:pPr>
        <w:tabs>
          <w:tab w:val="left" w:pos="3680"/>
        </w:tabs>
        <w:spacing w:before="20" w:after="0" w:line="240" w:lineRule="auto"/>
        <w:ind w:right="507"/>
        <w:rPr>
          <w:rFonts w:ascii="Calibri" w:eastAsia="Calibri" w:hAnsi="Calibri" w:cs="Calibri"/>
          <w:sz w:val="24"/>
          <w:szCs w:val="24"/>
        </w:rPr>
      </w:pPr>
    </w:p>
    <w:p w14:paraId="63040CF5" w14:textId="77777777" w:rsidR="006E7248" w:rsidRDefault="006E7248" w:rsidP="00CF190D">
      <w:pPr>
        <w:tabs>
          <w:tab w:val="left" w:pos="3680"/>
        </w:tabs>
        <w:spacing w:before="20" w:after="0" w:line="240" w:lineRule="auto"/>
        <w:ind w:right="507"/>
        <w:rPr>
          <w:rFonts w:ascii="Calibri" w:eastAsia="Calibri" w:hAnsi="Calibri" w:cs="Calibri"/>
          <w:sz w:val="24"/>
          <w:szCs w:val="24"/>
        </w:rPr>
      </w:pPr>
    </w:p>
    <w:p w14:paraId="2D71F1A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074FE3DE"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1EE57379"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638BA8CB"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7FD76AA7"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062392FD"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1DCAB360"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4503DF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sectPr w:rsidR="00CF190D" w:rsidRPr="00486942" w:rsidSect="00BE78BA">
      <w:headerReference w:type="default" r:id="rId11"/>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DE04C" w14:textId="77777777" w:rsidR="00020FA4" w:rsidRDefault="00020FA4" w:rsidP="005E5DE9">
      <w:pPr>
        <w:spacing w:after="0" w:line="240" w:lineRule="auto"/>
      </w:pPr>
      <w:r>
        <w:separator/>
      </w:r>
    </w:p>
  </w:endnote>
  <w:endnote w:type="continuationSeparator" w:id="0">
    <w:p w14:paraId="26E676D7" w14:textId="77777777" w:rsidR="00020FA4" w:rsidRDefault="00020FA4"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7526" w14:textId="77777777" w:rsidR="00020FA4" w:rsidRDefault="00020FA4" w:rsidP="005E5DE9">
      <w:pPr>
        <w:spacing w:after="0" w:line="240" w:lineRule="auto"/>
      </w:pPr>
      <w:r>
        <w:separator/>
      </w:r>
    </w:p>
  </w:footnote>
  <w:footnote w:type="continuationSeparator" w:id="0">
    <w:p w14:paraId="68C3FC3F" w14:textId="77777777" w:rsidR="00020FA4" w:rsidRDefault="00020FA4"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EFB2" w14:textId="77777777" w:rsidR="00B75BAE" w:rsidRDefault="00B75BAE">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C6BCD"/>
    <w:multiLevelType w:val="hybridMultilevel"/>
    <w:tmpl w:val="E2F8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0"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889127">
    <w:abstractNumId w:val="0"/>
  </w:num>
  <w:num w:numId="2" w16cid:durableId="1834250767">
    <w:abstractNumId w:val="2"/>
  </w:num>
  <w:num w:numId="3" w16cid:durableId="118836723">
    <w:abstractNumId w:val="3"/>
  </w:num>
  <w:num w:numId="4" w16cid:durableId="1992522233">
    <w:abstractNumId w:val="10"/>
  </w:num>
  <w:num w:numId="5" w16cid:durableId="836726564">
    <w:abstractNumId w:val="9"/>
  </w:num>
  <w:num w:numId="6" w16cid:durableId="1368334784">
    <w:abstractNumId w:val="7"/>
  </w:num>
  <w:num w:numId="7" w16cid:durableId="1599799586">
    <w:abstractNumId w:val="6"/>
  </w:num>
  <w:num w:numId="8" w16cid:durableId="2056267332">
    <w:abstractNumId w:val="11"/>
  </w:num>
  <w:num w:numId="9" w16cid:durableId="115174564">
    <w:abstractNumId w:val="4"/>
  </w:num>
  <w:num w:numId="10" w16cid:durableId="779567033">
    <w:abstractNumId w:val="1"/>
  </w:num>
  <w:num w:numId="11" w16cid:durableId="571235726">
    <w:abstractNumId w:val="13"/>
  </w:num>
  <w:num w:numId="12" w16cid:durableId="1236666331">
    <w:abstractNumId w:val="8"/>
  </w:num>
  <w:num w:numId="13" w16cid:durableId="563375691">
    <w:abstractNumId w:val="12"/>
  </w:num>
  <w:num w:numId="14" w16cid:durableId="126555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0039E6"/>
    <w:rsid w:val="000059B7"/>
    <w:rsid w:val="00006A84"/>
    <w:rsid w:val="000077FC"/>
    <w:rsid w:val="0001287E"/>
    <w:rsid w:val="00020FA4"/>
    <w:rsid w:val="00027E32"/>
    <w:rsid w:val="00036DBF"/>
    <w:rsid w:val="00040E78"/>
    <w:rsid w:val="00040EC1"/>
    <w:rsid w:val="00045AAC"/>
    <w:rsid w:val="00046DFD"/>
    <w:rsid w:val="00047AA9"/>
    <w:rsid w:val="00051728"/>
    <w:rsid w:val="00075F04"/>
    <w:rsid w:val="00081964"/>
    <w:rsid w:val="00085248"/>
    <w:rsid w:val="00086547"/>
    <w:rsid w:val="00087073"/>
    <w:rsid w:val="00094B47"/>
    <w:rsid w:val="000A14CA"/>
    <w:rsid w:val="000A274A"/>
    <w:rsid w:val="000A35D0"/>
    <w:rsid w:val="000A3613"/>
    <w:rsid w:val="000A48EE"/>
    <w:rsid w:val="000A49B8"/>
    <w:rsid w:val="000A5F50"/>
    <w:rsid w:val="000B32B3"/>
    <w:rsid w:val="000B5E4B"/>
    <w:rsid w:val="000B655B"/>
    <w:rsid w:val="000B6ADD"/>
    <w:rsid w:val="000B7E3E"/>
    <w:rsid w:val="000C010A"/>
    <w:rsid w:val="000C0902"/>
    <w:rsid w:val="000C6622"/>
    <w:rsid w:val="000C73A2"/>
    <w:rsid w:val="000D5B15"/>
    <w:rsid w:val="000D7A21"/>
    <w:rsid w:val="000E1546"/>
    <w:rsid w:val="000E2E3D"/>
    <w:rsid w:val="000F17C6"/>
    <w:rsid w:val="000F18F9"/>
    <w:rsid w:val="000F1C00"/>
    <w:rsid w:val="000F60B6"/>
    <w:rsid w:val="000F6883"/>
    <w:rsid w:val="000F7EC0"/>
    <w:rsid w:val="00102DE3"/>
    <w:rsid w:val="00111CA6"/>
    <w:rsid w:val="00112929"/>
    <w:rsid w:val="00115558"/>
    <w:rsid w:val="00117A1B"/>
    <w:rsid w:val="00120AF9"/>
    <w:rsid w:val="00125611"/>
    <w:rsid w:val="001266F0"/>
    <w:rsid w:val="00131A31"/>
    <w:rsid w:val="001356A3"/>
    <w:rsid w:val="00135AAA"/>
    <w:rsid w:val="00141E92"/>
    <w:rsid w:val="00147D72"/>
    <w:rsid w:val="00164CE5"/>
    <w:rsid w:val="0016615A"/>
    <w:rsid w:val="00167F77"/>
    <w:rsid w:val="00177D19"/>
    <w:rsid w:val="0018320D"/>
    <w:rsid w:val="001864A3"/>
    <w:rsid w:val="00191462"/>
    <w:rsid w:val="001A0B30"/>
    <w:rsid w:val="001A48F5"/>
    <w:rsid w:val="001A4D03"/>
    <w:rsid w:val="001B400B"/>
    <w:rsid w:val="001B4B1F"/>
    <w:rsid w:val="001B7475"/>
    <w:rsid w:val="001D272F"/>
    <w:rsid w:val="001D45D2"/>
    <w:rsid w:val="001D77A8"/>
    <w:rsid w:val="001E2457"/>
    <w:rsid w:val="001E3C5B"/>
    <w:rsid w:val="001E4516"/>
    <w:rsid w:val="001E5D48"/>
    <w:rsid w:val="001E7159"/>
    <w:rsid w:val="0020381E"/>
    <w:rsid w:val="00211C57"/>
    <w:rsid w:val="00221395"/>
    <w:rsid w:val="00221B70"/>
    <w:rsid w:val="0022285D"/>
    <w:rsid w:val="00222F06"/>
    <w:rsid w:val="002240C5"/>
    <w:rsid w:val="002241E5"/>
    <w:rsid w:val="00224817"/>
    <w:rsid w:val="002323BA"/>
    <w:rsid w:val="00235952"/>
    <w:rsid w:val="00235E8B"/>
    <w:rsid w:val="0023620A"/>
    <w:rsid w:val="00240766"/>
    <w:rsid w:val="00244429"/>
    <w:rsid w:val="002541DC"/>
    <w:rsid w:val="002559BA"/>
    <w:rsid w:val="00260086"/>
    <w:rsid w:val="00261598"/>
    <w:rsid w:val="00274132"/>
    <w:rsid w:val="00275805"/>
    <w:rsid w:val="00276E9F"/>
    <w:rsid w:val="00282472"/>
    <w:rsid w:val="00282C59"/>
    <w:rsid w:val="00283164"/>
    <w:rsid w:val="00285515"/>
    <w:rsid w:val="002B526B"/>
    <w:rsid w:val="002B5919"/>
    <w:rsid w:val="002B6F7F"/>
    <w:rsid w:val="002C09A7"/>
    <w:rsid w:val="002C5EC5"/>
    <w:rsid w:val="002C71D0"/>
    <w:rsid w:val="002D019C"/>
    <w:rsid w:val="002D17D3"/>
    <w:rsid w:val="002E111E"/>
    <w:rsid w:val="002E4862"/>
    <w:rsid w:val="002E4C02"/>
    <w:rsid w:val="002F3CDD"/>
    <w:rsid w:val="003018A7"/>
    <w:rsid w:val="00306757"/>
    <w:rsid w:val="003072B9"/>
    <w:rsid w:val="00323DFC"/>
    <w:rsid w:val="0032619F"/>
    <w:rsid w:val="003263B5"/>
    <w:rsid w:val="003272BE"/>
    <w:rsid w:val="003316C6"/>
    <w:rsid w:val="00341721"/>
    <w:rsid w:val="003528E6"/>
    <w:rsid w:val="00361799"/>
    <w:rsid w:val="003648AB"/>
    <w:rsid w:val="0036582B"/>
    <w:rsid w:val="003664F1"/>
    <w:rsid w:val="00373387"/>
    <w:rsid w:val="00373AF9"/>
    <w:rsid w:val="00380205"/>
    <w:rsid w:val="00383485"/>
    <w:rsid w:val="0039159F"/>
    <w:rsid w:val="003923EF"/>
    <w:rsid w:val="003971FD"/>
    <w:rsid w:val="003B07E1"/>
    <w:rsid w:val="003B192D"/>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400BC1"/>
    <w:rsid w:val="00403035"/>
    <w:rsid w:val="004032D6"/>
    <w:rsid w:val="00411938"/>
    <w:rsid w:val="00425FEC"/>
    <w:rsid w:val="0043053F"/>
    <w:rsid w:val="00433016"/>
    <w:rsid w:val="004403FB"/>
    <w:rsid w:val="00446350"/>
    <w:rsid w:val="004466F7"/>
    <w:rsid w:val="00457D23"/>
    <w:rsid w:val="00481A26"/>
    <w:rsid w:val="0048477F"/>
    <w:rsid w:val="00486942"/>
    <w:rsid w:val="00490B8D"/>
    <w:rsid w:val="004A3520"/>
    <w:rsid w:val="004B65D3"/>
    <w:rsid w:val="004D0A8E"/>
    <w:rsid w:val="004D1FA1"/>
    <w:rsid w:val="004D28A9"/>
    <w:rsid w:val="004D5353"/>
    <w:rsid w:val="004D5C08"/>
    <w:rsid w:val="004E0171"/>
    <w:rsid w:val="004E2E95"/>
    <w:rsid w:val="004E2EFE"/>
    <w:rsid w:val="004E5818"/>
    <w:rsid w:val="004F17E8"/>
    <w:rsid w:val="0050014F"/>
    <w:rsid w:val="005017D1"/>
    <w:rsid w:val="00502DBD"/>
    <w:rsid w:val="0050617E"/>
    <w:rsid w:val="00507BA2"/>
    <w:rsid w:val="00510899"/>
    <w:rsid w:val="0051489D"/>
    <w:rsid w:val="00514B04"/>
    <w:rsid w:val="00515ED9"/>
    <w:rsid w:val="00536FF7"/>
    <w:rsid w:val="00544351"/>
    <w:rsid w:val="00545909"/>
    <w:rsid w:val="00545B6B"/>
    <w:rsid w:val="005711E0"/>
    <w:rsid w:val="0057359D"/>
    <w:rsid w:val="00574ACA"/>
    <w:rsid w:val="00574E67"/>
    <w:rsid w:val="00577A43"/>
    <w:rsid w:val="0058398A"/>
    <w:rsid w:val="005855CE"/>
    <w:rsid w:val="00592175"/>
    <w:rsid w:val="00596266"/>
    <w:rsid w:val="005A0565"/>
    <w:rsid w:val="005A193F"/>
    <w:rsid w:val="005A2D45"/>
    <w:rsid w:val="005A4B81"/>
    <w:rsid w:val="005A5AFF"/>
    <w:rsid w:val="005A7E46"/>
    <w:rsid w:val="005B2BB4"/>
    <w:rsid w:val="005B2DAC"/>
    <w:rsid w:val="005B5227"/>
    <w:rsid w:val="005C30F4"/>
    <w:rsid w:val="005C5295"/>
    <w:rsid w:val="005D7D3A"/>
    <w:rsid w:val="005E0112"/>
    <w:rsid w:val="005E51F8"/>
    <w:rsid w:val="005E55E2"/>
    <w:rsid w:val="005E5DE9"/>
    <w:rsid w:val="005E5E71"/>
    <w:rsid w:val="005E74E4"/>
    <w:rsid w:val="005F394B"/>
    <w:rsid w:val="005F7683"/>
    <w:rsid w:val="00601D24"/>
    <w:rsid w:val="00604748"/>
    <w:rsid w:val="006050DC"/>
    <w:rsid w:val="00611E08"/>
    <w:rsid w:val="0061327F"/>
    <w:rsid w:val="00625C4B"/>
    <w:rsid w:val="0064660B"/>
    <w:rsid w:val="00653CB7"/>
    <w:rsid w:val="00654C8C"/>
    <w:rsid w:val="00657DAD"/>
    <w:rsid w:val="00660E6C"/>
    <w:rsid w:val="00663974"/>
    <w:rsid w:val="00665806"/>
    <w:rsid w:val="0066591D"/>
    <w:rsid w:val="00667D29"/>
    <w:rsid w:val="00672D1A"/>
    <w:rsid w:val="006736DB"/>
    <w:rsid w:val="00673CA3"/>
    <w:rsid w:val="00680C99"/>
    <w:rsid w:val="006849BC"/>
    <w:rsid w:val="0068555E"/>
    <w:rsid w:val="00687245"/>
    <w:rsid w:val="0069204A"/>
    <w:rsid w:val="00694C93"/>
    <w:rsid w:val="00695A98"/>
    <w:rsid w:val="00696C6D"/>
    <w:rsid w:val="00697BA0"/>
    <w:rsid w:val="006A1BFC"/>
    <w:rsid w:val="006A5608"/>
    <w:rsid w:val="006A72DD"/>
    <w:rsid w:val="006B2B5E"/>
    <w:rsid w:val="006B4246"/>
    <w:rsid w:val="006C188F"/>
    <w:rsid w:val="006C4AB6"/>
    <w:rsid w:val="006C7CF7"/>
    <w:rsid w:val="006D107F"/>
    <w:rsid w:val="006D2031"/>
    <w:rsid w:val="006D27BB"/>
    <w:rsid w:val="006D3ABF"/>
    <w:rsid w:val="006E03C2"/>
    <w:rsid w:val="006E1872"/>
    <w:rsid w:val="006E510D"/>
    <w:rsid w:val="006E6F17"/>
    <w:rsid w:val="006E7248"/>
    <w:rsid w:val="006F18DD"/>
    <w:rsid w:val="006F412F"/>
    <w:rsid w:val="006F479F"/>
    <w:rsid w:val="00702D39"/>
    <w:rsid w:val="007067B8"/>
    <w:rsid w:val="00712696"/>
    <w:rsid w:val="007224C8"/>
    <w:rsid w:val="00730CAD"/>
    <w:rsid w:val="00732800"/>
    <w:rsid w:val="00732C1D"/>
    <w:rsid w:val="00733C8D"/>
    <w:rsid w:val="00740FBE"/>
    <w:rsid w:val="00742793"/>
    <w:rsid w:val="00754044"/>
    <w:rsid w:val="00756802"/>
    <w:rsid w:val="00761F12"/>
    <w:rsid w:val="00763254"/>
    <w:rsid w:val="00763318"/>
    <w:rsid w:val="00777E1D"/>
    <w:rsid w:val="0078036D"/>
    <w:rsid w:val="00780D91"/>
    <w:rsid w:val="00784C2B"/>
    <w:rsid w:val="007917D1"/>
    <w:rsid w:val="007927D9"/>
    <w:rsid w:val="0079712E"/>
    <w:rsid w:val="00797B9E"/>
    <w:rsid w:val="007A5B8F"/>
    <w:rsid w:val="007A747B"/>
    <w:rsid w:val="007B02B7"/>
    <w:rsid w:val="007B321A"/>
    <w:rsid w:val="007B7484"/>
    <w:rsid w:val="007C4093"/>
    <w:rsid w:val="007C4110"/>
    <w:rsid w:val="007C51E3"/>
    <w:rsid w:val="007C54E4"/>
    <w:rsid w:val="007C7B66"/>
    <w:rsid w:val="007D2FC2"/>
    <w:rsid w:val="007D62F8"/>
    <w:rsid w:val="007D686A"/>
    <w:rsid w:val="007D6AED"/>
    <w:rsid w:val="007D7E32"/>
    <w:rsid w:val="007E002E"/>
    <w:rsid w:val="007E22A9"/>
    <w:rsid w:val="007E2F7F"/>
    <w:rsid w:val="007E674E"/>
    <w:rsid w:val="007F287D"/>
    <w:rsid w:val="0080474F"/>
    <w:rsid w:val="00805217"/>
    <w:rsid w:val="00812B9D"/>
    <w:rsid w:val="0081677F"/>
    <w:rsid w:val="0082608C"/>
    <w:rsid w:val="008310FE"/>
    <w:rsid w:val="00834499"/>
    <w:rsid w:val="008350F6"/>
    <w:rsid w:val="00845595"/>
    <w:rsid w:val="00845E22"/>
    <w:rsid w:val="0085695A"/>
    <w:rsid w:val="00857AE7"/>
    <w:rsid w:val="00857D7F"/>
    <w:rsid w:val="00862A41"/>
    <w:rsid w:val="008644DC"/>
    <w:rsid w:val="008651BE"/>
    <w:rsid w:val="00866510"/>
    <w:rsid w:val="00872D15"/>
    <w:rsid w:val="0087358F"/>
    <w:rsid w:val="008772E2"/>
    <w:rsid w:val="00880199"/>
    <w:rsid w:val="00884E02"/>
    <w:rsid w:val="00885C78"/>
    <w:rsid w:val="00890919"/>
    <w:rsid w:val="00890BA2"/>
    <w:rsid w:val="00893D74"/>
    <w:rsid w:val="00893E17"/>
    <w:rsid w:val="008A6FAD"/>
    <w:rsid w:val="008A7CBC"/>
    <w:rsid w:val="008B6BAB"/>
    <w:rsid w:val="008B6CD4"/>
    <w:rsid w:val="008B78DE"/>
    <w:rsid w:val="008C3594"/>
    <w:rsid w:val="008F010E"/>
    <w:rsid w:val="008F2765"/>
    <w:rsid w:val="009021BB"/>
    <w:rsid w:val="0090339A"/>
    <w:rsid w:val="00905286"/>
    <w:rsid w:val="00905B24"/>
    <w:rsid w:val="0091561E"/>
    <w:rsid w:val="00915B26"/>
    <w:rsid w:val="00915ED6"/>
    <w:rsid w:val="009258D8"/>
    <w:rsid w:val="00925BBA"/>
    <w:rsid w:val="00930BBA"/>
    <w:rsid w:val="0093255B"/>
    <w:rsid w:val="00933E68"/>
    <w:rsid w:val="009408D1"/>
    <w:rsid w:val="00941BA2"/>
    <w:rsid w:val="00946819"/>
    <w:rsid w:val="00946CD1"/>
    <w:rsid w:val="00952A5A"/>
    <w:rsid w:val="00953017"/>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70D6"/>
    <w:rsid w:val="009971B0"/>
    <w:rsid w:val="009A1FEB"/>
    <w:rsid w:val="009A60F4"/>
    <w:rsid w:val="009A75A0"/>
    <w:rsid w:val="009A7814"/>
    <w:rsid w:val="009B718E"/>
    <w:rsid w:val="009C072D"/>
    <w:rsid w:val="009C6563"/>
    <w:rsid w:val="009C70B1"/>
    <w:rsid w:val="009C7D0D"/>
    <w:rsid w:val="009D2AAC"/>
    <w:rsid w:val="009E0EA4"/>
    <w:rsid w:val="009E2794"/>
    <w:rsid w:val="009F1571"/>
    <w:rsid w:val="00A01E79"/>
    <w:rsid w:val="00A044AC"/>
    <w:rsid w:val="00A057C8"/>
    <w:rsid w:val="00A103A2"/>
    <w:rsid w:val="00A15046"/>
    <w:rsid w:val="00A1689C"/>
    <w:rsid w:val="00A17D2A"/>
    <w:rsid w:val="00A233A3"/>
    <w:rsid w:val="00A23C21"/>
    <w:rsid w:val="00A24C0A"/>
    <w:rsid w:val="00A25648"/>
    <w:rsid w:val="00A30F61"/>
    <w:rsid w:val="00A323FB"/>
    <w:rsid w:val="00A42AF4"/>
    <w:rsid w:val="00A546EB"/>
    <w:rsid w:val="00A557AD"/>
    <w:rsid w:val="00A56D99"/>
    <w:rsid w:val="00A65BB4"/>
    <w:rsid w:val="00A664E0"/>
    <w:rsid w:val="00A71E4A"/>
    <w:rsid w:val="00A75A65"/>
    <w:rsid w:val="00A82520"/>
    <w:rsid w:val="00A867E4"/>
    <w:rsid w:val="00A873A0"/>
    <w:rsid w:val="00A9017E"/>
    <w:rsid w:val="00A922E0"/>
    <w:rsid w:val="00A94FD0"/>
    <w:rsid w:val="00AA5170"/>
    <w:rsid w:val="00AB1387"/>
    <w:rsid w:val="00AB644E"/>
    <w:rsid w:val="00AB7FC4"/>
    <w:rsid w:val="00AC6918"/>
    <w:rsid w:val="00AD514F"/>
    <w:rsid w:val="00AD697D"/>
    <w:rsid w:val="00AE1B87"/>
    <w:rsid w:val="00AE5D06"/>
    <w:rsid w:val="00AF31B7"/>
    <w:rsid w:val="00AF3C82"/>
    <w:rsid w:val="00B02F42"/>
    <w:rsid w:val="00B059FF"/>
    <w:rsid w:val="00B0670C"/>
    <w:rsid w:val="00B06AC4"/>
    <w:rsid w:val="00B11074"/>
    <w:rsid w:val="00B13C33"/>
    <w:rsid w:val="00B178B8"/>
    <w:rsid w:val="00B226D9"/>
    <w:rsid w:val="00B2478C"/>
    <w:rsid w:val="00B2481B"/>
    <w:rsid w:val="00B30087"/>
    <w:rsid w:val="00B3201F"/>
    <w:rsid w:val="00B46B24"/>
    <w:rsid w:val="00B528FF"/>
    <w:rsid w:val="00B546F0"/>
    <w:rsid w:val="00B563B6"/>
    <w:rsid w:val="00B61112"/>
    <w:rsid w:val="00B65EF3"/>
    <w:rsid w:val="00B75058"/>
    <w:rsid w:val="00B75BAE"/>
    <w:rsid w:val="00B75CE5"/>
    <w:rsid w:val="00B8079E"/>
    <w:rsid w:val="00B850DA"/>
    <w:rsid w:val="00B9005C"/>
    <w:rsid w:val="00B91A73"/>
    <w:rsid w:val="00B94291"/>
    <w:rsid w:val="00B96F50"/>
    <w:rsid w:val="00BA35CA"/>
    <w:rsid w:val="00BA4E1A"/>
    <w:rsid w:val="00BA5B2C"/>
    <w:rsid w:val="00BB4570"/>
    <w:rsid w:val="00BB7505"/>
    <w:rsid w:val="00BC4F81"/>
    <w:rsid w:val="00BC55BB"/>
    <w:rsid w:val="00BC727B"/>
    <w:rsid w:val="00BC72EE"/>
    <w:rsid w:val="00BD2DDF"/>
    <w:rsid w:val="00BD45B7"/>
    <w:rsid w:val="00BD5A5B"/>
    <w:rsid w:val="00BE0158"/>
    <w:rsid w:val="00BE090B"/>
    <w:rsid w:val="00BE0BE6"/>
    <w:rsid w:val="00BE2C44"/>
    <w:rsid w:val="00BE59FB"/>
    <w:rsid w:val="00BE78BA"/>
    <w:rsid w:val="00BF09BB"/>
    <w:rsid w:val="00BF1086"/>
    <w:rsid w:val="00BF1C7C"/>
    <w:rsid w:val="00BF2D04"/>
    <w:rsid w:val="00BF554F"/>
    <w:rsid w:val="00C06585"/>
    <w:rsid w:val="00C1064F"/>
    <w:rsid w:val="00C123E5"/>
    <w:rsid w:val="00C14AFD"/>
    <w:rsid w:val="00C220A9"/>
    <w:rsid w:val="00C3146E"/>
    <w:rsid w:val="00C32AFD"/>
    <w:rsid w:val="00C34568"/>
    <w:rsid w:val="00C45380"/>
    <w:rsid w:val="00C46E02"/>
    <w:rsid w:val="00C50097"/>
    <w:rsid w:val="00C53221"/>
    <w:rsid w:val="00C5645D"/>
    <w:rsid w:val="00C63284"/>
    <w:rsid w:val="00C6382A"/>
    <w:rsid w:val="00C6441D"/>
    <w:rsid w:val="00C651D8"/>
    <w:rsid w:val="00C6552E"/>
    <w:rsid w:val="00C74FEA"/>
    <w:rsid w:val="00C81B02"/>
    <w:rsid w:val="00C82E95"/>
    <w:rsid w:val="00C939A8"/>
    <w:rsid w:val="00C956EC"/>
    <w:rsid w:val="00CA4E2E"/>
    <w:rsid w:val="00CA53CB"/>
    <w:rsid w:val="00CA6182"/>
    <w:rsid w:val="00CC1187"/>
    <w:rsid w:val="00CE4116"/>
    <w:rsid w:val="00CE41F6"/>
    <w:rsid w:val="00CE46AB"/>
    <w:rsid w:val="00CE7741"/>
    <w:rsid w:val="00CF190D"/>
    <w:rsid w:val="00CF4DC0"/>
    <w:rsid w:val="00D012DA"/>
    <w:rsid w:val="00D05401"/>
    <w:rsid w:val="00D149EC"/>
    <w:rsid w:val="00D1555B"/>
    <w:rsid w:val="00D2063D"/>
    <w:rsid w:val="00D20B41"/>
    <w:rsid w:val="00D21B92"/>
    <w:rsid w:val="00D22E68"/>
    <w:rsid w:val="00D22FED"/>
    <w:rsid w:val="00D23B0D"/>
    <w:rsid w:val="00D261A4"/>
    <w:rsid w:val="00D33A35"/>
    <w:rsid w:val="00D55B79"/>
    <w:rsid w:val="00D56BD7"/>
    <w:rsid w:val="00D607C3"/>
    <w:rsid w:val="00D61CDA"/>
    <w:rsid w:val="00D648E1"/>
    <w:rsid w:val="00D715B1"/>
    <w:rsid w:val="00D7254B"/>
    <w:rsid w:val="00D83681"/>
    <w:rsid w:val="00D84D11"/>
    <w:rsid w:val="00D97033"/>
    <w:rsid w:val="00DA082B"/>
    <w:rsid w:val="00DA2213"/>
    <w:rsid w:val="00DA58D1"/>
    <w:rsid w:val="00DC01D6"/>
    <w:rsid w:val="00DC2861"/>
    <w:rsid w:val="00DD6953"/>
    <w:rsid w:val="00DD6EE7"/>
    <w:rsid w:val="00DD7685"/>
    <w:rsid w:val="00DE1C2E"/>
    <w:rsid w:val="00DE3562"/>
    <w:rsid w:val="00DE57ED"/>
    <w:rsid w:val="00DE5E88"/>
    <w:rsid w:val="00DE7076"/>
    <w:rsid w:val="00DF019A"/>
    <w:rsid w:val="00DF0472"/>
    <w:rsid w:val="00E0570C"/>
    <w:rsid w:val="00E11100"/>
    <w:rsid w:val="00E14E71"/>
    <w:rsid w:val="00E17C87"/>
    <w:rsid w:val="00E314BC"/>
    <w:rsid w:val="00E32A02"/>
    <w:rsid w:val="00E33FBA"/>
    <w:rsid w:val="00E51B19"/>
    <w:rsid w:val="00E5246A"/>
    <w:rsid w:val="00E541B0"/>
    <w:rsid w:val="00E54321"/>
    <w:rsid w:val="00E623DF"/>
    <w:rsid w:val="00E71743"/>
    <w:rsid w:val="00E71EA8"/>
    <w:rsid w:val="00E7324C"/>
    <w:rsid w:val="00E73CCB"/>
    <w:rsid w:val="00E7575B"/>
    <w:rsid w:val="00E75C6A"/>
    <w:rsid w:val="00E9070C"/>
    <w:rsid w:val="00E912CF"/>
    <w:rsid w:val="00E9270A"/>
    <w:rsid w:val="00E93C5E"/>
    <w:rsid w:val="00E94C08"/>
    <w:rsid w:val="00E95A06"/>
    <w:rsid w:val="00EB593D"/>
    <w:rsid w:val="00EC14E5"/>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61D6"/>
    <w:rsid w:val="00F105F8"/>
    <w:rsid w:val="00F21BF5"/>
    <w:rsid w:val="00F21C56"/>
    <w:rsid w:val="00F223FA"/>
    <w:rsid w:val="00F27115"/>
    <w:rsid w:val="00F31E23"/>
    <w:rsid w:val="00F330EE"/>
    <w:rsid w:val="00F37A16"/>
    <w:rsid w:val="00F4596E"/>
    <w:rsid w:val="00F463A1"/>
    <w:rsid w:val="00F50574"/>
    <w:rsid w:val="00F513BC"/>
    <w:rsid w:val="00F51CAD"/>
    <w:rsid w:val="00F52C33"/>
    <w:rsid w:val="00F53903"/>
    <w:rsid w:val="00F62B47"/>
    <w:rsid w:val="00F673CB"/>
    <w:rsid w:val="00F73806"/>
    <w:rsid w:val="00F73C75"/>
    <w:rsid w:val="00F73E2E"/>
    <w:rsid w:val="00F81D9D"/>
    <w:rsid w:val="00F8248E"/>
    <w:rsid w:val="00F87630"/>
    <w:rsid w:val="00F91C66"/>
    <w:rsid w:val="00F9401D"/>
    <w:rsid w:val="00FA0D96"/>
    <w:rsid w:val="00FA1EA0"/>
    <w:rsid w:val="00FA5CF2"/>
    <w:rsid w:val="00FC04B4"/>
    <w:rsid w:val="00FC57D8"/>
    <w:rsid w:val="00FC7984"/>
    <w:rsid w:val="00FC7D8D"/>
    <w:rsid w:val="00FD4963"/>
    <w:rsid w:val="00FE0FE0"/>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7A3C"/>
  <w15:docId w15:val="{FE418FC9-ECE2-4EAA-B91B-021786C5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meedullah.Hemat@thejohanniter.org" TargetMode="External"/><Relationship Id="rId4" Type="http://schemas.openxmlformats.org/officeDocument/2006/relationships/settings" Target="settings.xml"/><Relationship Id="rId9" Type="http://schemas.openxmlformats.org/officeDocument/2006/relationships/hyperlink" Target="mailto:logistics.kbl@ohw.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1F67-D6B3-4A23-A928-A8867713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5</cp:revision>
  <cp:lastPrinted>2016-06-12T09:53:00Z</cp:lastPrinted>
  <dcterms:created xsi:type="dcterms:W3CDTF">2024-10-04T16:52:00Z</dcterms:created>
  <dcterms:modified xsi:type="dcterms:W3CDTF">2024-10-06T06:23:00Z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48e89a11d30d801a358f6a1339adb28062a2bc2e882166020f1d84d96b4e4b91</vt:lpwstr>
  </property>
</Properties>
</file>