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tabs>
          <w:tab w:val="right" w:leader="none" w:pos="567"/>
        </w:tabs>
        <w:rPr>
          <w:rFonts w:ascii="Times New Roman" w:cs="Times New Roman" w:eastAsia="Times New Roman" w:hAnsi="Times New Roman"/>
          <w:i w:val="1"/>
          <w:sz w:val="36"/>
          <w:szCs w:val="36"/>
        </w:rPr>
      </w:pPr>
      <w:r w:rsidDel="00000000" w:rsidR="00000000" w:rsidRPr="00000000">
        <w:rPr>
          <w:rtl w:val="0"/>
        </w:rPr>
      </w:r>
    </w:p>
    <w:p w:rsidR="00000000" w:rsidDel="00000000" w:rsidP="00000000" w:rsidRDefault="00000000" w:rsidRPr="00000000" w14:paraId="00000002">
      <w:pPr>
        <w:pStyle w:val="Heading1"/>
        <w:tabs>
          <w:tab w:val="right" w:leader="none" w:pos="567"/>
        </w:tabs>
        <w:jc w:val="center"/>
        <w:rPr>
          <w:rFonts w:ascii="Times New Roman" w:cs="Times New Roman" w:eastAsia="Times New Roman" w:hAnsi="Times New Roman"/>
          <w:i w:val="1"/>
          <w:sz w:val="40"/>
          <w:szCs w:val="40"/>
        </w:rPr>
      </w:pPr>
      <w:r w:rsidDel="00000000" w:rsidR="00000000" w:rsidRPr="00000000">
        <w:rPr>
          <w:rtl w:val="0"/>
        </w:rPr>
      </w:r>
    </w:p>
    <w:p w:rsidR="00000000" w:rsidDel="00000000" w:rsidP="00000000" w:rsidRDefault="00000000" w:rsidRPr="00000000" w14:paraId="00000003">
      <w:pPr>
        <w:pStyle w:val="Heading1"/>
        <w:tabs>
          <w:tab w:val="right" w:leader="none" w:pos="567"/>
        </w:tabs>
        <w:jc w:val="center"/>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i w:val="1"/>
          <w:sz w:val="40"/>
          <w:szCs w:val="40"/>
          <w:rtl w:val="0"/>
        </w:rPr>
        <w:t xml:space="preserve">ANNEX IV</w:t>
      </w:r>
      <w:r w:rsidDel="00000000" w:rsidR="00000000" w:rsidRPr="00000000">
        <w:rPr>
          <w:rFonts w:ascii="Times New Roman" w:cs="Times New Roman" w:eastAsia="Times New Roman" w:hAnsi="Times New Roman"/>
          <w:sz w:val="40"/>
          <w:szCs w:val="40"/>
          <w:rtl w:val="0"/>
        </w:rPr>
        <w:t xml:space="preserve">: </w:t>
      </w:r>
      <w:r w:rsidDel="00000000" w:rsidR="00000000" w:rsidRPr="00000000">
        <w:rPr>
          <w:rFonts w:ascii="Times New Roman" w:cs="Times New Roman" w:eastAsia="Times New Roman" w:hAnsi="Times New Roman"/>
          <w:b w:val="0"/>
          <w:sz w:val="40"/>
          <w:szCs w:val="40"/>
          <w:rtl w:val="0"/>
        </w:rPr>
        <w:t xml:space="preserve">Budget breakdown (Economic offer)</w:t>
      </w:r>
      <w:r w:rsidDel="00000000" w:rsidR="00000000" w:rsidRPr="00000000">
        <w:rPr>
          <w:rtl w:val="0"/>
        </w:rPr>
      </w:r>
    </w:p>
    <w:p w:rsidR="00000000" w:rsidDel="00000000" w:rsidP="00000000" w:rsidRDefault="00000000" w:rsidRPr="00000000" w14:paraId="00000004">
      <w:pPr>
        <w:ind w:right="68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ind w:right="68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6">
      <w:pPr>
        <w:spacing w:before="0" w:lineRule="auto"/>
        <w:rPr>
          <w:rFonts w:ascii="Times New Roman" w:cs="Times New Roman" w:eastAsia="Times New Roman" w:hAnsi="Times New Roman"/>
          <w:sz w:val="36"/>
          <w:szCs w:val="36"/>
        </w:rPr>
      </w:pPr>
      <w:bookmarkStart w:colFirst="0" w:colLast="0" w:name="_gjdgxs" w:id="0"/>
      <w:bookmarkEnd w:id="0"/>
      <w:r w:rsidDel="00000000" w:rsidR="00000000" w:rsidRPr="00000000">
        <w:rPr>
          <w:rFonts w:ascii="Times New Roman" w:cs="Times New Roman" w:eastAsia="Times New Roman" w:hAnsi="Times New Roman"/>
          <w:b w:val="1"/>
          <w:sz w:val="36"/>
          <w:szCs w:val="36"/>
          <w:rtl w:val="0"/>
        </w:rPr>
        <w:t xml:space="preserve">REFERENCE: </w:t>
      </w:r>
      <w:r w:rsidDel="00000000" w:rsidR="00000000" w:rsidRPr="00000000">
        <w:rPr>
          <w:rFonts w:ascii="Times New Roman" w:cs="Times New Roman" w:eastAsia="Times New Roman" w:hAnsi="Times New Roman"/>
          <w:b w:val="1"/>
          <w:color w:val="000000"/>
          <w:sz w:val="36"/>
          <w:szCs w:val="36"/>
          <w:rtl w:val="0"/>
        </w:rPr>
        <w:t xml:space="preserve">LOC/INT/AFG/04/2024</w:t>
      </w:r>
      <w:r w:rsidDel="00000000" w:rsidR="00000000" w:rsidRPr="00000000">
        <w:rPr>
          <w:rFonts w:ascii="Times New Roman" w:cs="Times New Roman" w:eastAsia="Times New Roman" w:hAnsi="Times New Roman"/>
          <w:sz w:val="36"/>
          <w:szCs w:val="36"/>
          <w:rtl w:val="0"/>
        </w:rPr>
        <w:tab/>
      </w:r>
    </w:p>
    <w:p w:rsidR="00000000" w:rsidDel="00000000" w:rsidP="00000000" w:rsidRDefault="00000000" w:rsidRPr="00000000" w14:paraId="00000007">
      <w:pPr>
        <w:spacing w:before="0"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8">
      <w:pPr>
        <w:spacing w:before="0"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NAME OF TENDERER:</w:t>
      </w:r>
      <w:r w:rsidDel="00000000" w:rsidR="00000000" w:rsidRPr="00000000">
        <w:rPr>
          <w:rFonts w:ascii="Times New Roman" w:cs="Times New Roman" w:eastAsia="Times New Roman" w:hAnsi="Times New Roman"/>
          <w:sz w:val="36"/>
          <w:szCs w:val="36"/>
          <w:rtl w:val="0"/>
        </w:rPr>
        <w:t xml:space="preserve"> </w:t>
      </w:r>
    </w:p>
    <w:p w:rsidR="00000000" w:rsidDel="00000000" w:rsidP="00000000" w:rsidRDefault="00000000" w:rsidRPr="00000000" w14:paraId="00000009">
      <w:pPr>
        <w:spacing w:before="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983"/>
        </w:tabs>
        <w:spacing w:before="0" w:lineRule="auto"/>
        <w:jc w:val="cente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LOT 1 – Kabul Rental Vehicles</w:t>
      </w:r>
    </w:p>
    <w:p w:rsidR="00000000" w:rsidDel="00000000" w:rsidP="00000000" w:rsidRDefault="00000000" w:rsidRPr="00000000" w14:paraId="0000000B">
      <w:pPr>
        <w:spacing w:before="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before="0" w:lineRule="auto"/>
        <w:ind w:left="720" w:firstLine="0"/>
        <w:rPr>
          <w:rFonts w:ascii="Times New Roman" w:cs="Times New Roman" w:eastAsia="Times New Roman" w:hAnsi="Times New Roman"/>
          <w:color w:val="000000"/>
          <w:sz w:val="28"/>
          <w:szCs w:val="28"/>
          <w:u w:val="single"/>
        </w:rPr>
      </w:pPr>
      <w:r w:rsidDel="00000000" w:rsidR="00000000" w:rsidRPr="00000000">
        <w:rPr>
          <w:rFonts w:ascii="Times New Roman" w:cs="Times New Roman" w:eastAsia="Times New Roman" w:hAnsi="Times New Roman"/>
          <w:color w:val="000000"/>
          <w:sz w:val="28"/>
          <w:szCs w:val="28"/>
          <w:u w:val="single"/>
          <w:rtl w:val="0"/>
        </w:rPr>
        <w:t xml:space="preserve">*All prices in the offer should be included Tax (2%).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before="0" w:lineRule="auto"/>
        <w:ind w:left="720" w:firstLine="0"/>
        <w:rPr>
          <w:rFonts w:ascii="Times New Roman" w:cs="Times New Roman" w:eastAsia="Times New Roman" w:hAnsi="Times New Roman"/>
          <w:color w:val="000000"/>
          <w:sz w:val="28"/>
          <w:szCs w:val="28"/>
          <w:u w:val="single"/>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before="0" w:lineRule="auto"/>
        <w:ind w:left="7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cost for utilizing it is 3000 kilometers for Vehicles in Kabul each month. If the total kilometers used exceeds 3000, INTERSOS will not cover the additional expenses. However, if the kilometers used are below the specified limit, no deductions will be made from the monthly payment.</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before="0" w:lineRule="auto"/>
        <w:ind w:left="720" w:firstLine="0"/>
        <w:jc w:val="both"/>
        <w:rPr>
          <w:rFonts w:ascii="Times New Roman" w:cs="Times New Roman" w:eastAsia="Times New Roman" w:hAnsi="Times New Roman"/>
          <w:color w:val="000000"/>
          <w:sz w:val="28"/>
          <w:szCs w:val="28"/>
          <w:u w:val="single"/>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before="0" w:lineRule="auto"/>
        <w:ind w:left="720"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The </w:t>
      </w:r>
      <w:r w:rsidDel="00000000" w:rsidR="00000000" w:rsidRPr="00000000">
        <w:rPr>
          <w:rFonts w:ascii="Times New Roman" w:cs="Times New Roman" w:eastAsia="Times New Roman" w:hAnsi="Times New Roman"/>
          <w:sz w:val="28"/>
          <w:szCs w:val="28"/>
          <w:rtl w:val="0"/>
        </w:rPr>
        <w:t xml:space="preserve">prices are based</w:t>
      </w:r>
      <w:r w:rsidDel="00000000" w:rsidR="00000000" w:rsidRPr="00000000">
        <w:rPr>
          <w:rFonts w:ascii="Times New Roman" w:cs="Times New Roman" w:eastAsia="Times New Roman" w:hAnsi="Times New Roman"/>
          <w:color w:val="000000"/>
          <w:sz w:val="28"/>
          <w:szCs w:val="28"/>
          <w:rtl w:val="0"/>
        </w:rPr>
        <w:t xml:space="preserve"> on the technical </w:t>
      </w:r>
      <w:r w:rsidDel="00000000" w:rsidR="00000000" w:rsidRPr="00000000">
        <w:rPr>
          <w:rFonts w:ascii="Times New Roman" w:cs="Times New Roman" w:eastAsia="Times New Roman" w:hAnsi="Times New Roman"/>
          <w:sz w:val="28"/>
          <w:szCs w:val="28"/>
          <w:rtl w:val="0"/>
        </w:rPr>
        <w:t xml:space="preserve">specifications</w:t>
      </w:r>
      <w:r w:rsidDel="00000000" w:rsidR="00000000" w:rsidRPr="00000000">
        <w:rPr>
          <w:rFonts w:ascii="Times New Roman" w:cs="Times New Roman" w:eastAsia="Times New Roman" w:hAnsi="Times New Roman"/>
          <w:color w:val="000000"/>
          <w:sz w:val="28"/>
          <w:szCs w:val="28"/>
          <w:rtl w:val="0"/>
        </w:rPr>
        <w:t xml:space="preserve"> in the ANNEX II + III.</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0" w:lineRule="auto"/>
        <w:ind w:left="720"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before="0" w:lineRule="auto"/>
        <w:ind w:left="720" w:firstLine="0"/>
        <w:rPr>
          <w:rFonts w:ascii="Times New Roman" w:cs="Times New Roman" w:eastAsia="Times New Roman" w:hAnsi="Times New Roman"/>
          <w:color w:val="000000"/>
          <w:sz w:val="36"/>
          <w:szCs w:val="36"/>
        </w:rPr>
      </w:pPr>
      <w:bookmarkStart w:colFirst="0" w:colLast="0" w:name="_30j0zll" w:id="1"/>
      <w:bookmarkEnd w:id="1"/>
      <w:r w:rsidDel="00000000" w:rsidR="00000000" w:rsidRPr="00000000">
        <w:rPr>
          <w:rFonts w:ascii="Times New Roman" w:cs="Times New Roman" w:eastAsia="Times New Roman" w:hAnsi="Times New Roman"/>
          <w:color w:val="000000"/>
          <w:sz w:val="36"/>
          <w:szCs w:val="36"/>
          <w:rtl w:val="0"/>
        </w:rPr>
        <w:t xml:space="preserve">INTERSOS will pay through bank transfer and will not accept any other Payment methods.</w:t>
      </w:r>
    </w:p>
    <w:tbl>
      <w:tblPr>
        <w:tblStyle w:val="Table1"/>
        <w:tblW w:w="14569.795275590554"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041.9400673843065"/>
        <w:gridCol w:w="1316.134821959124"/>
        <w:gridCol w:w="1316.134821959124"/>
        <w:gridCol w:w="4277.438171367154"/>
        <w:gridCol w:w="3372.5954812702553"/>
        <w:gridCol w:w="3245.5519116505907"/>
        <w:tblGridChange w:id="0">
          <w:tblGrid>
            <w:gridCol w:w="1041.9400673843065"/>
            <w:gridCol w:w="1316.134821959124"/>
            <w:gridCol w:w="1316.134821959124"/>
            <w:gridCol w:w="4277.438171367154"/>
            <w:gridCol w:w="3372.5954812702553"/>
            <w:gridCol w:w="3245.5519116505907"/>
          </w:tblGrid>
        </w:tblGridChange>
      </w:tblGrid>
      <w:tr>
        <w:trPr>
          <w:cantSplit w:val="0"/>
          <w:trHeight w:val="660" w:hRule="atLeast"/>
          <w:tblHeader w:val="0"/>
        </w:trPr>
        <w:tc>
          <w:tcPr>
            <w:vAlign w:val="center"/>
          </w:tcPr>
          <w:p w:rsidR="00000000" w:rsidDel="00000000" w:rsidP="00000000" w:rsidRDefault="00000000" w:rsidRPr="00000000" w14:paraId="00000013">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mallCaps w:val="1"/>
                <w:sz w:val="28"/>
                <w:szCs w:val="28"/>
                <w:rtl w:val="0"/>
              </w:rPr>
              <w:t xml:space="preserve">A</w:t>
            </w:r>
            <w:r w:rsidDel="00000000" w:rsidR="00000000" w:rsidRPr="00000000">
              <w:rPr>
                <w:rtl w:val="0"/>
              </w:rPr>
            </w:r>
          </w:p>
        </w:tc>
        <w:tc>
          <w:tcPr>
            <w:vAlign w:val="center"/>
          </w:tcPr>
          <w:p w:rsidR="00000000" w:rsidDel="00000000" w:rsidP="00000000" w:rsidRDefault="00000000" w:rsidRPr="00000000" w14:paraId="00000014">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mallCaps w:val="1"/>
                <w:sz w:val="28"/>
                <w:szCs w:val="28"/>
                <w:rtl w:val="0"/>
              </w:rPr>
              <w:t xml:space="preserve">B</w:t>
            </w:r>
            <w:r w:rsidDel="00000000" w:rsidR="00000000" w:rsidRPr="00000000">
              <w:rPr>
                <w:rtl w:val="0"/>
              </w:rPr>
            </w:r>
          </w:p>
        </w:tc>
        <w:tc>
          <w:tcPr>
            <w:vAlign w:val="center"/>
          </w:tcPr>
          <w:p w:rsidR="00000000" w:rsidDel="00000000" w:rsidP="00000000" w:rsidRDefault="00000000" w:rsidRPr="00000000" w14:paraId="00000015">
            <w:pPr>
              <w:spacing w:after="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C</w:t>
            </w:r>
          </w:p>
        </w:tc>
        <w:tc>
          <w:tcPr>
            <w:vAlign w:val="center"/>
          </w:tcPr>
          <w:p w:rsidR="00000000" w:rsidDel="00000000" w:rsidP="00000000" w:rsidRDefault="00000000" w:rsidRPr="00000000" w14:paraId="00000016">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mallCaps w:val="1"/>
                <w:sz w:val="28"/>
                <w:szCs w:val="28"/>
                <w:rtl w:val="0"/>
              </w:rPr>
              <w:t xml:space="preserve">D</w:t>
            </w:r>
            <w:r w:rsidDel="00000000" w:rsidR="00000000" w:rsidRPr="00000000">
              <w:rPr>
                <w:rtl w:val="0"/>
              </w:rPr>
            </w:r>
          </w:p>
        </w:tc>
        <w:tc>
          <w:tcPr>
            <w:vAlign w:val="center"/>
          </w:tcPr>
          <w:p w:rsidR="00000000" w:rsidDel="00000000" w:rsidP="00000000" w:rsidRDefault="00000000" w:rsidRPr="00000000" w14:paraId="00000017">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mallCaps w:val="1"/>
                <w:sz w:val="28"/>
                <w:szCs w:val="28"/>
                <w:rtl w:val="0"/>
              </w:rPr>
              <w:t xml:space="preserve">E</w:t>
            </w:r>
            <w:r w:rsidDel="00000000" w:rsidR="00000000" w:rsidRPr="00000000">
              <w:rPr>
                <w:rtl w:val="0"/>
              </w:rPr>
            </w:r>
          </w:p>
        </w:tc>
        <w:tc>
          <w:tcPr>
            <w:vAlign w:val="center"/>
          </w:tcPr>
          <w:p w:rsidR="00000000" w:rsidDel="00000000" w:rsidP="00000000" w:rsidRDefault="00000000" w:rsidRPr="00000000" w14:paraId="00000018">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mallCaps w:val="1"/>
                <w:sz w:val="28"/>
                <w:szCs w:val="28"/>
                <w:rtl w:val="0"/>
              </w:rPr>
              <w:t xml:space="preserve">F</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Item number</w:t>
            </w:r>
            <w:r w:rsidDel="00000000" w:rsidR="00000000" w:rsidRPr="00000000">
              <w:rPr>
                <w:rtl w:val="0"/>
              </w:rPr>
            </w:r>
          </w:p>
        </w:tc>
        <w:tc>
          <w:tcPr>
            <w:vAlign w:val="center"/>
          </w:tcPr>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Quantity</w:t>
            </w:r>
            <w:r w:rsidDel="00000000" w:rsidR="00000000" w:rsidRPr="00000000">
              <w:rPr>
                <w:rtl w:val="0"/>
              </w:rPr>
            </w:r>
          </w:p>
        </w:tc>
        <w:tc>
          <w:tcPr>
            <w:vAlign w:val="center"/>
          </w:tcPr>
          <w:p w:rsidR="00000000" w:rsidDel="00000000" w:rsidP="00000000" w:rsidRDefault="00000000" w:rsidRPr="00000000" w14:paraId="0000001B">
            <w:pPr>
              <w:jc w:val="center"/>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Category</w:t>
            </w:r>
          </w:p>
        </w:tc>
        <w:tc>
          <w:tcPr>
            <w:vAlign w:val="center"/>
          </w:tcPr>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specifications offered (incl brand/model)</w:t>
            </w:r>
            <w:r w:rsidDel="00000000" w:rsidR="00000000" w:rsidRPr="00000000">
              <w:rPr>
                <w:rtl w:val="0"/>
              </w:rPr>
            </w:r>
          </w:p>
        </w:tc>
        <w:tc>
          <w:tcPr>
            <w:vAlign w:val="center"/>
          </w:tcPr>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Unit costs with delivery Service as per “D” column on a Daily basis</w:t>
            </w:r>
            <w:r w:rsidDel="00000000" w:rsidR="00000000" w:rsidRPr="00000000">
              <w:rPr>
                <w:rtl w:val="0"/>
              </w:rPr>
            </w:r>
          </w:p>
          <w:p w:rsidR="00000000" w:rsidDel="00000000" w:rsidP="00000000" w:rsidRDefault="00000000" w:rsidRPr="00000000" w14:paraId="0000001E">
            <w:pPr>
              <w:spacing w:after="0" w:before="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Unit costs with delivery Service as per the “D” column on a monthly basis</w:t>
            </w:r>
            <w:r w:rsidDel="00000000" w:rsidR="00000000" w:rsidRPr="00000000">
              <w:rPr>
                <w:rtl w:val="0"/>
              </w:rPr>
            </w:r>
          </w:p>
        </w:tc>
      </w:tr>
      <w:tr>
        <w:trPr>
          <w:cantSplit w:val="0"/>
          <w:trHeight w:val="2793" w:hRule="atLeast"/>
          <w:tblHeader w:val="0"/>
        </w:trPr>
        <w:tc>
          <w:tcPr>
            <w:vAlign w:val="center"/>
          </w:tcPr>
          <w:p w:rsidR="00000000" w:rsidDel="00000000" w:rsidP="00000000" w:rsidRDefault="00000000" w:rsidRPr="00000000" w14:paraId="00000020">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21">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22">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sz w:val="24"/>
                <w:szCs w:val="24"/>
                <w:rtl w:val="0"/>
              </w:rPr>
              <w:t xml:space="preserve">Minibus</w:t>
            </w:r>
            <w:r w:rsidDel="00000000" w:rsidR="00000000" w:rsidRPr="00000000">
              <w:rPr>
                <w:rtl w:val="0"/>
              </w:rPr>
            </w:r>
          </w:p>
        </w:tc>
        <w:tc>
          <w:tcPr>
            <w:vAlign w:val="center"/>
          </w:tcPr>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 passengers (similar to Hiace / super-custom) Min 2000cc and above, Automatic /Manual transmission, ABS, EBD, Dual Airbag, A/C, any color, seat belts for all passengers + the acceptance of above technical specification  On a monthly basis </w:t>
            </w:r>
          </w:p>
          <w:p w:rsidR="00000000" w:rsidDel="00000000" w:rsidP="00000000" w:rsidRDefault="00000000" w:rsidRPr="00000000" w14:paraId="0000002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4"/>
                <w:szCs w:val="24"/>
                <w:rtl w:val="0"/>
              </w:rPr>
              <w:t xml:space="preserve">Manufacture date: more than 2010 </w:t>
            </w:r>
            <w:r w:rsidDel="00000000" w:rsidR="00000000" w:rsidRPr="00000000">
              <w:rPr>
                <w:rtl w:val="0"/>
              </w:rPr>
            </w:r>
          </w:p>
        </w:tc>
        <w:tc>
          <w:tcPr>
            <w:vAlign w:val="center"/>
          </w:tcPr>
          <w:p w:rsidR="00000000" w:rsidDel="00000000" w:rsidP="00000000" w:rsidRDefault="00000000" w:rsidRPr="00000000" w14:paraId="00000025">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26">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2793" w:hRule="atLeast"/>
          <w:tblHeader w:val="0"/>
        </w:trPr>
        <w:tc>
          <w:tcPr>
            <w:vAlign w:val="center"/>
          </w:tcPr>
          <w:p w:rsidR="00000000" w:rsidDel="00000000" w:rsidP="00000000" w:rsidRDefault="00000000" w:rsidRPr="00000000" w14:paraId="00000027">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2</w:t>
            </w:r>
          </w:p>
        </w:tc>
        <w:tc>
          <w:tcPr>
            <w:vAlign w:val="center"/>
          </w:tcPr>
          <w:p w:rsidR="00000000" w:rsidDel="00000000" w:rsidP="00000000" w:rsidRDefault="00000000" w:rsidRPr="00000000" w14:paraId="00000028">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29">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sz w:val="24"/>
                <w:szCs w:val="24"/>
                <w:rtl w:val="0"/>
              </w:rPr>
              <w:t xml:space="preserve">2X4 Sedan</w:t>
            </w:r>
            <w:r w:rsidDel="00000000" w:rsidR="00000000" w:rsidRPr="00000000">
              <w:rPr>
                <w:rtl w:val="0"/>
              </w:rPr>
            </w:r>
          </w:p>
        </w:tc>
        <w:tc>
          <w:tcPr>
            <w:vAlign w:val="center"/>
          </w:tcPr>
          <w:p w:rsidR="00000000" w:rsidDel="00000000" w:rsidP="00000000" w:rsidRDefault="00000000" w:rsidRPr="00000000" w14:paraId="0000002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passengers, similar to Fielder/Corolla Min 1400cc and above, Automatic /Manual transmission, ABS, EBD, Dual Airbag, A/C, any colour, seat belts for all passengers + the acceptance of above technical specification  On a monthly basis </w:t>
            </w:r>
          </w:p>
          <w:p w:rsidR="00000000" w:rsidDel="00000000" w:rsidP="00000000" w:rsidRDefault="00000000" w:rsidRPr="00000000" w14:paraId="0000002B">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4"/>
                <w:szCs w:val="24"/>
                <w:rtl w:val="0"/>
              </w:rPr>
              <w:t xml:space="preserve">Manufacture date: more than 2010</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c>
        <w:tc>
          <w:tcPr>
            <w:vAlign w:val="center"/>
          </w:tcPr>
          <w:p w:rsidR="00000000" w:rsidDel="00000000" w:rsidP="00000000" w:rsidRDefault="00000000" w:rsidRPr="00000000" w14:paraId="0000002C">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2D">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2514" w:hRule="atLeast"/>
          <w:tblHeader w:val="0"/>
        </w:trPr>
        <w:tc>
          <w:tcPr>
            <w:vAlign w:val="center"/>
          </w:tcPr>
          <w:p w:rsidR="00000000" w:rsidDel="00000000" w:rsidP="00000000" w:rsidRDefault="00000000" w:rsidRPr="00000000" w14:paraId="0000002E">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3</w:t>
            </w:r>
          </w:p>
        </w:tc>
        <w:tc>
          <w:tcPr>
            <w:vAlign w:val="center"/>
          </w:tcPr>
          <w:p w:rsidR="00000000" w:rsidDel="00000000" w:rsidP="00000000" w:rsidRDefault="00000000" w:rsidRPr="00000000" w14:paraId="0000002F">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30">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sz w:val="24"/>
                <w:szCs w:val="24"/>
                <w:rtl w:val="0"/>
              </w:rPr>
              <w:t xml:space="preserve">4x4 SUV</w:t>
            </w:r>
            <w:r w:rsidDel="00000000" w:rsidR="00000000" w:rsidRPr="00000000">
              <w:rPr>
                <w:rtl w:val="0"/>
              </w:rPr>
            </w:r>
          </w:p>
        </w:tc>
        <w:tc>
          <w:tcPr>
            <w:vAlign w:val="center"/>
          </w:tcPr>
          <w:p w:rsidR="00000000" w:rsidDel="00000000" w:rsidP="00000000" w:rsidRDefault="00000000" w:rsidRPr="00000000" w14:paraId="0000003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passengers, similar to Fortuner Min 1400cc and above, 236 HP,Automatic /Manual transmission, ABS, EBD, Dual Airbag, A/C, any colour, seat belts for all passengers + the acceptance of the above technical specification On a monthly basis  </w:t>
            </w:r>
          </w:p>
          <w:p w:rsidR="00000000" w:rsidDel="00000000" w:rsidP="00000000" w:rsidRDefault="00000000" w:rsidRPr="00000000" w14:paraId="0000003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4"/>
                <w:szCs w:val="24"/>
                <w:rtl w:val="0"/>
              </w:rPr>
              <w:t xml:space="preserve">Manufacture date: more than 2010</w:t>
            </w:r>
            <w:r w:rsidDel="00000000" w:rsidR="00000000" w:rsidRPr="00000000">
              <w:rPr>
                <w:rtl w:val="0"/>
              </w:rPr>
            </w:r>
          </w:p>
        </w:tc>
        <w:tc>
          <w:tcPr>
            <w:vAlign w:val="center"/>
          </w:tcPr>
          <w:p w:rsidR="00000000" w:rsidDel="00000000" w:rsidP="00000000" w:rsidRDefault="00000000" w:rsidRPr="00000000" w14:paraId="00000033">
            <w:pPr>
              <w:jc w:val="both"/>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34">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694" w:hRule="atLeast"/>
          <w:tblHeader w:val="0"/>
        </w:trPr>
        <w:tc>
          <w:tcPr>
            <w:vAlign w:val="center"/>
          </w:tcPr>
          <w:p w:rsidR="00000000" w:rsidDel="00000000" w:rsidP="00000000" w:rsidRDefault="00000000" w:rsidRPr="00000000" w14:paraId="00000035">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4</w:t>
            </w:r>
          </w:p>
        </w:tc>
        <w:tc>
          <w:tcPr>
            <w:vAlign w:val="center"/>
          </w:tcPr>
          <w:p w:rsidR="00000000" w:rsidDel="00000000" w:rsidP="00000000" w:rsidRDefault="00000000" w:rsidRPr="00000000" w14:paraId="00000036">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37">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sz w:val="24"/>
                <w:szCs w:val="24"/>
                <w:rtl w:val="0"/>
              </w:rPr>
              <w:t xml:space="preserve">4x4 Pick-Up</w:t>
            </w:r>
            <w:r w:rsidDel="00000000" w:rsidR="00000000" w:rsidRPr="00000000">
              <w:rPr>
                <w:rtl w:val="0"/>
              </w:rPr>
            </w:r>
          </w:p>
        </w:tc>
        <w:tc>
          <w:tcPr>
            <w:vAlign w:val="center"/>
          </w:tcPr>
          <w:p w:rsidR="00000000" w:rsidDel="00000000" w:rsidP="00000000" w:rsidRDefault="00000000" w:rsidRPr="00000000" w14:paraId="0000003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passengers, similar to Hilux Min 2000cc and above, Automatic /Manual transmission, ABS, EBD, Dual Airbag, A/C, any colour, seat belts for all passengers + the acceptance of above technical specifications On a monthly basis   </w:t>
            </w:r>
          </w:p>
          <w:p w:rsidR="00000000" w:rsidDel="00000000" w:rsidP="00000000" w:rsidRDefault="00000000" w:rsidRPr="00000000" w14:paraId="0000003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4"/>
                <w:szCs w:val="24"/>
                <w:rtl w:val="0"/>
              </w:rPr>
              <w:t xml:space="preserve">Manufacture date: more than 2010</w:t>
            </w:r>
            <w:r w:rsidDel="00000000" w:rsidR="00000000" w:rsidRPr="00000000">
              <w:rPr>
                <w:rtl w:val="0"/>
              </w:rPr>
            </w:r>
          </w:p>
        </w:tc>
        <w:tc>
          <w:tcPr>
            <w:vAlign w:val="center"/>
          </w:tcPr>
          <w:p w:rsidR="00000000" w:rsidDel="00000000" w:rsidP="00000000" w:rsidRDefault="00000000" w:rsidRPr="00000000" w14:paraId="0000003A">
            <w:pPr>
              <w:jc w:val="both"/>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3B">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1170" w:hRule="atLeast"/>
          <w:tblHeader w:val="0"/>
        </w:trPr>
        <w:tc>
          <w:tcPr>
            <w:vAlign w:val="center"/>
          </w:tcPr>
          <w:p w:rsidR="00000000" w:rsidDel="00000000" w:rsidP="00000000" w:rsidRDefault="00000000" w:rsidRPr="00000000" w14:paraId="0000003C">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5</w:t>
            </w:r>
          </w:p>
        </w:tc>
        <w:tc>
          <w:tcPr>
            <w:vAlign w:val="center"/>
          </w:tcPr>
          <w:p w:rsidR="00000000" w:rsidDel="00000000" w:rsidP="00000000" w:rsidRDefault="00000000" w:rsidRPr="00000000" w14:paraId="0000003D">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3E">
            <w:pPr>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Driver</w:t>
            </w:r>
          </w:p>
        </w:tc>
        <w:tc>
          <w:tcPr>
            <w:vAlign w:val="center"/>
          </w:tcPr>
          <w:p w:rsidR="00000000" w:rsidDel="00000000" w:rsidP="00000000" w:rsidRDefault="00000000" w:rsidRPr="00000000" w14:paraId="0000003F">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Driver Salary </w:t>
            </w:r>
          </w:p>
        </w:tc>
        <w:tc>
          <w:tcPr>
            <w:vAlign w:val="center"/>
          </w:tcPr>
          <w:p w:rsidR="00000000" w:rsidDel="00000000" w:rsidP="00000000" w:rsidRDefault="00000000" w:rsidRPr="00000000" w14:paraId="00000040">
            <w:pPr>
              <w:jc w:val="both"/>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41">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1434" w:hRule="atLeast"/>
          <w:tblHeader w:val="0"/>
        </w:trPr>
        <w:tc>
          <w:tcPr>
            <w:gridSpan w:val="5"/>
            <w:vAlign w:val="center"/>
          </w:tcPr>
          <w:p w:rsidR="00000000" w:rsidDel="00000000" w:rsidP="00000000" w:rsidRDefault="00000000" w:rsidRPr="00000000" w14:paraId="0000004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32"/>
                <w:szCs w:val="32"/>
                <w:rtl w:val="0"/>
              </w:rPr>
              <w:t xml:space="preserve">Total Price</w:t>
            </w:r>
            <w:r w:rsidDel="00000000" w:rsidR="00000000" w:rsidRPr="00000000">
              <w:rPr>
                <w:rtl w:val="0"/>
              </w:rPr>
            </w:r>
          </w:p>
        </w:tc>
        <w:tc>
          <w:tcPr>
            <w:vAlign w:val="center"/>
          </w:tcPr>
          <w:p w:rsidR="00000000" w:rsidDel="00000000" w:rsidP="00000000" w:rsidRDefault="00000000" w:rsidRPr="00000000" w14:paraId="00000047">
            <w:pPr>
              <w:jc w:val="both"/>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48">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983"/>
        </w:tabs>
        <w:spacing w:before="0" w:lineRule="auto"/>
        <w:jc w:val="left"/>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4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983"/>
        </w:tabs>
        <w:spacing w:before="0" w:lineRule="auto"/>
        <w:jc w:val="left"/>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4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983"/>
        </w:tabs>
        <w:spacing w:before="0" w:lineRule="auto"/>
        <w:jc w:val="left"/>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4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983"/>
        </w:tabs>
        <w:spacing w:before="0" w:lineRule="auto"/>
        <w:jc w:val="cente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LOT 2 – Transportation Services</w:t>
      </w:r>
    </w:p>
    <w:tbl>
      <w:tblPr>
        <w:tblStyle w:val="Table2"/>
        <w:tblW w:w="14501.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40"/>
        <w:gridCol w:w="1440"/>
        <w:gridCol w:w="4680"/>
        <w:gridCol w:w="3690"/>
        <w:gridCol w:w="3551"/>
        <w:tblGridChange w:id="0">
          <w:tblGrid>
            <w:gridCol w:w="1140"/>
            <w:gridCol w:w="1440"/>
            <w:gridCol w:w="4680"/>
            <w:gridCol w:w="3690"/>
            <w:gridCol w:w="3551"/>
          </w:tblGrid>
        </w:tblGridChange>
      </w:tblGrid>
      <w:tr>
        <w:trPr>
          <w:cantSplit w:val="0"/>
          <w:trHeight w:val="660" w:hRule="atLeast"/>
          <w:tblHeader w:val="0"/>
        </w:trPr>
        <w:tc>
          <w:tcPr>
            <w:vAlign w:val="center"/>
          </w:tcPr>
          <w:p w:rsidR="00000000" w:rsidDel="00000000" w:rsidP="00000000" w:rsidRDefault="00000000" w:rsidRPr="00000000" w14:paraId="0000004C">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mallCaps w:val="1"/>
                <w:sz w:val="28"/>
                <w:szCs w:val="28"/>
                <w:rtl w:val="0"/>
              </w:rPr>
              <w:t xml:space="preserve">A</w:t>
            </w:r>
            <w:r w:rsidDel="00000000" w:rsidR="00000000" w:rsidRPr="00000000">
              <w:rPr>
                <w:rtl w:val="0"/>
              </w:rPr>
            </w:r>
          </w:p>
        </w:tc>
        <w:tc>
          <w:tcPr>
            <w:vAlign w:val="center"/>
          </w:tcPr>
          <w:p w:rsidR="00000000" w:rsidDel="00000000" w:rsidP="00000000" w:rsidRDefault="00000000" w:rsidRPr="00000000" w14:paraId="0000004D">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mallCaps w:val="1"/>
                <w:sz w:val="28"/>
                <w:szCs w:val="28"/>
                <w:rtl w:val="0"/>
              </w:rPr>
              <w:t xml:space="preserve">B</w:t>
            </w:r>
            <w:r w:rsidDel="00000000" w:rsidR="00000000" w:rsidRPr="00000000">
              <w:rPr>
                <w:rtl w:val="0"/>
              </w:rPr>
            </w:r>
          </w:p>
        </w:tc>
        <w:tc>
          <w:tcPr>
            <w:vAlign w:val="center"/>
          </w:tcPr>
          <w:p w:rsidR="00000000" w:rsidDel="00000000" w:rsidP="00000000" w:rsidRDefault="00000000" w:rsidRPr="00000000" w14:paraId="0000004E">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mallCaps w:val="1"/>
                <w:sz w:val="28"/>
                <w:szCs w:val="28"/>
                <w:rtl w:val="0"/>
              </w:rPr>
              <w:t xml:space="preserve">C</w:t>
            </w:r>
            <w:r w:rsidDel="00000000" w:rsidR="00000000" w:rsidRPr="00000000">
              <w:rPr>
                <w:rtl w:val="0"/>
              </w:rPr>
            </w:r>
          </w:p>
        </w:tc>
        <w:tc>
          <w:tcPr>
            <w:vAlign w:val="center"/>
          </w:tcPr>
          <w:p w:rsidR="00000000" w:rsidDel="00000000" w:rsidP="00000000" w:rsidRDefault="00000000" w:rsidRPr="00000000" w14:paraId="0000004F">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mallCaps w:val="1"/>
                <w:sz w:val="28"/>
                <w:szCs w:val="28"/>
                <w:rtl w:val="0"/>
              </w:rPr>
              <w:t xml:space="preserve">D</w:t>
            </w:r>
            <w:r w:rsidDel="00000000" w:rsidR="00000000" w:rsidRPr="00000000">
              <w:rPr>
                <w:rtl w:val="0"/>
              </w:rPr>
            </w:r>
          </w:p>
        </w:tc>
        <w:tc>
          <w:tcPr>
            <w:vAlign w:val="center"/>
          </w:tcPr>
          <w:p w:rsidR="00000000" w:rsidDel="00000000" w:rsidP="00000000" w:rsidRDefault="00000000" w:rsidRPr="00000000" w14:paraId="00000050">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mallCaps w:val="1"/>
                <w:sz w:val="28"/>
                <w:szCs w:val="28"/>
                <w:rtl w:val="0"/>
              </w:rPr>
              <w:t xml:space="preserve">E</w:t>
            </w:r>
            <w:r w:rsidDel="00000000" w:rsidR="00000000" w:rsidRPr="00000000">
              <w:rPr>
                <w:rtl w:val="0"/>
              </w:rPr>
            </w:r>
          </w:p>
        </w:tc>
      </w:tr>
      <w:tr>
        <w:trPr>
          <w:cantSplit w:val="0"/>
          <w:trHeight w:val="939" w:hRule="atLeast"/>
          <w:tblHeader w:val="0"/>
        </w:trPr>
        <w:tc>
          <w:tcPr>
            <w:vAlign w:val="center"/>
          </w:tcPr>
          <w:p w:rsidR="00000000" w:rsidDel="00000000" w:rsidP="00000000" w:rsidRDefault="00000000" w:rsidRPr="00000000" w14:paraId="0000005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Item number</w:t>
            </w:r>
            <w:r w:rsidDel="00000000" w:rsidR="00000000" w:rsidRPr="00000000">
              <w:rPr>
                <w:rtl w:val="0"/>
              </w:rPr>
            </w:r>
          </w:p>
        </w:tc>
        <w:tc>
          <w:tcPr>
            <w:vAlign w:val="center"/>
          </w:tcPr>
          <w:p w:rsidR="00000000" w:rsidDel="00000000" w:rsidP="00000000" w:rsidRDefault="00000000" w:rsidRPr="00000000" w14:paraId="0000005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Quantity</w:t>
            </w:r>
            <w:r w:rsidDel="00000000" w:rsidR="00000000" w:rsidRPr="00000000">
              <w:rPr>
                <w:rtl w:val="0"/>
              </w:rPr>
            </w:r>
          </w:p>
        </w:tc>
        <w:tc>
          <w:tcPr>
            <w:vAlign w:val="center"/>
          </w:tcPr>
          <w:p w:rsidR="00000000" w:rsidDel="00000000" w:rsidP="00000000" w:rsidRDefault="00000000" w:rsidRPr="00000000" w14:paraId="0000005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specifications offered (incl brand/model)</w:t>
            </w:r>
            <w:r w:rsidDel="00000000" w:rsidR="00000000" w:rsidRPr="00000000">
              <w:rPr>
                <w:rtl w:val="0"/>
              </w:rPr>
            </w:r>
          </w:p>
        </w:tc>
        <w:tc>
          <w:tcPr>
            <w:vAlign w:val="center"/>
          </w:tcPr>
          <w:p w:rsidR="00000000" w:rsidDel="00000000" w:rsidP="00000000" w:rsidRDefault="00000000" w:rsidRPr="00000000" w14:paraId="0000005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Unit costs with delivery Service as per “C” column </w:t>
            </w:r>
            <w:r w:rsidDel="00000000" w:rsidR="00000000" w:rsidRPr="00000000">
              <w:rPr>
                <w:rtl w:val="0"/>
              </w:rPr>
            </w:r>
          </w:p>
          <w:p w:rsidR="00000000" w:rsidDel="00000000" w:rsidP="00000000" w:rsidRDefault="00000000" w:rsidRPr="00000000" w14:paraId="00000055">
            <w:pPr>
              <w:spacing w:after="0" w:before="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5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total</w:t>
            </w:r>
            <w:r w:rsidDel="00000000" w:rsidR="00000000" w:rsidRPr="00000000">
              <w:rPr>
                <w:rtl w:val="0"/>
              </w:rPr>
            </w:r>
          </w:p>
          <w:p w:rsidR="00000000" w:rsidDel="00000000" w:rsidP="00000000" w:rsidRDefault="00000000" w:rsidRPr="00000000" w14:paraId="0000005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AFN</w:t>
            </w:r>
            <w:r w:rsidDel="00000000" w:rsidR="00000000" w:rsidRPr="00000000">
              <w:rPr>
                <w:rtl w:val="0"/>
              </w:rPr>
            </w:r>
          </w:p>
        </w:tc>
      </w:tr>
      <w:tr>
        <w:trPr>
          <w:cantSplit w:val="0"/>
          <w:trHeight w:val="750" w:hRule="atLeast"/>
          <w:tblHeader w:val="0"/>
        </w:trPr>
        <w:tc>
          <w:tcPr>
            <w:vAlign w:val="center"/>
          </w:tcPr>
          <w:p w:rsidR="00000000" w:rsidDel="00000000" w:rsidP="00000000" w:rsidRDefault="00000000" w:rsidRPr="00000000" w14:paraId="00000058">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59">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5A">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truck with 40 feet From Kabul to Kandahar including loading and </w:t>
            </w:r>
            <w:r w:rsidDel="00000000" w:rsidR="00000000" w:rsidRPr="00000000">
              <w:rPr>
                <w:rFonts w:ascii="Times New Roman" w:cs="Times New Roman" w:eastAsia="Times New Roman" w:hAnsi="Times New Roman"/>
                <w:sz w:val="32"/>
                <w:szCs w:val="32"/>
                <w:rtl w:val="0"/>
              </w:rPr>
              <w:t xml:space="preserve">unloading</w:t>
            </w:r>
            <w:r w:rsidDel="00000000" w:rsidR="00000000" w:rsidRPr="00000000">
              <w:rPr>
                <w:rFonts w:ascii="Times New Roman" w:cs="Times New Roman" w:eastAsia="Times New Roman" w:hAnsi="Times New Roman"/>
                <w:color w:val="000000"/>
                <w:sz w:val="32"/>
                <w:szCs w:val="32"/>
                <w:rtl w:val="0"/>
              </w:rPr>
              <w:t xml:space="preserve"> of full truck </w:t>
            </w:r>
            <w:r w:rsidDel="00000000" w:rsidR="00000000" w:rsidRPr="00000000">
              <w:rPr>
                <w:rFonts w:ascii="Times New Roman" w:cs="Times New Roman" w:eastAsia="Times New Roman" w:hAnsi="Times New Roman"/>
                <w:sz w:val="32"/>
                <w:szCs w:val="32"/>
                <w:rtl w:val="0"/>
              </w:rPr>
              <w:t xml:space="preserve">(labours)</w:t>
            </w:r>
            <w:r w:rsidDel="00000000" w:rsidR="00000000" w:rsidRPr="00000000">
              <w:rPr>
                <w:rtl w:val="0"/>
              </w:rPr>
            </w:r>
          </w:p>
        </w:tc>
        <w:tc>
          <w:tcPr>
            <w:vAlign w:val="center"/>
          </w:tcPr>
          <w:p w:rsidR="00000000" w:rsidDel="00000000" w:rsidP="00000000" w:rsidRDefault="00000000" w:rsidRPr="00000000" w14:paraId="0000005B">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5C">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570" w:hRule="atLeast"/>
          <w:tblHeader w:val="0"/>
        </w:trPr>
        <w:tc>
          <w:tcPr>
            <w:vAlign w:val="center"/>
          </w:tcPr>
          <w:p w:rsidR="00000000" w:rsidDel="00000000" w:rsidP="00000000" w:rsidRDefault="00000000" w:rsidRPr="00000000" w14:paraId="0000005D">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2</w:t>
            </w:r>
          </w:p>
        </w:tc>
        <w:tc>
          <w:tcPr/>
          <w:p w:rsidR="00000000" w:rsidDel="00000000" w:rsidP="00000000" w:rsidRDefault="00000000" w:rsidRPr="00000000" w14:paraId="0000005E">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5F">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truck with 40 feet </w:t>
            </w:r>
            <w:r w:rsidDel="00000000" w:rsidR="00000000" w:rsidRPr="00000000">
              <w:rPr>
                <w:rFonts w:ascii="Times New Roman" w:cs="Times New Roman" w:eastAsia="Times New Roman" w:hAnsi="Times New Roman"/>
                <w:sz w:val="32"/>
                <w:szCs w:val="32"/>
                <w:rtl w:val="0"/>
              </w:rPr>
              <w:t xml:space="preserve">From Kabul </w:t>
            </w:r>
            <w:r w:rsidDel="00000000" w:rsidR="00000000" w:rsidRPr="00000000">
              <w:rPr>
                <w:rFonts w:ascii="Times New Roman" w:cs="Times New Roman" w:eastAsia="Times New Roman" w:hAnsi="Times New Roman"/>
                <w:color w:val="000000"/>
                <w:sz w:val="32"/>
                <w:szCs w:val="32"/>
                <w:rtl w:val="0"/>
              </w:rPr>
              <w:t xml:space="preserve">to Zabul including loading and </w:t>
            </w:r>
            <w:r w:rsidDel="00000000" w:rsidR="00000000" w:rsidRPr="00000000">
              <w:rPr>
                <w:rFonts w:ascii="Times New Roman" w:cs="Times New Roman" w:eastAsia="Times New Roman" w:hAnsi="Times New Roman"/>
                <w:sz w:val="32"/>
                <w:szCs w:val="32"/>
                <w:rtl w:val="0"/>
              </w:rPr>
              <w:t xml:space="preserve">unloading</w:t>
            </w:r>
            <w:r w:rsidDel="00000000" w:rsidR="00000000" w:rsidRPr="00000000">
              <w:rPr>
                <w:rFonts w:ascii="Times New Roman" w:cs="Times New Roman" w:eastAsia="Times New Roman" w:hAnsi="Times New Roman"/>
                <w:color w:val="000000"/>
                <w:sz w:val="32"/>
                <w:szCs w:val="32"/>
                <w:rtl w:val="0"/>
              </w:rPr>
              <w:t xml:space="preserve"> of full truck </w:t>
            </w:r>
            <w:r w:rsidDel="00000000" w:rsidR="00000000" w:rsidRPr="00000000">
              <w:rPr>
                <w:rFonts w:ascii="Times New Roman" w:cs="Times New Roman" w:eastAsia="Times New Roman" w:hAnsi="Times New Roman"/>
                <w:sz w:val="32"/>
                <w:szCs w:val="32"/>
                <w:rtl w:val="0"/>
              </w:rPr>
              <w:t xml:space="preserve">(labours)</w:t>
            </w:r>
            <w:r w:rsidDel="00000000" w:rsidR="00000000" w:rsidRPr="00000000">
              <w:rPr>
                <w:rtl w:val="0"/>
              </w:rPr>
            </w:r>
          </w:p>
        </w:tc>
        <w:tc>
          <w:tcPr>
            <w:vAlign w:val="center"/>
          </w:tcPr>
          <w:p w:rsidR="00000000" w:rsidDel="00000000" w:rsidP="00000000" w:rsidRDefault="00000000" w:rsidRPr="00000000" w14:paraId="00000060">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61">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50" w:hRule="atLeast"/>
          <w:tblHeader w:val="0"/>
        </w:trPr>
        <w:tc>
          <w:tcPr>
            <w:vAlign w:val="center"/>
          </w:tcPr>
          <w:p w:rsidR="00000000" w:rsidDel="00000000" w:rsidP="00000000" w:rsidRDefault="00000000" w:rsidRPr="00000000" w14:paraId="00000062">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3</w:t>
            </w:r>
          </w:p>
        </w:tc>
        <w:tc>
          <w:tcPr/>
          <w:p w:rsidR="00000000" w:rsidDel="00000000" w:rsidP="00000000" w:rsidRDefault="00000000" w:rsidRPr="00000000" w14:paraId="00000063">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64">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truck with 40 feet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Uruzgan including loading and </w:t>
            </w:r>
            <w:r w:rsidDel="00000000" w:rsidR="00000000" w:rsidRPr="00000000">
              <w:rPr>
                <w:rFonts w:ascii="Times New Roman" w:cs="Times New Roman" w:eastAsia="Times New Roman" w:hAnsi="Times New Roman"/>
                <w:sz w:val="32"/>
                <w:szCs w:val="32"/>
                <w:rtl w:val="0"/>
              </w:rPr>
              <w:t xml:space="preserve">unloading</w:t>
            </w:r>
            <w:r w:rsidDel="00000000" w:rsidR="00000000" w:rsidRPr="00000000">
              <w:rPr>
                <w:rFonts w:ascii="Times New Roman" w:cs="Times New Roman" w:eastAsia="Times New Roman" w:hAnsi="Times New Roman"/>
                <w:color w:val="000000"/>
                <w:sz w:val="32"/>
                <w:szCs w:val="32"/>
                <w:rtl w:val="0"/>
              </w:rPr>
              <w:t xml:space="preserve"> of full truck </w:t>
            </w:r>
            <w:r w:rsidDel="00000000" w:rsidR="00000000" w:rsidRPr="00000000">
              <w:rPr>
                <w:rFonts w:ascii="Times New Roman" w:cs="Times New Roman" w:eastAsia="Times New Roman" w:hAnsi="Times New Roman"/>
                <w:sz w:val="32"/>
                <w:szCs w:val="32"/>
                <w:rtl w:val="0"/>
              </w:rPr>
              <w:t xml:space="preserve">(labours)</w:t>
            </w:r>
            <w:r w:rsidDel="00000000" w:rsidR="00000000" w:rsidRPr="00000000">
              <w:rPr>
                <w:rtl w:val="0"/>
              </w:rPr>
            </w:r>
          </w:p>
        </w:tc>
        <w:tc>
          <w:tcPr>
            <w:vAlign w:val="center"/>
          </w:tcPr>
          <w:p w:rsidR="00000000" w:rsidDel="00000000" w:rsidP="00000000" w:rsidRDefault="00000000" w:rsidRPr="00000000" w14:paraId="00000065">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66">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975" w:hRule="atLeast"/>
          <w:tblHeader w:val="0"/>
        </w:trPr>
        <w:tc>
          <w:tcPr>
            <w:vAlign w:val="center"/>
          </w:tcPr>
          <w:p w:rsidR="00000000" w:rsidDel="00000000" w:rsidP="00000000" w:rsidRDefault="00000000" w:rsidRPr="00000000" w14:paraId="00000067">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4</w:t>
            </w:r>
          </w:p>
        </w:tc>
        <w:tc>
          <w:tcPr/>
          <w:p w:rsidR="00000000" w:rsidDel="00000000" w:rsidP="00000000" w:rsidRDefault="00000000" w:rsidRPr="00000000" w14:paraId="00000068">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69">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truck with 20 feet From Kabul to Kandahar including loading and </w:t>
            </w:r>
            <w:r w:rsidDel="00000000" w:rsidR="00000000" w:rsidRPr="00000000">
              <w:rPr>
                <w:rFonts w:ascii="Times New Roman" w:cs="Times New Roman" w:eastAsia="Times New Roman" w:hAnsi="Times New Roman"/>
                <w:sz w:val="32"/>
                <w:szCs w:val="32"/>
                <w:rtl w:val="0"/>
              </w:rPr>
              <w:t xml:space="preserve">unloading</w:t>
            </w:r>
            <w:r w:rsidDel="00000000" w:rsidR="00000000" w:rsidRPr="00000000">
              <w:rPr>
                <w:rFonts w:ascii="Times New Roman" w:cs="Times New Roman" w:eastAsia="Times New Roman" w:hAnsi="Times New Roman"/>
                <w:color w:val="000000"/>
                <w:sz w:val="32"/>
                <w:szCs w:val="32"/>
                <w:rtl w:val="0"/>
              </w:rPr>
              <w:t xml:space="preserve"> of full truck (</w:t>
            </w:r>
            <w:r w:rsidDel="00000000" w:rsidR="00000000" w:rsidRPr="00000000">
              <w:rPr>
                <w:rFonts w:ascii="Times New Roman" w:cs="Times New Roman" w:eastAsia="Times New Roman" w:hAnsi="Times New Roman"/>
                <w:sz w:val="32"/>
                <w:szCs w:val="32"/>
                <w:rtl w:val="0"/>
              </w:rPr>
              <w:t xml:space="preserve">labours</w:t>
            </w:r>
            <w:r w:rsidDel="00000000" w:rsidR="00000000" w:rsidRPr="00000000">
              <w:rPr>
                <w:rFonts w:ascii="Times New Roman" w:cs="Times New Roman" w:eastAsia="Times New Roman" w:hAnsi="Times New Roman"/>
                <w:color w:val="000000"/>
                <w:sz w:val="32"/>
                <w:szCs w:val="32"/>
                <w:rtl w:val="0"/>
              </w:rPr>
              <w:t xml:space="preserve">)</w:t>
            </w:r>
            <w:r w:rsidDel="00000000" w:rsidR="00000000" w:rsidRPr="00000000">
              <w:rPr>
                <w:rtl w:val="0"/>
              </w:rPr>
            </w:r>
          </w:p>
        </w:tc>
        <w:tc>
          <w:tcPr>
            <w:vAlign w:val="center"/>
          </w:tcPr>
          <w:p w:rsidR="00000000" w:rsidDel="00000000" w:rsidP="00000000" w:rsidRDefault="00000000" w:rsidRPr="00000000" w14:paraId="0000006A">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6B">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885" w:hRule="atLeast"/>
          <w:tblHeader w:val="0"/>
        </w:trPr>
        <w:tc>
          <w:tcPr>
            <w:vAlign w:val="center"/>
          </w:tcPr>
          <w:p w:rsidR="00000000" w:rsidDel="00000000" w:rsidP="00000000" w:rsidRDefault="00000000" w:rsidRPr="00000000" w14:paraId="0000006C">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5</w:t>
            </w:r>
          </w:p>
        </w:tc>
        <w:tc>
          <w:tcPr/>
          <w:p w:rsidR="00000000" w:rsidDel="00000000" w:rsidP="00000000" w:rsidRDefault="00000000" w:rsidRPr="00000000" w14:paraId="0000006D">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6E">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truck with 20 feet from Kabul to Zabul including loading and </w:t>
            </w:r>
            <w:r w:rsidDel="00000000" w:rsidR="00000000" w:rsidRPr="00000000">
              <w:rPr>
                <w:rFonts w:ascii="Times New Roman" w:cs="Times New Roman" w:eastAsia="Times New Roman" w:hAnsi="Times New Roman"/>
                <w:sz w:val="32"/>
                <w:szCs w:val="32"/>
                <w:rtl w:val="0"/>
              </w:rPr>
              <w:t xml:space="preserve">unloading</w:t>
            </w:r>
            <w:r w:rsidDel="00000000" w:rsidR="00000000" w:rsidRPr="00000000">
              <w:rPr>
                <w:rFonts w:ascii="Times New Roman" w:cs="Times New Roman" w:eastAsia="Times New Roman" w:hAnsi="Times New Roman"/>
                <w:color w:val="000000"/>
                <w:sz w:val="32"/>
                <w:szCs w:val="32"/>
                <w:rtl w:val="0"/>
              </w:rPr>
              <w:t xml:space="preserve"> of full truck </w:t>
            </w:r>
            <w:r w:rsidDel="00000000" w:rsidR="00000000" w:rsidRPr="00000000">
              <w:rPr>
                <w:rFonts w:ascii="Times New Roman" w:cs="Times New Roman" w:eastAsia="Times New Roman" w:hAnsi="Times New Roman"/>
                <w:sz w:val="32"/>
                <w:szCs w:val="32"/>
                <w:rtl w:val="0"/>
              </w:rPr>
              <w:t xml:space="preserve">(labours)</w:t>
            </w:r>
            <w:r w:rsidDel="00000000" w:rsidR="00000000" w:rsidRPr="00000000">
              <w:rPr>
                <w:rtl w:val="0"/>
              </w:rPr>
            </w:r>
          </w:p>
        </w:tc>
        <w:tc>
          <w:tcPr>
            <w:vAlign w:val="center"/>
          </w:tcPr>
          <w:p w:rsidR="00000000" w:rsidDel="00000000" w:rsidP="00000000" w:rsidRDefault="00000000" w:rsidRPr="00000000" w14:paraId="0000006F">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70">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59" w:hRule="atLeast"/>
          <w:tblHeader w:val="0"/>
        </w:trPr>
        <w:tc>
          <w:tcPr>
            <w:vAlign w:val="center"/>
          </w:tcPr>
          <w:p w:rsidR="00000000" w:rsidDel="00000000" w:rsidP="00000000" w:rsidRDefault="00000000" w:rsidRPr="00000000" w14:paraId="00000071">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6</w:t>
            </w:r>
          </w:p>
        </w:tc>
        <w:tc>
          <w:tcPr/>
          <w:p w:rsidR="00000000" w:rsidDel="00000000" w:rsidP="00000000" w:rsidRDefault="00000000" w:rsidRPr="00000000" w14:paraId="00000072">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73">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truck with 20 feet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Uruzgan including loading and </w:t>
            </w:r>
            <w:r w:rsidDel="00000000" w:rsidR="00000000" w:rsidRPr="00000000">
              <w:rPr>
                <w:rFonts w:ascii="Times New Roman" w:cs="Times New Roman" w:eastAsia="Times New Roman" w:hAnsi="Times New Roman"/>
                <w:sz w:val="32"/>
                <w:szCs w:val="32"/>
                <w:rtl w:val="0"/>
              </w:rPr>
              <w:t xml:space="preserve">unloading</w:t>
            </w:r>
            <w:r w:rsidDel="00000000" w:rsidR="00000000" w:rsidRPr="00000000">
              <w:rPr>
                <w:rFonts w:ascii="Times New Roman" w:cs="Times New Roman" w:eastAsia="Times New Roman" w:hAnsi="Times New Roman"/>
                <w:color w:val="000000"/>
                <w:sz w:val="32"/>
                <w:szCs w:val="32"/>
                <w:rtl w:val="0"/>
              </w:rPr>
              <w:t xml:space="preserve"> of full truck </w:t>
            </w:r>
            <w:r w:rsidDel="00000000" w:rsidR="00000000" w:rsidRPr="00000000">
              <w:rPr>
                <w:rFonts w:ascii="Times New Roman" w:cs="Times New Roman" w:eastAsia="Times New Roman" w:hAnsi="Times New Roman"/>
                <w:sz w:val="32"/>
                <w:szCs w:val="32"/>
                <w:rtl w:val="0"/>
              </w:rPr>
              <w:t xml:space="preserve">(labours)</w:t>
            </w:r>
            <w:r w:rsidDel="00000000" w:rsidR="00000000" w:rsidRPr="00000000">
              <w:rPr>
                <w:rtl w:val="0"/>
              </w:rPr>
            </w:r>
          </w:p>
        </w:tc>
        <w:tc>
          <w:tcPr>
            <w:vAlign w:val="center"/>
          </w:tcPr>
          <w:p w:rsidR="00000000" w:rsidDel="00000000" w:rsidP="00000000" w:rsidRDefault="00000000" w:rsidRPr="00000000" w14:paraId="00000074">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75">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076">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7</w:t>
            </w:r>
          </w:p>
        </w:tc>
        <w:tc>
          <w:tcPr/>
          <w:p w:rsidR="00000000" w:rsidDel="00000000" w:rsidP="00000000" w:rsidRDefault="00000000" w:rsidRPr="00000000" w14:paraId="00000077">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78">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Transpiration cost per Ton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Kandahar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79">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7A">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885" w:hRule="atLeast"/>
          <w:tblHeader w:val="0"/>
        </w:trPr>
        <w:tc>
          <w:tcPr>
            <w:vAlign w:val="center"/>
          </w:tcPr>
          <w:p w:rsidR="00000000" w:rsidDel="00000000" w:rsidP="00000000" w:rsidRDefault="00000000" w:rsidRPr="00000000" w14:paraId="0000007B">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8</w:t>
            </w:r>
          </w:p>
        </w:tc>
        <w:tc>
          <w:tcPr/>
          <w:p w:rsidR="00000000" w:rsidDel="00000000" w:rsidP="00000000" w:rsidRDefault="00000000" w:rsidRPr="00000000" w14:paraId="0000007C">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7D">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per Ton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Zabul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7E">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7F">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080">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9</w:t>
            </w:r>
          </w:p>
        </w:tc>
        <w:tc>
          <w:tcPr/>
          <w:p w:rsidR="00000000" w:rsidDel="00000000" w:rsidP="00000000" w:rsidRDefault="00000000" w:rsidRPr="00000000" w14:paraId="00000081">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82">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per Ton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Uruzgan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83">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4">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885" w:hRule="atLeast"/>
          <w:tblHeader w:val="0"/>
        </w:trPr>
        <w:tc>
          <w:tcPr>
            <w:vAlign w:val="center"/>
          </w:tcPr>
          <w:p w:rsidR="00000000" w:rsidDel="00000000" w:rsidP="00000000" w:rsidRDefault="00000000" w:rsidRPr="00000000" w14:paraId="00000085">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10</w:t>
            </w:r>
          </w:p>
        </w:tc>
        <w:tc>
          <w:tcPr/>
          <w:p w:rsidR="00000000" w:rsidDel="00000000" w:rsidP="00000000" w:rsidRDefault="00000000" w:rsidRPr="00000000" w14:paraId="00000086">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87">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items per Carton </w:t>
            </w:r>
            <w:r w:rsidDel="00000000" w:rsidR="00000000" w:rsidRPr="00000000">
              <w:rPr>
                <w:rFonts w:ascii="Times New Roman" w:cs="Times New Roman" w:eastAsia="Times New Roman" w:hAnsi="Times New Roman"/>
                <w:sz w:val="32"/>
                <w:szCs w:val="32"/>
                <w:rtl w:val="0"/>
              </w:rPr>
              <w:t xml:space="preserve">(Standard size) </w:t>
            </w:r>
            <w:r w:rsidDel="00000000" w:rsidR="00000000" w:rsidRPr="00000000">
              <w:rPr>
                <w:rFonts w:ascii="Times New Roman" w:cs="Times New Roman" w:eastAsia="Times New Roman" w:hAnsi="Times New Roman"/>
                <w:color w:val="000000"/>
                <w:sz w:val="32"/>
                <w:szCs w:val="32"/>
                <w:rtl w:val="0"/>
              </w:rPr>
              <w:t xml:space="preserve">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Kandahar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88">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9">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08A">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11</w:t>
            </w:r>
          </w:p>
        </w:tc>
        <w:tc>
          <w:tcPr/>
          <w:p w:rsidR="00000000" w:rsidDel="00000000" w:rsidP="00000000" w:rsidRDefault="00000000" w:rsidRPr="00000000" w14:paraId="0000008B">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8C">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items per Carton </w:t>
            </w:r>
            <w:r w:rsidDel="00000000" w:rsidR="00000000" w:rsidRPr="00000000">
              <w:rPr>
                <w:rFonts w:ascii="Times New Roman" w:cs="Times New Roman" w:eastAsia="Times New Roman" w:hAnsi="Times New Roman"/>
                <w:sz w:val="32"/>
                <w:szCs w:val="32"/>
                <w:rtl w:val="0"/>
              </w:rPr>
              <w:t xml:space="preserve">(Standard size) </w:t>
            </w:r>
            <w:r w:rsidDel="00000000" w:rsidR="00000000" w:rsidRPr="00000000">
              <w:rPr>
                <w:rFonts w:ascii="Times New Roman" w:cs="Times New Roman" w:eastAsia="Times New Roman" w:hAnsi="Times New Roman"/>
                <w:color w:val="000000"/>
                <w:sz w:val="32"/>
                <w:szCs w:val="32"/>
                <w:rtl w:val="0"/>
              </w:rPr>
              <w:t xml:space="preserve">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Zabul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8D">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E">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50" w:hRule="atLeast"/>
          <w:tblHeader w:val="0"/>
        </w:trPr>
        <w:tc>
          <w:tcPr>
            <w:vAlign w:val="center"/>
          </w:tcPr>
          <w:p w:rsidR="00000000" w:rsidDel="00000000" w:rsidP="00000000" w:rsidRDefault="00000000" w:rsidRPr="00000000" w14:paraId="0000008F">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12</w:t>
            </w:r>
          </w:p>
        </w:tc>
        <w:tc>
          <w:tcPr/>
          <w:p w:rsidR="00000000" w:rsidDel="00000000" w:rsidP="00000000" w:rsidRDefault="00000000" w:rsidRPr="00000000" w14:paraId="00000090">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91">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items per Carton (Sta</w:t>
            </w:r>
            <w:r w:rsidDel="00000000" w:rsidR="00000000" w:rsidRPr="00000000">
              <w:rPr>
                <w:rFonts w:ascii="Times New Roman" w:cs="Times New Roman" w:eastAsia="Times New Roman" w:hAnsi="Times New Roman"/>
                <w:sz w:val="32"/>
                <w:szCs w:val="32"/>
                <w:rtl w:val="0"/>
              </w:rPr>
              <w:t xml:space="preserve">ndard size)</w:t>
            </w:r>
            <w:r w:rsidDel="00000000" w:rsidR="00000000" w:rsidRPr="00000000">
              <w:rPr>
                <w:rFonts w:ascii="Times New Roman" w:cs="Times New Roman" w:eastAsia="Times New Roman" w:hAnsi="Times New Roman"/>
                <w:color w:val="000000"/>
                <w:sz w:val="32"/>
                <w:szCs w:val="32"/>
                <w:rtl w:val="0"/>
              </w:rPr>
              <w:t xml:space="preserve">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Uruzgan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92">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3">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640.95703125" w:hRule="atLeast"/>
          <w:tblHeader w:val="0"/>
        </w:trPr>
        <w:tc>
          <w:tcPr>
            <w:vAlign w:val="center"/>
          </w:tcPr>
          <w:p w:rsidR="00000000" w:rsidDel="00000000" w:rsidP="00000000" w:rsidRDefault="00000000" w:rsidRPr="00000000" w14:paraId="00000094">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13</w:t>
            </w:r>
          </w:p>
        </w:tc>
        <w:tc>
          <w:tcPr/>
          <w:p w:rsidR="00000000" w:rsidDel="00000000" w:rsidP="00000000" w:rsidRDefault="00000000" w:rsidRPr="00000000" w14:paraId="00000095">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96">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items per KG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Kandahar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97">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8">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615" w:hRule="atLeast"/>
          <w:tblHeader w:val="0"/>
        </w:trPr>
        <w:tc>
          <w:tcPr>
            <w:vAlign w:val="center"/>
          </w:tcPr>
          <w:p w:rsidR="00000000" w:rsidDel="00000000" w:rsidP="00000000" w:rsidRDefault="00000000" w:rsidRPr="00000000" w14:paraId="00000099">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14</w:t>
            </w:r>
          </w:p>
        </w:tc>
        <w:tc>
          <w:tcPr/>
          <w:p w:rsidR="00000000" w:rsidDel="00000000" w:rsidP="00000000" w:rsidRDefault="00000000" w:rsidRPr="00000000" w14:paraId="0000009A">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9B">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items per KG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Zabul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9C">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D">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1208.90625" w:hRule="atLeast"/>
          <w:tblHeader w:val="0"/>
        </w:trPr>
        <w:tc>
          <w:tcPr>
            <w:vAlign w:val="center"/>
          </w:tcPr>
          <w:p w:rsidR="00000000" w:rsidDel="00000000" w:rsidP="00000000" w:rsidRDefault="00000000" w:rsidRPr="00000000" w14:paraId="0000009E">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15</w:t>
            </w:r>
          </w:p>
        </w:tc>
        <w:tc>
          <w:tcPr/>
          <w:p w:rsidR="00000000" w:rsidDel="00000000" w:rsidP="00000000" w:rsidRDefault="00000000" w:rsidRPr="00000000" w14:paraId="0000009F">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A0">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items per KG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Uruzgan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A1">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A2">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885" w:hRule="atLeast"/>
          <w:tblHeader w:val="0"/>
        </w:trPr>
        <w:tc>
          <w:tcPr>
            <w:vAlign w:val="center"/>
          </w:tcPr>
          <w:p w:rsidR="00000000" w:rsidDel="00000000" w:rsidP="00000000" w:rsidRDefault="00000000" w:rsidRPr="00000000" w14:paraId="000000A3">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16</w:t>
            </w:r>
          </w:p>
        </w:tc>
        <w:tc>
          <w:tcPr/>
          <w:p w:rsidR="00000000" w:rsidDel="00000000" w:rsidP="00000000" w:rsidRDefault="00000000" w:rsidRPr="00000000" w14:paraId="000000A4">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A5">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Medium Size</w:t>
            </w:r>
            <w:r w:rsidDel="00000000" w:rsidR="00000000" w:rsidRPr="00000000">
              <w:rPr>
                <w:rFonts w:ascii="Times New Roman" w:cs="Times New Roman" w:eastAsia="Times New Roman" w:hAnsi="Times New Roman"/>
                <w:sz w:val="32"/>
                <w:szCs w:val="32"/>
                <w:rtl w:val="0"/>
              </w:rPr>
              <w:t xml:space="preserve">-16ft preferable</w:t>
            </w:r>
            <w:r w:rsidDel="00000000" w:rsidR="00000000" w:rsidRPr="00000000">
              <w:rPr>
                <w:rFonts w:ascii="Times New Roman" w:cs="Times New Roman" w:eastAsia="Times New Roman" w:hAnsi="Times New Roman"/>
                <w:color w:val="000000"/>
                <w:sz w:val="32"/>
                <w:szCs w:val="32"/>
                <w:rtl w:val="0"/>
              </w:rPr>
              <w:t xml:space="preserve"> Mazda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Sarobi (Mast Chena)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A6">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A7">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885" w:hRule="atLeast"/>
          <w:tblHeader w:val="0"/>
        </w:trPr>
        <w:tc>
          <w:tcPr>
            <w:vAlign w:val="center"/>
          </w:tcPr>
          <w:p w:rsidR="00000000" w:rsidDel="00000000" w:rsidP="00000000" w:rsidRDefault="00000000" w:rsidRPr="00000000" w14:paraId="000000A8">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17</w:t>
            </w:r>
          </w:p>
        </w:tc>
        <w:tc>
          <w:tcPr/>
          <w:p w:rsidR="00000000" w:rsidDel="00000000" w:rsidP="00000000" w:rsidRDefault="00000000" w:rsidRPr="00000000" w14:paraId="000000A9">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AA">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Medium Size Mazda</w:t>
            </w:r>
            <w:r w:rsidDel="00000000" w:rsidR="00000000" w:rsidRPr="00000000">
              <w:rPr>
                <w:rFonts w:ascii="Times New Roman" w:cs="Times New Roman" w:eastAsia="Times New Roman" w:hAnsi="Times New Roman"/>
                <w:sz w:val="32"/>
                <w:szCs w:val="32"/>
                <w:rtl w:val="0"/>
              </w:rPr>
              <w:t xml:space="preserve">-16ft preferable</w:t>
            </w:r>
            <w:r w:rsidDel="00000000" w:rsidR="00000000" w:rsidRPr="00000000">
              <w:rPr>
                <w:rFonts w:ascii="Times New Roman" w:cs="Times New Roman" w:eastAsia="Times New Roman" w:hAnsi="Times New Roman"/>
                <w:color w:val="000000"/>
                <w:sz w:val="32"/>
                <w:szCs w:val="32"/>
                <w:rtl w:val="0"/>
              </w:rPr>
              <w:t xml:space="preserve">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Sarobi (Jagdalak)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AB">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AC">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0AD">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18</w:t>
            </w:r>
          </w:p>
        </w:tc>
        <w:tc>
          <w:tcPr/>
          <w:p w:rsidR="00000000" w:rsidDel="00000000" w:rsidP="00000000" w:rsidRDefault="00000000" w:rsidRPr="00000000" w14:paraId="000000AE">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AF">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Medium Size</w:t>
            </w:r>
            <w:r w:rsidDel="00000000" w:rsidR="00000000" w:rsidRPr="00000000">
              <w:rPr>
                <w:rFonts w:ascii="Times New Roman" w:cs="Times New Roman" w:eastAsia="Times New Roman" w:hAnsi="Times New Roman"/>
                <w:sz w:val="32"/>
                <w:szCs w:val="32"/>
                <w:rtl w:val="0"/>
              </w:rPr>
              <w:t xml:space="preserve">-16ft preferable</w:t>
            </w:r>
            <w:r w:rsidDel="00000000" w:rsidR="00000000" w:rsidRPr="00000000">
              <w:rPr>
                <w:rFonts w:ascii="Times New Roman" w:cs="Times New Roman" w:eastAsia="Times New Roman" w:hAnsi="Times New Roman"/>
                <w:color w:val="000000"/>
                <w:sz w:val="32"/>
                <w:szCs w:val="32"/>
                <w:rtl w:val="0"/>
              </w:rPr>
              <w:t xml:space="preserve"> Mazda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Cheldokhtaran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B0">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1">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0B2">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19</w:t>
            </w:r>
          </w:p>
        </w:tc>
        <w:tc>
          <w:tcPr/>
          <w:p w:rsidR="00000000" w:rsidDel="00000000" w:rsidP="00000000" w:rsidRDefault="00000000" w:rsidRPr="00000000" w14:paraId="000000B3">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B4">
            <w:pPr>
              <w:spacing w:after="0" w:lineRule="auto"/>
              <w:rPr>
                <w:rFonts w:ascii="Times New Roman" w:cs="Times New Roman" w:eastAsia="Times New Roman" w:hAnsi="Times New Roman"/>
                <w:sz w:val="42"/>
                <w:szCs w:val="42"/>
              </w:rPr>
            </w:pPr>
            <w:r w:rsidDel="00000000" w:rsidR="00000000" w:rsidRPr="00000000">
              <w:rPr>
                <w:rFonts w:ascii="Times New Roman" w:cs="Times New Roman" w:eastAsia="Times New Roman" w:hAnsi="Times New Roman"/>
                <w:color w:val="000000"/>
                <w:sz w:val="32"/>
                <w:szCs w:val="32"/>
                <w:rtl w:val="0"/>
              </w:rPr>
              <w:t xml:space="preserve">Transportation cost of Medium Size</w:t>
            </w:r>
            <w:r w:rsidDel="00000000" w:rsidR="00000000" w:rsidRPr="00000000">
              <w:rPr>
                <w:rFonts w:ascii="Times New Roman" w:cs="Times New Roman" w:eastAsia="Times New Roman" w:hAnsi="Times New Roman"/>
                <w:sz w:val="32"/>
                <w:szCs w:val="32"/>
                <w:rtl w:val="0"/>
              </w:rPr>
              <w:t xml:space="preserve">-16ft preferable</w:t>
            </w:r>
            <w:r w:rsidDel="00000000" w:rsidR="00000000" w:rsidRPr="00000000">
              <w:rPr>
                <w:rFonts w:ascii="Times New Roman" w:cs="Times New Roman" w:eastAsia="Times New Roman" w:hAnsi="Times New Roman"/>
                <w:color w:val="000000"/>
                <w:sz w:val="32"/>
                <w:szCs w:val="32"/>
                <w:rtl w:val="0"/>
              </w:rPr>
              <w:t xml:space="preserve"> Mazda </w:t>
            </w:r>
            <w:r w:rsidDel="00000000" w:rsidR="00000000" w:rsidRPr="00000000">
              <w:rPr>
                <w:rFonts w:ascii="Times New Roman" w:cs="Times New Roman" w:eastAsia="Times New Roman" w:hAnsi="Times New Roman"/>
                <w:sz w:val="32"/>
                <w:szCs w:val="32"/>
                <w:rtl w:val="0"/>
              </w:rPr>
              <w:t xml:space="preserve">From Kabul</w:t>
            </w:r>
            <w:r w:rsidDel="00000000" w:rsidR="00000000" w:rsidRPr="00000000">
              <w:rPr>
                <w:rFonts w:ascii="Times New Roman" w:cs="Times New Roman" w:eastAsia="Times New Roman" w:hAnsi="Times New Roman"/>
                <w:color w:val="000000"/>
                <w:sz w:val="32"/>
                <w:szCs w:val="32"/>
                <w:rtl w:val="0"/>
              </w:rPr>
              <w:t xml:space="preserve"> to Dinarkhail including loading and </w:t>
            </w:r>
            <w:r w:rsidDel="00000000" w:rsidR="00000000" w:rsidRPr="00000000">
              <w:rPr>
                <w:rFonts w:ascii="Times New Roman" w:cs="Times New Roman" w:eastAsia="Times New Roman" w:hAnsi="Times New Roman"/>
                <w:sz w:val="32"/>
                <w:szCs w:val="32"/>
                <w:rtl w:val="0"/>
              </w:rPr>
              <w:t xml:space="preserve">unloading (labours)</w:t>
            </w:r>
            <w:r w:rsidDel="00000000" w:rsidR="00000000" w:rsidRPr="00000000">
              <w:rPr>
                <w:rtl w:val="0"/>
              </w:rPr>
            </w:r>
          </w:p>
        </w:tc>
        <w:tc>
          <w:tcPr>
            <w:vAlign w:val="center"/>
          </w:tcPr>
          <w:p w:rsidR="00000000" w:rsidDel="00000000" w:rsidP="00000000" w:rsidRDefault="00000000" w:rsidRPr="00000000" w14:paraId="000000B5">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6">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0B7">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20</w:t>
            </w:r>
          </w:p>
        </w:tc>
        <w:tc>
          <w:tcPr/>
          <w:p w:rsidR="00000000" w:rsidDel="00000000" w:rsidP="00000000" w:rsidRDefault="00000000" w:rsidRPr="00000000" w14:paraId="000000B8">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B9">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Transportation cost of Medium Size-16ft preferable Mazda From Kabul to Bagrami including loading and unloading (labours)</w:t>
            </w:r>
          </w:p>
        </w:tc>
        <w:tc>
          <w:tcPr>
            <w:vAlign w:val="center"/>
          </w:tcPr>
          <w:p w:rsidR="00000000" w:rsidDel="00000000" w:rsidP="00000000" w:rsidRDefault="00000000" w:rsidRPr="00000000" w14:paraId="000000BA">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B">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0BC">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21</w:t>
            </w:r>
          </w:p>
        </w:tc>
        <w:tc>
          <w:tcPr/>
          <w:p w:rsidR="00000000" w:rsidDel="00000000" w:rsidP="00000000" w:rsidRDefault="00000000" w:rsidRPr="00000000" w14:paraId="000000BD">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BE">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Transportation cost of Medium Size-16ft preferable Mazda From Kabul to Dehsabz  including loading and unloading (labours)</w:t>
            </w:r>
          </w:p>
        </w:tc>
        <w:tc>
          <w:tcPr>
            <w:vAlign w:val="center"/>
          </w:tcPr>
          <w:p w:rsidR="00000000" w:rsidDel="00000000" w:rsidP="00000000" w:rsidRDefault="00000000" w:rsidRPr="00000000" w14:paraId="000000BF">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C0">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0C1">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22</w:t>
            </w:r>
          </w:p>
        </w:tc>
        <w:tc>
          <w:tcPr/>
          <w:p w:rsidR="00000000" w:rsidDel="00000000" w:rsidP="00000000" w:rsidRDefault="00000000" w:rsidRPr="00000000" w14:paraId="000000C2">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C3">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Transportation cost of Medium Size-16ft preferable Mazda From Kabul to Pole Charkhi including loading and unloading (labours)</w:t>
            </w:r>
          </w:p>
        </w:tc>
        <w:tc>
          <w:tcPr>
            <w:vAlign w:val="center"/>
          </w:tcPr>
          <w:p w:rsidR="00000000" w:rsidDel="00000000" w:rsidP="00000000" w:rsidRDefault="00000000" w:rsidRPr="00000000" w14:paraId="000000C4">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C5">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2955" w:hRule="atLeast"/>
          <w:tblHeader w:val="0"/>
        </w:trPr>
        <w:tc>
          <w:tcPr>
            <w:vAlign w:val="center"/>
          </w:tcPr>
          <w:p w:rsidR="00000000" w:rsidDel="00000000" w:rsidP="00000000" w:rsidRDefault="00000000" w:rsidRPr="00000000" w14:paraId="000000C6">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23</w:t>
            </w:r>
          </w:p>
        </w:tc>
        <w:tc>
          <w:tcPr/>
          <w:p w:rsidR="00000000" w:rsidDel="00000000" w:rsidP="00000000" w:rsidRDefault="00000000" w:rsidRPr="00000000" w14:paraId="000000C7">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C8">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Transportation cost of Medium Size-16ft preferable Mazda From Kabul to Baba Qushqar including loading and unloading (labours)</w:t>
            </w:r>
          </w:p>
        </w:tc>
        <w:tc>
          <w:tcPr>
            <w:vAlign w:val="center"/>
          </w:tcPr>
          <w:p w:rsidR="00000000" w:rsidDel="00000000" w:rsidP="00000000" w:rsidRDefault="00000000" w:rsidRPr="00000000" w14:paraId="000000C9">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CA">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0CB">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24</w:t>
            </w:r>
          </w:p>
        </w:tc>
        <w:tc>
          <w:tcPr/>
          <w:p w:rsidR="00000000" w:rsidDel="00000000" w:rsidP="00000000" w:rsidRDefault="00000000" w:rsidRPr="00000000" w14:paraId="000000CC">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w:t>
            </w:r>
          </w:p>
        </w:tc>
        <w:tc>
          <w:tcPr>
            <w:vAlign w:val="center"/>
          </w:tcPr>
          <w:p w:rsidR="00000000" w:rsidDel="00000000" w:rsidP="00000000" w:rsidRDefault="00000000" w:rsidRPr="00000000" w14:paraId="000000CD">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Transportation cost of Medium Size-16ft preferable Mazda From Kabul to CharAsiab including loading and unloading (labors)</w:t>
            </w:r>
          </w:p>
        </w:tc>
        <w:tc>
          <w:tcPr>
            <w:vAlign w:val="center"/>
          </w:tcPr>
          <w:p w:rsidR="00000000" w:rsidDel="00000000" w:rsidP="00000000" w:rsidRDefault="00000000" w:rsidRPr="00000000" w14:paraId="000000CE">
            <w:pPr>
              <w:jc w:val="both"/>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CF">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0D0">
            <w:pPr>
              <w:jc w:val="center"/>
              <w:rPr>
                <w:rFonts w:ascii="Times New Roman" w:cs="Times New Roman" w:eastAsia="Times New Roman" w:hAnsi="Times New Roman"/>
                <w:sz w:val="32"/>
                <w:szCs w:val="32"/>
              </w:rPr>
            </w:pPr>
            <w:r w:rsidDel="00000000" w:rsidR="00000000" w:rsidRPr="00000000">
              <w:rPr>
                <w:rtl w:val="0"/>
              </w:rPr>
            </w:r>
          </w:p>
        </w:tc>
        <w:tc>
          <w:tcPr/>
          <w:p w:rsidR="00000000" w:rsidDel="00000000" w:rsidP="00000000" w:rsidRDefault="00000000" w:rsidRPr="00000000" w14:paraId="000000D1">
            <w:pPr>
              <w:jc w:val="center"/>
              <w:rPr>
                <w:rFonts w:ascii="Times New Roman" w:cs="Times New Roman" w:eastAsia="Times New Roman" w:hAnsi="Times New Roman"/>
                <w:sz w:val="32"/>
                <w:szCs w:val="32"/>
              </w:rPr>
            </w:pPr>
            <w:r w:rsidDel="00000000" w:rsidR="00000000" w:rsidRPr="00000000">
              <w:rPr>
                <w:rtl w:val="0"/>
              </w:rPr>
            </w:r>
          </w:p>
        </w:tc>
        <w:tc>
          <w:tcPr>
            <w:vAlign w:val="center"/>
          </w:tcPr>
          <w:p w:rsidR="00000000" w:rsidDel="00000000" w:rsidP="00000000" w:rsidRDefault="00000000" w:rsidRPr="00000000" w14:paraId="000000D2">
            <w:pPr>
              <w:rPr>
                <w:rFonts w:ascii="Times New Roman" w:cs="Times New Roman" w:eastAsia="Times New Roman" w:hAnsi="Times New Roman"/>
                <w:b w:val="1"/>
                <w:sz w:val="22"/>
                <w:szCs w:val="22"/>
              </w:rPr>
            </w:pPr>
            <w:r w:rsidDel="00000000" w:rsidR="00000000" w:rsidRPr="00000000">
              <w:rPr>
                <w:rtl w:val="0"/>
              </w:rPr>
            </w:r>
          </w:p>
        </w:tc>
        <w:tc>
          <w:tcPr>
            <w:vAlign w:val="center"/>
          </w:tcPr>
          <w:p w:rsidR="00000000" w:rsidDel="00000000" w:rsidP="00000000" w:rsidRDefault="00000000" w:rsidRPr="00000000" w14:paraId="000000D3">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Total Price:</w:t>
            </w:r>
          </w:p>
        </w:tc>
        <w:tc>
          <w:tcPr>
            <w:vAlign w:val="center"/>
          </w:tcPr>
          <w:p w:rsidR="00000000" w:rsidDel="00000000" w:rsidP="00000000" w:rsidRDefault="00000000" w:rsidRPr="00000000" w14:paraId="000000D4">
            <w:pPr>
              <w:jc w:val="both"/>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D5">
      <w:pPr>
        <w:rPr>
          <w:rFonts w:ascii="Times New Roman" w:cs="Times New Roman" w:eastAsia="Times New Roman" w:hAnsi="Times New Roman"/>
        </w:rPr>
      </w:pPr>
      <w:r w:rsidDel="00000000" w:rsidR="00000000" w:rsidRPr="00000000">
        <w:rPr>
          <w:rtl w:val="0"/>
        </w:rPr>
      </w:r>
    </w:p>
    <w:sectPr>
      <w:headerReference r:id="rId6" w:type="first"/>
      <w:footerReference r:id="rId7" w:type="default"/>
      <w:footerReference r:id="rId8" w:type="first"/>
      <w:pgSz w:h="11907" w:w="16840" w:orient="landscape"/>
      <w:pgMar w:bottom="1276" w:top="567"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center" w:leader="none" w:pos="4320"/>
        <w:tab w:val="right" w:leader="none" w:pos="8640"/>
        <w:tab w:val="right" w:leader="none" w:pos="13183"/>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center" w:leader="none" w:pos="4320"/>
        <w:tab w:val="right" w:leader="none" w:pos="8640"/>
        <w:tab w:val="right" w:leader="none" w:pos="13183"/>
      </w:tabs>
      <w:spacing w:after="0" w:before="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36"/>
        <w:szCs w:val="36"/>
        <w:rtl w:val="0"/>
      </w:rPr>
      <w:t xml:space="preserve">LOC/INT/AFG/04/2024</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center" w:leader="none" w:pos="4320"/>
        <w:tab w:val="right" w:leader="none" w:pos="8640"/>
        <w:tab w:val="right" w:leader="none" w:pos="13183"/>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center" w:leader="none" w:pos="4320"/>
        <w:tab w:val="right" w:leader="none" w:pos="8640"/>
        <w:tab w:val="right" w:leader="none" w:pos="13183"/>
      </w:tabs>
      <w:spacing w:after="0" w:before="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36"/>
        <w:szCs w:val="36"/>
        <w:rtl w:val="0"/>
      </w:rPr>
      <w:t xml:space="preserve">LOC/INT/AFG/04/2024</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2924175</wp:posOffset>
          </wp:positionH>
          <wp:positionV relativeFrom="paragraph">
            <wp:posOffset>400050</wp:posOffset>
          </wp:positionV>
          <wp:extent cx="7000875" cy="452438"/>
          <wp:effectExtent b="0" l="0" r="0" t="0"/>
          <wp:wrapSquare wrapText="bothSides" distB="0" distT="0" distL="114300" distR="114300"/>
          <wp:docPr descr="A close up of an object&#10;&#10;Description automatically generated" id="1" name="image1.jpg"/>
          <a:graphic>
            <a:graphicData uri="http://schemas.openxmlformats.org/drawingml/2006/picture">
              <pic:pic>
                <pic:nvPicPr>
                  <pic:cNvPr descr="A close up of an object&#10;&#10;Description automatically generated" id="0" name="image1.jpg"/>
                  <pic:cNvPicPr preferRelativeResize="0"/>
                </pic:nvPicPr>
                <pic:blipFill>
                  <a:blip r:embed="rId1"/>
                  <a:srcRect b="1226" l="0" r="0" t="1227"/>
                  <a:stretch>
                    <a:fillRect/>
                  </a:stretch>
                </pic:blipFill>
                <pic:spPr>
                  <a:xfrm>
                    <a:off x="0" y="0"/>
                    <a:ext cx="7000875" cy="45243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