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81FA" w14:textId="77777777" w:rsidR="00517BBC" w:rsidRDefault="00517B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26300" w14:textId="77777777" w:rsidR="00517BBC" w:rsidRDefault="00517B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0955" w14:textId="77777777" w:rsidR="00517BBC" w:rsidRDefault="00517B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FFC5" w14:textId="77777777" w:rsidR="00517BBC" w:rsidRDefault="00517B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20ADA0A4" w:rsidR="005921D5" w:rsidRPr="00D82B0F" w:rsidRDefault="00202825" w:rsidP="00B208AB">
    <w:pPr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A3190A">
      <w:rPr>
        <w:rFonts w:asciiTheme="minorBidi" w:hAnsiTheme="minorBidi"/>
      </w:rPr>
      <w:t>RFNT</w:t>
    </w:r>
    <w:r w:rsidR="0052774C" w:rsidRPr="00A3190A">
      <w:rPr>
        <w:rFonts w:asciiTheme="minorBidi" w:hAnsiTheme="minorBidi"/>
      </w:rPr>
      <w:t xml:space="preserve"> No: </w:t>
    </w:r>
    <w:r w:rsidR="00095C93" w:rsidRPr="00A3190A">
      <w:rPr>
        <w:rFonts w:asciiTheme="minorBidi" w:hAnsiTheme="minorBidi"/>
      </w:rPr>
      <w:t>AWE</w:t>
    </w:r>
    <w:r w:rsidR="00AB261A" w:rsidRPr="00A3190A">
      <w:rPr>
        <w:rFonts w:asciiTheme="minorBidi" w:hAnsiTheme="minorBidi"/>
      </w:rPr>
      <w:t>-</w:t>
    </w:r>
    <w:r w:rsidR="00975388" w:rsidRPr="00A3190A">
      <w:rPr>
        <w:rFonts w:asciiTheme="minorBidi" w:hAnsiTheme="minorBidi"/>
      </w:rPr>
      <w:t>KBL-</w:t>
    </w:r>
    <w:r w:rsidR="00A3190A" w:rsidRPr="00A3190A">
      <w:rPr>
        <w:rFonts w:asciiTheme="minorBidi" w:hAnsiTheme="minorBidi"/>
      </w:rPr>
      <w:t>0</w:t>
    </w:r>
    <w:r w:rsidR="00F122B2" w:rsidRPr="00A3190A">
      <w:rPr>
        <w:rFonts w:asciiTheme="minorBidi" w:hAnsiTheme="minorBidi"/>
      </w:rPr>
      <w:t>1</w:t>
    </w:r>
    <w:r w:rsidR="00F549EA">
      <w:rPr>
        <w:rFonts w:asciiTheme="minorBidi" w:hAnsiTheme="minorBidi"/>
      </w:rPr>
      <w:t>9</w:t>
    </w:r>
    <w:r w:rsidR="004C2FFB" w:rsidRPr="00A3190A">
      <w:rPr>
        <w:rFonts w:asciiTheme="minorBidi" w:hAnsiTheme="minorBidi"/>
      </w:rPr>
      <w:t xml:space="preserve">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F549EA" w:rsidRPr="00F549EA">
      <w:rPr>
        <w:rFonts w:ascii="Arial" w:eastAsia="Times New Roman" w:hAnsi="Arial" w:cs="Arial"/>
        <w:color w:val="000000"/>
        <w:sz w:val="24"/>
        <w:szCs w:val="24"/>
      </w:rPr>
      <w:t xml:space="preserve">Provision and establishment of 2 WGSSs in Nangarhar </w:t>
    </w:r>
    <w:proofErr w:type="gramStart"/>
    <w:r w:rsidR="00F549EA" w:rsidRPr="00F549EA">
      <w:rPr>
        <w:rFonts w:ascii="Arial" w:eastAsia="Times New Roman" w:hAnsi="Arial" w:cs="Arial"/>
        <w:color w:val="000000"/>
        <w:sz w:val="24"/>
        <w:szCs w:val="24"/>
      </w:rPr>
      <w:t>province(</w:t>
    </w:r>
    <w:proofErr w:type="gramEnd"/>
    <w:r w:rsidR="00F549EA" w:rsidRPr="00F549EA">
      <w:rPr>
        <w:rFonts w:ascii="Arial" w:eastAsia="Times New Roman" w:hAnsi="Arial" w:cs="Arial"/>
        <w:color w:val="000000"/>
        <w:sz w:val="24"/>
        <w:szCs w:val="24"/>
      </w:rPr>
      <w:t>Batikot and Bahsod districts).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2BD3" w14:textId="77777777" w:rsidR="00517BBC" w:rsidRDefault="00517B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75</cp:revision>
  <cp:lastPrinted>2018-04-09T11:33:00Z</cp:lastPrinted>
  <dcterms:created xsi:type="dcterms:W3CDTF">2013-03-23T10:25:00Z</dcterms:created>
  <dcterms:modified xsi:type="dcterms:W3CDTF">2024-09-03T09:31:00Z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