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F8B" w14:textId="76CED84F" w:rsidR="00A73D0F" w:rsidRPr="009F3148" w:rsidRDefault="00AF3BA2" w:rsidP="00A16EBC">
      <w:pPr>
        <w:jc w:val="right"/>
        <w:rPr>
          <w:rFonts w:ascii="Cambria" w:hAnsi="Cambria"/>
          <w:i/>
          <w:highlight w:val="yellow"/>
        </w:rPr>
      </w:pPr>
      <w:r>
        <w:rPr>
          <w:noProof/>
        </w:rPr>
        <w:drawing>
          <wp:anchor distT="0" distB="0" distL="114300" distR="114300" simplePos="0" relativeHeight="251678720" behindDoc="0" locked="0" layoutInCell="1" allowOverlap="1" wp14:anchorId="0655CBF8" wp14:editId="4E86508A">
            <wp:simplePos x="0" y="0"/>
            <wp:positionH relativeFrom="page">
              <wp:posOffset>3962400</wp:posOffset>
            </wp:positionH>
            <wp:positionV relativeFrom="paragraph">
              <wp:posOffset>-86995</wp:posOffset>
            </wp:positionV>
            <wp:extent cx="2927350" cy="928598"/>
            <wp:effectExtent l="0" t="0" r="6350" b="5080"/>
            <wp:wrapNone/>
            <wp:docPr id="1458693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0" cy="928598"/>
                    </a:xfrm>
                    <a:prstGeom prst="rect">
                      <a:avLst/>
                    </a:prstGeom>
                    <a:noFill/>
                    <a:ln>
                      <a:noFill/>
                    </a:ln>
                  </pic:spPr>
                </pic:pic>
              </a:graphicData>
            </a:graphic>
            <wp14:sizeRelH relativeFrom="page">
              <wp14:pctWidth>0</wp14:pctWidth>
            </wp14:sizeRelH>
            <wp14:sizeRelV relativeFrom="page">
              <wp14:pctHeight>0</wp14:pctHeight>
            </wp14:sizeRelV>
          </wp:anchor>
        </w:drawing>
      </w:r>
      <w:r w:rsidR="00A16EBC" w:rsidRPr="009F3148">
        <w:rPr>
          <w:rFonts w:ascii="Cambria" w:hAnsi="Cambria"/>
          <w:noProof/>
          <w:sz w:val="320"/>
          <w:szCs w:val="320"/>
          <w:lang w:val="en-US" w:eastAsia="en-US"/>
        </w:rPr>
        <w:drawing>
          <wp:anchor distT="0" distB="0" distL="114300" distR="114300" simplePos="0" relativeHeight="251677696" behindDoc="0" locked="0" layoutInCell="1" allowOverlap="1" wp14:anchorId="127E5938" wp14:editId="77D34824">
            <wp:simplePos x="0" y="0"/>
            <wp:positionH relativeFrom="column">
              <wp:posOffset>-42545</wp:posOffset>
            </wp:positionH>
            <wp:positionV relativeFrom="paragraph">
              <wp:posOffset>-61595</wp:posOffset>
            </wp:positionV>
            <wp:extent cx="29146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p>
    <w:bookmarkEnd w:id="5"/>
    <w:p w14:paraId="3CDA447C" w14:textId="0ECED585" w:rsidR="00A73D0F" w:rsidRPr="009F3148" w:rsidRDefault="00A73D0F" w:rsidP="00A73D0F">
      <w:pPr>
        <w:rPr>
          <w:rFonts w:ascii="Cambria" w:hAnsi="Cambria"/>
        </w:rPr>
      </w:pPr>
    </w:p>
    <w:p w14:paraId="1C820C7C" w14:textId="7303E0AA" w:rsidR="00A73D0F" w:rsidRPr="009F3148" w:rsidRDefault="00A73D0F" w:rsidP="00A73D0F">
      <w:pPr>
        <w:rPr>
          <w:rFonts w:ascii="Cambria" w:hAnsi="Cambria"/>
        </w:rPr>
      </w:pPr>
    </w:p>
    <w:p w14:paraId="4425B6CE" w14:textId="2417F1C5" w:rsidR="00A73D0F" w:rsidRPr="009F3148" w:rsidRDefault="00A73D0F" w:rsidP="00A73D0F">
      <w:pPr>
        <w:rPr>
          <w:rFonts w:ascii="Cambria" w:hAnsi="Cambria"/>
        </w:rPr>
      </w:pPr>
    </w:p>
    <w:p w14:paraId="75E2DACB" w14:textId="77777777" w:rsidR="00A73D0F" w:rsidRPr="009F3148" w:rsidRDefault="00A73D0F" w:rsidP="00A73D0F">
      <w:pPr>
        <w:rPr>
          <w:rFonts w:ascii="Cambria" w:hAnsi="Cambria"/>
        </w:rPr>
      </w:pPr>
    </w:p>
    <w:p w14:paraId="1AF09569" w14:textId="77777777" w:rsidR="00A73D0F" w:rsidRPr="009F3148" w:rsidRDefault="00A73D0F" w:rsidP="00A73D0F">
      <w:pPr>
        <w:rPr>
          <w:rFonts w:ascii="Cambria" w:hAnsi="Cambria"/>
        </w:rPr>
      </w:pPr>
    </w:p>
    <w:p w14:paraId="31DCE422" w14:textId="77777777" w:rsidR="00A73D0F" w:rsidRPr="009F3148" w:rsidRDefault="00A73D0F" w:rsidP="00A73D0F">
      <w:pPr>
        <w:rPr>
          <w:rFonts w:ascii="Cambria" w:hAnsi="Cambria"/>
          <w:color w:val="auto"/>
        </w:rPr>
      </w:pPr>
    </w:p>
    <w:p w14:paraId="56B003BA" w14:textId="77777777" w:rsidR="009F3148" w:rsidRPr="009F3148" w:rsidRDefault="009F3148" w:rsidP="00A73D0F">
      <w:pPr>
        <w:pStyle w:val="Subtitle"/>
        <w:spacing w:after="0"/>
        <w:jc w:val="center"/>
        <w:rPr>
          <w:b/>
          <w:color w:val="auto"/>
          <w:sz w:val="40"/>
          <w:szCs w:val="28"/>
          <w:lang w:val="en-GB"/>
        </w:rPr>
      </w:pPr>
    </w:p>
    <w:p w14:paraId="541FE3BF" w14:textId="4817DE17" w:rsidR="00C35696" w:rsidRPr="00A27AAB" w:rsidRDefault="00442913" w:rsidP="00A73D0F">
      <w:pPr>
        <w:pStyle w:val="Subtitle"/>
        <w:spacing w:after="0"/>
        <w:jc w:val="center"/>
        <w:rPr>
          <w:b/>
          <w:color w:val="auto"/>
          <w:sz w:val="40"/>
          <w:szCs w:val="28"/>
        </w:rPr>
      </w:pPr>
      <w:r w:rsidRPr="00A27AAB">
        <w:rPr>
          <w:b/>
          <w:color w:val="auto"/>
          <w:sz w:val="40"/>
          <w:szCs w:val="28"/>
        </w:rPr>
        <w:t>Standard Bidding Document</w:t>
      </w:r>
      <w:r w:rsidR="00966BC2" w:rsidRPr="00A27AAB">
        <w:rPr>
          <w:b/>
          <w:color w:val="auto"/>
          <w:sz w:val="40"/>
          <w:szCs w:val="28"/>
        </w:rPr>
        <w:t>s</w:t>
      </w:r>
    </w:p>
    <w:p w14:paraId="11216755" w14:textId="77777777" w:rsidR="005D3102" w:rsidRPr="00A27AAB" w:rsidRDefault="00D24F06" w:rsidP="00A73D0F">
      <w:pPr>
        <w:pStyle w:val="Subtitle"/>
        <w:spacing w:after="0"/>
        <w:jc w:val="center"/>
        <w:rPr>
          <w:b/>
          <w:color w:val="auto"/>
          <w:sz w:val="40"/>
          <w:szCs w:val="28"/>
        </w:rPr>
      </w:pPr>
      <w:r w:rsidRPr="00A27AAB">
        <w:rPr>
          <w:b/>
          <w:color w:val="auto"/>
          <w:sz w:val="40"/>
          <w:szCs w:val="28"/>
        </w:rPr>
        <w:t xml:space="preserve">for </w:t>
      </w:r>
      <w:r w:rsidR="005D3102" w:rsidRPr="00A27AAB">
        <w:rPr>
          <w:b/>
          <w:color w:val="auto"/>
          <w:sz w:val="40"/>
          <w:szCs w:val="28"/>
        </w:rPr>
        <w:t xml:space="preserve">Procurement of Goods under </w:t>
      </w:r>
      <w:r w:rsidRPr="00A27AAB">
        <w:rPr>
          <w:b/>
          <w:color w:val="auto"/>
          <w:sz w:val="40"/>
          <w:szCs w:val="28"/>
        </w:rPr>
        <w:t>Bracket 2</w:t>
      </w:r>
    </w:p>
    <w:p w14:paraId="2EF526F7" w14:textId="77777777" w:rsidR="005D3102" w:rsidRPr="009F3148" w:rsidRDefault="005D3102" w:rsidP="00A73D0F">
      <w:pPr>
        <w:pStyle w:val="Subtitle"/>
        <w:spacing w:after="0"/>
        <w:jc w:val="center"/>
        <w:rPr>
          <w:b/>
          <w:color w:val="auto"/>
          <w:sz w:val="40"/>
          <w:szCs w:val="28"/>
        </w:rPr>
      </w:pPr>
    </w:p>
    <w:p w14:paraId="0B66FA30" w14:textId="49017677" w:rsidR="00EC5333" w:rsidRPr="009F3148" w:rsidRDefault="006D4572" w:rsidP="00A73D0F">
      <w:pPr>
        <w:pStyle w:val="Subtitle"/>
        <w:spacing w:after="0"/>
        <w:jc w:val="center"/>
        <w:rPr>
          <w:b/>
          <w:color w:val="auto"/>
          <w:sz w:val="40"/>
          <w:szCs w:val="28"/>
        </w:rPr>
      </w:pPr>
      <w:r w:rsidRPr="009F3148">
        <w:rPr>
          <w:b/>
          <w:color w:val="auto"/>
          <w:sz w:val="40"/>
          <w:szCs w:val="28"/>
        </w:rPr>
        <w:t xml:space="preserve"> </w:t>
      </w:r>
    </w:p>
    <w:p w14:paraId="130FA0DE" w14:textId="77777777" w:rsidR="0071740D" w:rsidRPr="005B0D9A" w:rsidRDefault="0071740D" w:rsidP="00EC5333">
      <w:pPr>
        <w:pStyle w:val="Title"/>
        <w:rPr>
          <w:rFonts w:ascii="Cambria" w:hAnsi="Cambria"/>
          <w:iCs/>
        </w:rPr>
      </w:pPr>
      <w:r w:rsidRPr="005B0D9A">
        <w:rPr>
          <w:rFonts w:ascii="Cambria" w:hAnsi="Cambria"/>
          <w:iCs/>
        </w:rPr>
        <w:t>AFLEW</w:t>
      </w:r>
    </w:p>
    <w:p w14:paraId="21D896EE" w14:textId="1776258A" w:rsidR="00EC5333" w:rsidRPr="005B0D9A" w:rsidRDefault="0071740D" w:rsidP="00EC5333">
      <w:pPr>
        <w:pStyle w:val="Title"/>
        <w:rPr>
          <w:rFonts w:ascii="Cambria" w:hAnsi="Cambria"/>
          <w:iCs/>
        </w:rPr>
      </w:pPr>
      <w:r w:rsidRPr="005B0D9A">
        <w:rPr>
          <w:rFonts w:ascii="Cambria" w:hAnsi="Cambria"/>
          <w:iCs/>
        </w:rPr>
        <w:t xml:space="preserve">Purchase of </w:t>
      </w:r>
      <w:r w:rsidR="00E66A9B" w:rsidRPr="005B0D9A">
        <w:rPr>
          <w:rFonts w:ascii="Cambria" w:hAnsi="Cambria"/>
          <w:iCs/>
        </w:rPr>
        <w:t xml:space="preserve">Poultry </w:t>
      </w:r>
      <w:r w:rsidR="0065576B" w:rsidRPr="005B0D9A">
        <w:rPr>
          <w:rFonts w:ascii="Cambria" w:hAnsi="Cambria"/>
          <w:iCs/>
        </w:rPr>
        <w:t>and Poultry</w:t>
      </w:r>
      <w:r w:rsidR="00492288" w:rsidRPr="005B0D9A">
        <w:rPr>
          <w:rFonts w:ascii="Cambria" w:hAnsi="Cambria"/>
          <w:iCs/>
        </w:rPr>
        <w:t xml:space="preserve"> </w:t>
      </w:r>
      <w:r w:rsidR="00E66A9B" w:rsidRPr="005B0D9A">
        <w:rPr>
          <w:rFonts w:ascii="Cambria" w:hAnsi="Cambria"/>
          <w:iCs/>
        </w:rPr>
        <w:t>Materials</w:t>
      </w:r>
    </w:p>
    <w:p w14:paraId="71A7DAF6" w14:textId="6C33F3A1" w:rsidR="00C35696" w:rsidRPr="009F3148" w:rsidRDefault="00C35696" w:rsidP="00C35696">
      <w:pPr>
        <w:rPr>
          <w:rFonts w:ascii="Cambria" w:hAnsi="Cambria"/>
          <w:highlight w:val="yellow"/>
        </w:rPr>
      </w:pPr>
    </w:p>
    <w:p w14:paraId="20166080" w14:textId="77777777" w:rsidR="00EC5333" w:rsidRPr="009F3148" w:rsidRDefault="00EC5333" w:rsidP="00C35696">
      <w:pPr>
        <w:rPr>
          <w:rFonts w:ascii="Cambria" w:hAnsi="Cambria"/>
          <w:highlight w:val="yellow"/>
        </w:rPr>
      </w:pPr>
    </w:p>
    <w:p w14:paraId="70A79317" w14:textId="67C2E039" w:rsidR="008B1194" w:rsidRPr="009F3148" w:rsidRDefault="008B1194" w:rsidP="008B1194">
      <w:pPr>
        <w:rPr>
          <w:rFonts w:ascii="Cambria" w:hAnsi="Cambria"/>
          <w:color w:val="auto"/>
        </w:rPr>
      </w:pPr>
    </w:p>
    <w:p w14:paraId="3A20E91D" w14:textId="1B9BC16C" w:rsidR="008B1194" w:rsidRPr="009F3148" w:rsidRDefault="008B1194" w:rsidP="008B1194">
      <w:pPr>
        <w:rPr>
          <w:rFonts w:ascii="Cambria" w:hAnsi="Cambria"/>
          <w:color w:val="auto"/>
        </w:rPr>
      </w:pPr>
    </w:p>
    <w:p w14:paraId="41581571" w14:textId="6B3B5548" w:rsidR="008B1194" w:rsidRPr="009F3148" w:rsidRDefault="008B1194" w:rsidP="008B1194">
      <w:pPr>
        <w:rPr>
          <w:rFonts w:ascii="Cambria" w:hAnsi="Cambria"/>
          <w:color w:val="auto"/>
        </w:rPr>
      </w:pPr>
    </w:p>
    <w:p w14:paraId="5E43A510" w14:textId="64204508" w:rsidR="008B1194" w:rsidRPr="009F3148" w:rsidRDefault="008B1194" w:rsidP="008B1194">
      <w:pPr>
        <w:rPr>
          <w:rFonts w:ascii="Cambria" w:hAnsi="Cambria"/>
          <w:color w:val="auto"/>
        </w:rPr>
      </w:pPr>
    </w:p>
    <w:p w14:paraId="4505252A" w14:textId="716F8D41" w:rsidR="008B1194" w:rsidRPr="009F3148" w:rsidRDefault="008B1194" w:rsidP="008B1194">
      <w:pPr>
        <w:rPr>
          <w:rFonts w:ascii="Cambria" w:hAnsi="Cambria"/>
          <w:color w:val="auto"/>
        </w:rPr>
      </w:pPr>
    </w:p>
    <w:p w14:paraId="5F8ADE03" w14:textId="6D740C67" w:rsidR="008B1194" w:rsidRPr="009F3148" w:rsidRDefault="008B1194" w:rsidP="008B1194">
      <w:pPr>
        <w:rPr>
          <w:rFonts w:ascii="Cambria" w:hAnsi="Cambria"/>
          <w:color w:val="auto"/>
        </w:rPr>
      </w:pPr>
    </w:p>
    <w:p w14:paraId="180CBA2A" w14:textId="3B4EA2B8" w:rsidR="008B1194" w:rsidRPr="009F3148" w:rsidRDefault="008B1194" w:rsidP="008B1194">
      <w:pPr>
        <w:rPr>
          <w:rFonts w:ascii="Cambria" w:hAnsi="Cambria"/>
          <w:color w:val="auto"/>
        </w:rPr>
      </w:pPr>
    </w:p>
    <w:p w14:paraId="52C52EEE" w14:textId="40E2B1F9" w:rsidR="008B1194" w:rsidRPr="009F3148" w:rsidRDefault="008B1194" w:rsidP="008B1194">
      <w:pPr>
        <w:rPr>
          <w:rFonts w:ascii="Cambria" w:hAnsi="Cambria"/>
          <w:color w:val="auto"/>
        </w:rPr>
      </w:pPr>
    </w:p>
    <w:p w14:paraId="53D27F63" w14:textId="4D6DE250" w:rsidR="008B1194" w:rsidRPr="009F3148" w:rsidRDefault="008B1194" w:rsidP="008B1194">
      <w:pPr>
        <w:rPr>
          <w:rFonts w:ascii="Cambria" w:hAnsi="Cambria"/>
          <w:color w:val="auto"/>
        </w:rPr>
      </w:pPr>
    </w:p>
    <w:p w14:paraId="0B8FFFBE" w14:textId="2E52C5FC" w:rsidR="008B1194" w:rsidRPr="009F3148" w:rsidRDefault="008B1194" w:rsidP="008B1194">
      <w:pPr>
        <w:rPr>
          <w:rFonts w:ascii="Cambria" w:hAnsi="Cambria"/>
          <w:color w:val="auto"/>
        </w:rPr>
      </w:pPr>
    </w:p>
    <w:p w14:paraId="38822399" w14:textId="77777777" w:rsidR="008B1194" w:rsidRPr="009F3148" w:rsidRDefault="008B1194" w:rsidP="008B1194">
      <w:pPr>
        <w:rPr>
          <w:rFonts w:ascii="Cambria" w:hAnsi="Cambria"/>
          <w:color w:val="auto"/>
        </w:rPr>
      </w:pPr>
    </w:p>
    <w:p w14:paraId="352A3DC1" w14:textId="77777777" w:rsidR="002630C2" w:rsidRPr="009F3148" w:rsidRDefault="002630C2" w:rsidP="002630C2">
      <w:pPr>
        <w:pStyle w:val="Subtitle"/>
        <w:spacing w:after="0"/>
        <w:jc w:val="center"/>
        <w:rPr>
          <w:i w:val="0"/>
          <w:color w:val="auto"/>
          <w:sz w:val="20"/>
        </w:rPr>
      </w:pPr>
      <w:r w:rsidRPr="009F3148">
        <w:rPr>
          <w:i w:val="0"/>
          <w:color w:val="auto"/>
          <w:sz w:val="20"/>
        </w:rPr>
        <w:t>Copyright:</w:t>
      </w:r>
    </w:p>
    <w:p w14:paraId="308FEAAF" w14:textId="77777777" w:rsidR="002630C2" w:rsidRPr="009F3148" w:rsidRDefault="002630C2" w:rsidP="002630C2">
      <w:pPr>
        <w:pStyle w:val="Subtitle"/>
        <w:spacing w:after="0"/>
        <w:jc w:val="center"/>
        <w:rPr>
          <w:i w:val="0"/>
          <w:color w:val="auto"/>
          <w:sz w:val="20"/>
        </w:rPr>
      </w:pPr>
      <w:r w:rsidRPr="009F3148">
        <w:rPr>
          <w:i w:val="0"/>
          <w:color w:val="auto"/>
          <w:sz w:val="20"/>
        </w:rPr>
        <w:t xml:space="preserve"> PATRIP Foundation</w:t>
      </w:r>
    </w:p>
    <w:p w14:paraId="1C2AFFB0" w14:textId="77777777" w:rsidR="002630C2" w:rsidRPr="009F3148" w:rsidRDefault="002630C2" w:rsidP="002630C2">
      <w:pPr>
        <w:pStyle w:val="Subtitle"/>
        <w:spacing w:after="0"/>
        <w:jc w:val="center"/>
        <w:rPr>
          <w:i w:val="0"/>
          <w:color w:val="auto"/>
          <w:sz w:val="20"/>
        </w:rPr>
      </w:pPr>
      <w:r w:rsidRPr="009F3148">
        <w:rPr>
          <w:i w:val="0"/>
          <w:color w:val="auto"/>
          <w:sz w:val="20"/>
        </w:rPr>
        <w:t>&amp;</w:t>
      </w:r>
    </w:p>
    <w:p w14:paraId="389FBAAF" w14:textId="77777777" w:rsidR="002630C2" w:rsidRPr="009F3148" w:rsidRDefault="002630C2" w:rsidP="002630C2">
      <w:pPr>
        <w:pStyle w:val="Subtitle"/>
        <w:spacing w:after="0"/>
        <w:jc w:val="center"/>
        <w:rPr>
          <w:i w:val="0"/>
          <w:color w:val="auto"/>
          <w:sz w:val="20"/>
        </w:rPr>
      </w:pPr>
      <w:r w:rsidRPr="009F3148">
        <w:rPr>
          <w:i w:val="0"/>
          <w:color w:val="auto"/>
          <w:sz w:val="20"/>
        </w:rPr>
        <w:t>Georg Fiebig Consultants Pty Ltd</w:t>
      </w:r>
    </w:p>
    <w:p w14:paraId="35D65169" w14:textId="77777777" w:rsidR="00035CBA" w:rsidRPr="009F3148" w:rsidRDefault="00035CBA" w:rsidP="00035CBA">
      <w:pPr>
        <w:rPr>
          <w:rFonts w:ascii="Cambria" w:hAnsi="Cambria"/>
          <w:color w:val="auto"/>
        </w:rPr>
      </w:pPr>
    </w:p>
    <w:p w14:paraId="2B91CFAC" w14:textId="2FE7B2B5" w:rsidR="006D403E" w:rsidRPr="009F3148" w:rsidRDefault="006D403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iCs/>
          <w:color w:val="auto"/>
          <w:sz w:val="36"/>
        </w:rPr>
      </w:pPr>
      <w:r w:rsidRPr="009F3148">
        <w:rPr>
          <w:rFonts w:ascii="Cambria" w:hAnsi="Cambria"/>
        </w:rPr>
        <w:br w:type="page"/>
      </w:r>
    </w:p>
    <w:p w14:paraId="2E616093" w14:textId="0A104A84" w:rsidR="00EB5AF2" w:rsidRPr="009F3148" w:rsidRDefault="00EB5AF2" w:rsidP="0063131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sectPr w:rsidR="00EB5AF2" w:rsidRPr="009F3148" w:rsidSect="00197EF6">
          <w:footerReference w:type="even" r:id="rId13"/>
          <w:footerReference w:type="default" r:id="rId14"/>
          <w:footerReference w:type="first" r:id="rId15"/>
          <w:pgSz w:w="11900" w:h="16840"/>
          <w:pgMar w:top="1417" w:right="1417" w:bottom="1134" w:left="1417" w:header="708" w:footer="708" w:gutter="0"/>
          <w:pgNumType w:start="1"/>
          <w:cols w:space="708"/>
          <w:titlePg/>
          <w:docGrid w:linePitch="360"/>
        </w:sectPr>
      </w:pPr>
    </w:p>
    <w:p w14:paraId="5054857C" w14:textId="77777777" w:rsidR="006D403E" w:rsidRPr="009F3148" w:rsidRDefault="00643995" w:rsidP="006D403E">
      <w:pPr>
        <w:pStyle w:val="Heading1"/>
        <w:numPr>
          <w:ilvl w:val="0"/>
          <w:numId w:val="0"/>
        </w:numPr>
        <w:ind w:left="851" w:hanging="851"/>
        <w:rPr>
          <w:sz w:val="28"/>
          <w:szCs w:val="28"/>
        </w:rPr>
      </w:pPr>
      <w:bookmarkStart w:id="6" w:name="_Hlk82357679"/>
      <w:r w:rsidRPr="009F3148">
        <w:rPr>
          <w:sz w:val="28"/>
          <w:szCs w:val="28"/>
        </w:rPr>
        <w:lastRenderedPageBreak/>
        <w:t>Section 0: Invitation for Quotations</w:t>
      </w:r>
    </w:p>
    <w:p w14:paraId="280F95F8" w14:textId="0DE382FF" w:rsidR="00643995" w:rsidRPr="009F3148" w:rsidRDefault="0063131A" w:rsidP="006D403E">
      <w:pPr>
        <w:pStyle w:val="Heading2"/>
        <w:numPr>
          <w:ilvl w:val="0"/>
          <w:numId w:val="0"/>
        </w:numPr>
        <w:rPr>
          <w:rFonts w:ascii="Cambria" w:hAnsi="Cambria"/>
          <w:b/>
          <w:bCs/>
        </w:rPr>
      </w:pPr>
      <w:bookmarkStart w:id="7" w:name="_Hlk82357695"/>
      <w:bookmarkEnd w:id="6"/>
      <w:r w:rsidRPr="009F3148">
        <w:rPr>
          <w:rFonts w:ascii="Cambria" w:hAnsi="Cambria"/>
          <w:b/>
          <w:bCs/>
        </w:rPr>
        <w:t xml:space="preserve">0.1 </w:t>
      </w:r>
      <w:r w:rsidR="00643995" w:rsidRPr="009F3148">
        <w:rPr>
          <w:rFonts w:ascii="Cambria" w:hAnsi="Cambria"/>
          <w:b/>
          <w:bCs/>
        </w:rPr>
        <w:t>Instructions to Bidders</w:t>
      </w:r>
    </w:p>
    <w:bookmarkEnd w:id="7"/>
    <w:p w14:paraId="2D15CD8B" w14:textId="14A0B07B" w:rsidR="003943A5" w:rsidRPr="009F3148" w:rsidRDefault="003943A5" w:rsidP="003943A5">
      <w:pPr>
        <w:rPr>
          <w:rFonts w:ascii="Cambria" w:hAnsi="Cambria"/>
        </w:rPr>
      </w:pPr>
      <w:r w:rsidRPr="009F3148">
        <w:rPr>
          <w:rFonts w:ascii="Cambria" w:hAnsi="Cambria"/>
          <w:b/>
          <w:bCs/>
        </w:rPr>
        <w:t>Project name:</w:t>
      </w:r>
      <w:r w:rsidRPr="009F3148">
        <w:rPr>
          <w:rFonts w:ascii="Cambria" w:hAnsi="Cambria"/>
        </w:rPr>
        <w:t xml:space="preserve"> </w:t>
      </w:r>
      <w:r w:rsidR="00B723CA" w:rsidRPr="000A5E74">
        <w:rPr>
          <w:rFonts w:ascii="Cambria" w:hAnsi="Cambria"/>
          <w:iCs/>
          <w:lang w:val="en-US"/>
        </w:rPr>
        <w:t>Assistance for Food Security, Livelihood, Environment and WASH in Takhar and Badakhshan Provinces (AFLEW)</w:t>
      </w:r>
    </w:p>
    <w:p w14:paraId="387B2B88" w14:textId="1FB1C0A2" w:rsidR="003943A5" w:rsidRPr="000A5E74" w:rsidRDefault="003943A5" w:rsidP="003943A5">
      <w:pPr>
        <w:rPr>
          <w:rFonts w:ascii="Cambria" w:hAnsi="Cambria"/>
        </w:rPr>
      </w:pPr>
      <w:r w:rsidRPr="009F3148">
        <w:rPr>
          <w:rFonts w:ascii="Cambria" w:hAnsi="Cambria"/>
          <w:b/>
          <w:bCs/>
        </w:rPr>
        <w:t>Location of project</w:t>
      </w:r>
      <w:r w:rsidRPr="000A5E74">
        <w:rPr>
          <w:rFonts w:ascii="Cambria" w:hAnsi="Cambria"/>
          <w:b/>
          <w:bCs/>
        </w:rPr>
        <w:t>:</w:t>
      </w:r>
      <w:r w:rsidRPr="000A5E74">
        <w:rPr>
          <w:rFonts w:ascii="Cambria" w:hAnsi="Cambria"/>
        </w:rPr>
        <w:t xml:space="preserve"> </w:t>
      </w:r>
      <w:r w:rsidR="00290FD6" w:rsidRPr="000A5E74">
        <w:rPr>
          <w:rFonts w:ascii="Cambria" w:hAnsi="Cambria"/>
          <w:iCs/>
        </w:rPr>
        <w:t>Takhar and Badakhshan Provinces</w:t>
      </w:r>
    </w:p>
    <w:p w14:paraId="22E2BD3D" w14:textId="7791C228" w:rsidR="0088002C" w:rsidRDefault="003943A5" w:rsidP="000A5E74">
      <w:pPr>
        <w:spacing w:before="60" w:after="60"/>
        <w:rPr>
          <w:rFonts w:ascii="Cambria" w:hAnsi="Cambria"/>
          <w:i/>
        </w:rPr>
      </w:pPr>
      <w:r w:rsidRPr="000A5E74">
        <w:rPr>
          <w:rFonts w:ascii="Cambria" w:hAnsi="Cambria"/>
          <w:b/>
          <w:bCs/>
        </w:rPr>
        <w:t>Summary of Project:</w:t>
      </w:r>
      <w:r w:rsidRPr="000A5E74">
        <w:rPr>
          <w:rFonts w:ascii="Cambria" w:hAnsi="Cambria"/>
          <w:i/>
        </w:rPr>
        <w:t xml:space="preserve"> </w:t>
      </w:r>
      <w:r w:rsidR="00B723CA" w:rsidRPr="000A5E74">
        <w:rPr>
          <w:rFonts w:ascii="Cambria" w:hAnsi="Cambria"/>
          <w:iCs/>
        </w:rPr>
        <w:t xml:space="preserve">Provision of food security, livelihoods and WASH services to most vulnerable communities in the targeted areas through integrated agriculture, livestock, irrigation and water and sanitation activities. </w:t>
      </w:r>
    </w:p>
    <w:p w14:paraId="7B88F768" w14:textId="77777777" w:rsidR="000A5E74" w:rsidRDefault="000A5E74" w:rsidP="000A5E74">
      <w:pPr>
        <w:spacing w:before="60" w:after="60"/>
        <w:rPr>
          <w:rFonts w:ascii="Cambria" w:hAnsi="Cambria"/>
          <w:i/>
        </w:rPr>
      </w:pPr>
    </w:p>
    <w:p w14:paraId="6D0E740A" w14:textId="77777777" w:rsidR="0088002C" w:rsidRPr="000A5E74" w:rsidRDefault="0088002C" w:rsidP="0088002C">
      <w:pPr>
        <w:spacing w:before="60" w:after="60"/>
        <w:rPr>
          <w:rFonts w:ascii="Cambria" w:hAnsi="Cambria"/>
          <w:iCs/>
        </w:rPr>
      </w:pPr>
      <w:r w:rsidRPr="000A5E74">
        <w:rPr>
          <w:rFonts w:ascii="Cambria" w:hAnsi="Cambria"/>
          <w:iCs/>
        </w:rPr>
        <w:t xml:space="preserve">The project is financed by the Federal Republic of Germany through the PATRIP Foundation and </w:t>
      </w:r>
      <w:proofErr w:type="spellStart"/>
      <w:r w:rsidRPr="000A5E74">
        <w:rPr>
          <w:rFonts w:ascii="Cambria" w:hAnsi="Cambria"/>
          <w:iCs/>
        </w:rPr>
        <w:t>KfW</w:t>
      </w:r>
      <w:proofErr w:type="spellEnd"/>
      <w:r w:rsidRPr="000A5E74">
        <w:rPr>
          <w:rFonts w:ascii="Cambria" w:hAnsi="Cambria"/>
          <w:iCs/>
        </w:rPr>
        <w:t>.</w:t>
      </w:r>
    </w:p>
    <w:p w14:paraId="7CDE3B43" w14:textId="3E2A07C2" w:rsidR="0088002C" w:rsidRPr="0088002C" w:rsidRDefault="0088002C" w:rsidP="0088002C">
      <w:pPr>
        <w:spacing w:before="60" w:after="60"/>
        <w:rPr>
          <w:rFonts w:ascii="Cambria" w:hAnsi="Cambria"/>
          <w:iCs/>
        </w:rPr>
      </w:pPr>
      <w:r w:rsidRPr="000A5E74">
        <w:rPr>
          <w:rFonts w:ascii="Cambria" w:hAnsi="Cambria"/>
          <w:iCs/>
        </w:rPr>
        <w:t>The Pakistan-Afghanistan-Tajikistan Regional Integration Programme (PATRIP) Foundation is an independent, charitable and non-profit-making organisation. The PATRIP Foundation funds small to medium-scale social and economic infrastructure projects that strengthen local development, enhance economic and social growth and improve the living standards of the local population.</w:t>
      </w:r>
    </w:p>
    <w:p w14:paraId="6D7CDB95" w14:textId="77777777" w:rsidR="00A0539E" w:rsidRPr="009F3148" w:rsidRDefault="00A0539E" w:rsidP="003943A5">
      <w:pPr>
        <w:spacing w:before="60" w:after="60"/>
        <w:rPr>
          <w:rFonts w:ascii="Cambria" w:hAnsi="Cambria"/>
          <w:i/>
          <w:lang w:val="en-US"/>
        </w:rPr>
      </w:pPr>
    </w:p>
    <w:p w14:paraId="4407561A" w14:textId="25301509" w:rsidR="003943A5" w:rsidRPr="000A5E74" w:rsidRDefault="003943A5" w:rsidP="003943A5">
      <w:pPr>
        <w:spacing w:before="60" w:after="60"/>
        <w:rPr>
          <w:rFonts w:ascii="Cambria" w:hAnsi="Cambria"/>
          <w:iCs/>
          <w:lang w:val="en-US"/>
        </w:rPr>
      </w:pPr>
      <w:r w:rsidRPr="009F3148">
        <w:rPr>
          <w:rFonts w:ascii="Cambria" w:hAnsi="Cambria"/>
          <w:b/>
          <w:bCs/>
          <w:iCs/>
          <w:lang w:val="en-US"/>
        </w:rPr>
        <w:t xml:space="preserve">Name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002449A6" w:rsidRPr="000A5E74">
        <w:rPr>
          <w:rFonts w:ascii="Cambria" w:hAnsi="Cambria"/>
          <w:b/>
          <w:bCs/>
          <w:iCs/>
          <w:lang w:val="en-US"/>
        </w:rPr>
        <w:t>”)</w:t>
      </w:r>
      <w:r w:rsidRPr="000A5E74">
        <w:rPr>
          <w:rFonts w:ascii="Cambria" w:hAnsi="Cambria"/>
          <w:b/>
          <w:bCs/>
          <w:iCs/>
          <w:lang w:val="en-US"/>
        </w:rPr>
        <w:t>:</w:t>
      </w:r>
      <w:r w:rsidRPr="000A5E74">
        <w:rPr>
          <w:rFonts w:ascii="Cambria" w:hAnsi="Cambria"/>
          <w:iCs/>
          <w:lang w:val="en-US"/>
        </w:rPr>
        <w:t xml:space="preserve"> _</w:t>
      </w:r>
      <w:r w:rsidR="0071740D" w:rsidRPr="000A5E74">
        <w:rPr>
          <w:rFonts w:ascii="Cambria" w:hAnsi="Cambria"/>
          <w:iCs/>
          <w:u w:val="single"/>
          <w:lang w:val="en-US"/>
        </w:rPr>
        <w:t>Mission East Afghanistan</w:t>
      </w:r>
      <w:r w:rsidRPr="000A5E74">
        <w:rPr>
          <w:rFonts w:ascii="Cambria" w:hAnsi="Cambria"/>
          <w:iCs/>
          <w:u w:val="single"/>
          <w:lang w:val="en-US"/>
        </w:rPr>
        <w:t>__</w:t>
      </w:r>
      <w:bookmarkStart w:id="8" w:name="_Hlk95638120"/>
    </w:p>
    <w:bookmarkEnd w:id="8"/>
    <w:p w14:paraId="501367D1" w14:textId="40A3C845" w:rsidR="000A5E74" w:rsidRDefault="003943A5" w:rsidP="000A5E74">
      <w:pPr>
        <w:spacing w:before="60" w:after="60"/>
        <w:rPr>
          <w:rFonts w:ascii="Cambria" w:hAnsi="Cambria"/>
          <w:iCs/>
          <w:lang w:val="en-US"/>
        </w:rPr>
      </w:pPr>
      <w:r w:rsidRPr="000A5E74">
        <w:rPr>
          <w:rFonts w:ascii="Cambria" w:hAnsi="Cambria"/>
          <w:b/>
          <w:bCs/>
          <w:iCs/>
          <w:lang w:val="en-US"/>
        </w:rPr>
        <w:t xml:space="preserve">Address of </w:t>
      </w:r>
      <w:r w:rsidR="009E2634" w:rsidRPr="000A5E74">
        <w:rPr>
          <w:rFonts w:ascii="Cambria" w:hAnsi="Cambria"/>
          <w:b/>
          <w:bCs/>
          <w:iCs/>
          <w:lang w:val="en-US"/>
        </w:rPr>
        <w:t>Implementing Partner</w:t>
      </w:r>
      <w:r w:rsidR="002449A6" w:rsidRPr="000A5E74">
        <w:rPr>
          <w:rFonts w:ascii="Cambria" w:hAnsi="Cambria"/>
          <w:b/>
          <w:bCs/>
          <w:iCs/>
          <w:lang w:val="en-US"/>
        </w:rPr>
        <w:t xml:space="preserve"> (“IP”)</w:t>
      </w:r>
      <w:r w:rsidRPr="000A5E74">
        <w:rPr>
          <w:rFonts w:ascii="Cambria" w:hAnsi="Cambria"/>
          <w:b/>
          <w:bCs/>
          <w:iCs/>
          <w:lang w:val="en-US"/>
        </w:rPr>
        <w:t>:</w:t>
      </w:r>
      <w:r w:rsidRPr="000A5E74">
        <w:rPr>
          <w:rFonts w:ascii="Cambria" w:hAnsi="Cambria"/>
          <w:iCs/>
          <w:lang w:val="en-US"/>
        </w:rPr>
        <w:t xml:space="preserve"> _</w:t>
      </w:r>
      <w:r w:rsidR="002C506C" w:rsidRPr="000A5E74">
        <w:rPr>
          <w:rFonts w:ascii="Cambria" w:hAnsi="Cambria"/>
          <w:iCs/>
          <w:u w:val="single"/>
          <w:lang w:val="en-US"/>
        </w:rPr>
        <w:t xml:space="preserve">House # 49, Street Number: 9th (between </w:t>
      </w:r>
      <w:proofErr w:type="spellStart"/>
      <w:r w:rsidR="002C506C" w:rsidRPr="000A5E74">
        <w:rPr>
          <w:rFonts w:ascii="Cambria" w:hAnsi="Cambria"/>
          <w:iCs/>
          <w:u w:val="single"/>
          <w:lang w:val="en-US"/>
        </w:rPr>
        <w:t>Kolola</w:t>
      </w:r>
      <w:proofErr w:type="spellEnd"/>
      <w:r w:rsidR="002C506C" w:rsidRPr="000A5E74">
        <w:rPr>
          <w:rFonts w:ascii="Cambria" w:hAnsi="Cambria"/>
          <w:iCs/>
          <w:u w:val="single"/>
          <w:lang w:val="en-US"/>
        </w:rPr>
        <w:t xml:space="preserve"> </w:t>
      </w:r>
      <w:proofErr w:type="spellStart"/>
      <w:r w:rsidR="002C506C" w:rsidRPr="000A5E74">
        <w:rPr>
          <w:rFonts w:ascii="Cambria" w:hAnsi="Cambria"/>
          <w:iCs/>
          <w:u w:val="single"/>
          <w:lang w:val="en-US"/>
        </w:rPr>
        <w:t>Pushta</w:t>
      </w:r>
      <w:proofErr w:type="spellEnd"/>
      <w:r w:rsidR="002C506C" w:rsidRPr="000A5E74">
        <w:rPr>
          <w:rFonts w:ascii="Cambria" w:hAnsi="Cambria"/>
          <w:iCs/>
          <w:u w:val="single"/>
          <w:lang w:val="en-US"/>
        </w:rPr>
        <w:t xml:space="preserve"> and Taimani), Taimani Road, Kabul</w:t>
      </w:r>
      <w:r w:rsidR="000A5E74" w:rsidRPr="000A5E74">
        <w:rPr>
          <w:rFonts w:ascii="Cambria" w:hAnsi="Cambria"/>
          <w:iCs/>
          <w:lang w:val="en-US"/>
        </w:rPr>
        <w:t>.</w:t>
      </w:r>
    </w:p>
    <w:p w14:paraId="31941745" w14:textId="77777777" w:rsidR="000A5E74" w:rsidRDefault="000A5E74" w:rsidP="000A5E74">
      <w:pPr>
        <w:spacing w:line="276" w:lineRule="auto"/>
        <w:rPr>
          <w:rFonts w:asciiTheme="minorHAnsi" w:hAnsiTheme="minorHAnsi" w:cstheme="minorHAnsi"/>
        </w:rPr>
      </w:pPr>
      <w:r w:rsidRPr="0068049E">
        <w:rPr>
          <w:rFonts w:ascii="Cambria" w:hAnsi="Cambria"/>
          <w:iCs/>
        </w:rPr>
        <w:t>If you have questions about the Standard Bidding Documents</w:t>
      </w:r>
      <w:r>
        <w:rPr>
          <w:rFonts w:ascii="Cambria" w:hAnsi="Cambria"/>
          <w:iCs/>
        </w:rPr>
        <w:t xml:space="preserve"> </w:t>
      </w:r>
      <w:r w:rsidRPr="0068049E">
        <w:rPr>
          <w:rFonts w:ascii="Cambria" w:hAnsi="Cambria"/>
          <w:iCs/>
        </w:rPr>
        <w:t>requirements, please</w:t>
      </w:r>
      <w:r w:rsidRPr="00F74C61">
        <w:rPr>
          <w:rFonts w:asciiTheme="minorHAnsi" w:hAnsiTheme="minorHAnsi" w:cstheme="minorHAnsi"/>
        </w:rPr>
        <w:t xml:space="preserve"> </w:t>
      </w:r>
      <w:r w:rsidRPr="00521963">
        <w:rPr>
          <w:rFonts w:asciiTheme="minorHAnsi" w:hAnsiTheme="minorHAnsi" w:cstheme="minorHAnsi"/>
          <w:u w:val="single"/>
        </w:rPr>
        <w:t>send these in writing</w:t>
      </w:r>
      <w:r w:rsidRPr="00F74C61">
        <w:rPr>
          <w:rFonts w:asciiTheme="minorHAnsi" w:hAnsiTheme="minorHAnsi" w:cstheme="minorHAnsi"/>
        </w:rPr>
        <w:t xml:space="preserve"> to </w:t>
      </w:r>
      <w:r w:rsidRPr="00E5325B">
        <w:rPr>
          <w:rFonts w:asciiTheme="minorHAnsi" w:hAnsiTheme="minorHAnsi" w:cstheme="minorHAnsi"/>
          <w:color w:val="auto"/>
        </w:rPr>
        <w:t>tenders.afg@missioneast.org</w:t>
      </w:r>
      <w:r w:rsidRPr="00F74C61">
        <w:rPr>
          <w:rFonts w:asciiTheme="minorHAnsi" w:hAnsiTheme="minorHAnsi" w:cstheme="minorHAnsi"/>
        </w:rPr>
        <w:t xml:space="preserve">. Please do </w:t>
      </w:r>
      <w:r w:rsidRPr="00F74C61">
        <w:rPr>
          <w:rFonts w:asciiTheme="minorHAnsi" w:hAnsiTheme="minorHAnsi" w:cstheme="minorHAnsi"/>
          <w:b/>
          <w:u w:val="single"/>
        </w:rPr>
        <w:t>not</w:t>
      </w:r>
      <w:r w:rsidRPr="00F74C61">
        <w:rPr>
          <w:rFonts w:asciiTheme="minorHAnsi" w:hAnsiTheme="minorHAnsi" w:cstheme="minorHAnsi"/>
        </w:rPr>
        <w:t xml:space="preserve"> </w:t>
      </w:r>
      <w:r w:rsidRPr="0068049E">
        <w:rPr>
          <w:rFonts w:ascii="Cambria" w:hAnsi="Cambria"/>
          <w:iCs/>
        </w:rPr>
        <w:t xml:space="preserve">send tenders to this </w:t>
      </w:r>
      <w:r>
        <w:rPr>
          <w:rFonts w:ascii="Cambria" w:hAnsi="Cambria"/>
          <w:iCs/>
        </w:rPr>
        <w:t xml:space="preserve">email </w:t>
      </w:r>
      <w:r w:rsidRPr="0068049E">
        <w:rPr>
          <w:rFonts w:ascii="Cambria" w:hAnsi="Cambria"/>
          <w:iCs/>
        </w:rPr>
        <w:t xml:space="preserve">address. It is </w:t>
      </w:r>
      <w:r w:rsidRPr="005F0FBC">
        <w:rPr>
          <w:rFonts w:ascii="Cambria" w:hAnsi="Cambria"/>
          <w:b/>
          <w:bCs/>
          <w:iCs/>
          <w:u w:val="single"/>
        </w:rPr>
        <w:t>forbidden</w:t>
      </w:r>
      <w:r w:rsidRPr="0068049E">
        <w:rPr>
          <w:rFonts w:ascii="Cambria" w:hAnsi="Cambria"/>
          <w:iCs/>
        </w:rPr>
        <w:t xml:space="preserve"> to discuss price with this contact person.</w:t>
      </w:r>
      <w:r>
        <w:rPr>
          <w:rFonts w:asciiTheme="minorHAnsi" w:hAnsiTheme="minorHAnsi" w:cstheme="minorHAnsi"/>
        </w:rPr>
        <w:t xml:space="preserve"> </w:t>
      </w:r>
    </w:p>
    <w:p w14:paraId="626D4C0E" w14:textId="77777777" w:rsidR="003943A5" w:rsidRPr="009F3148" w:rsidRDefault="003943A5" w:rsidP="003943A5">
      <w:pPr>
        <w:spacing w:before="60" w:after="60"/>
        <w:rPr>
          <w:rFonts w:ascii="Cambria" w:hAnsi="Cambria"/>
          <w:iCs/>
          <w:lang w:val="en-US"/>
        </w:rPr>
      </w:pPr>
    </w:p>
    <w:p w14:paraId="5A69B2F9" w14:textId="6C287DDA" w:rsidR="003943A5" w:rsidRPr="009F3148" w:rsidRDefault="003943A5" w:rsidP="003943A5">
      <w:pPr>
        <w:spacing w:before="60" w:after="60"/>
        <w:rPr>
          <w:rFonts w:ascii="Cambria" w:hAnsi="Cambria"/>
          <w:iCs/>
          <w:lang w:val="en-US"/>
        </w:rPr>
      </w:pPr>
      <w:r w:rsidRPr="000A5E74">
        <w:rPr>
          <w:rFonts w:ascii="Cambria" w:hAnsi="Cambria"/>
          <w:b/>
          <w:bCs/>
          <w:iCs/>
          <w:lang w:val="en-US"/>
        </w:rPr>
        <w:t>RFQ No.</w:t>
      </w:r>
      <w:r w:rsidRPr="000A5E74">
        <w:rPr>
          <w:rFonts w:ascii="Cambria" w:hAnsi="Cambria"/>
          <w:iCs/>
          <w:lang w:val="en-US"/>
        </w:rPr>
        <w:t xml:space="preserve"> _</w:t>
      </w:r>
      <w:r w:rsidR="000F3ADB" w:rsidRPr="000A5E74">
        <w:rPr>
          <w:rFonts w:ascii="Cambria" w:hAnsi="Cambria"/>
          <w:iCs/>
          <w:u w:val="single"/>
          <w:lang w:val="en-US"/>
        </w:rPr>
        <w:t>AFG-PAT-01-FSL-</w:t>
      </w:r>
      <w:r w:rsidR="00554603" w:rsidRPr="000A5E74">
        <w:rPr>
          <w:rFonts w:ascii="Cambria" w:hAnsi="Cambria"/>
          <w:iCs/>
          <w:u w:val="single"/>
          <w:lang w:val="en-US"/>
        </w:rPr>
        <w:t>30</w:t>
      </w:r>
      <w:r w:rsidRPr="000A5E74">
        <w:rPr>
          <w:rFonts w:ascii="Cambria" w:hAnsi="Cambria"/>
          <w:iCs/>
          <w:lang w:val="en-US"/>
        </w:rPr>
        <w:t>_</w:t>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b/>
          <w:bCs/>
          <w:iCs/>
          <w:lang w:val="en-US"/>
        </w:rPr>
        <w:t>Date of Invitation:</w:t>
      </w:r>
      <w:r w:rsidRPr="009F3148">
        <w:rPr>
          <w:rFonts w:ascii="Cambria" w:hAnsi="Cambria"/>
          <w:iCs/>
          <w:lang w:val="en-US"/>
        </w:rPr>
        <w:t xml:space="preserve"> </w:t>
      </w:r>
      <w:r w:rsidRPr="000A5E74">
        <w:rPr>
          <w:rFonts w:ascii="Cambria" w:hAnsi="Cambria"/>
          <w:iCs/>
          <w:lang w:val="en-US"/>
        </w:rPr>
        <w:t>_</w:t>
      </w:r>
      <w:r w:rsidR="000A5E74" w:rsidRPr="000A5E74">
        <w:rPr>
          <w:rFonts w:ascii="Cambria" w:hAnsi="Cambria"/>
          <w:iCs/>
          <w:u w:val="single"/>
          <w:lang w:val="en-US"/>
        </w:rPr>
        <w:t>27</w:t>
      </w:r>
      <w:r w:rsidR="000F3ADB" w:rsidRPr="000A5E74">
        <w:rPr>
          <w:rFonts w:ascii="Cambria" w:hAnsi="Cambria"/>
          <w:iCs/>
          <w:u w:val="single"/>
          <w:lang w:val="en-US"/>
        </w:rPr>
        <w:t>-August-2024</w:t>
      </w:r>
      <w:r w:rsidRPr="000A5E74">
        <w:rPr>
          <w:rFonts w:ascii="Cambria" w:hAnsi="Cambria"/>
          <w:iCs/>
          <w:lang w:val="en-US"/>
        </w:rPr>
        <w:t>_</w:t>
      </w:r>
    </w:p>
    <w:p w14:paraId="056EC72E" w14:textId="77777777" w:rsidR="00511F34" w:rsidRPr="009F3148" w:rsidRDefault="00511F34" w:rsidP="003943A5">
      <w:pPr>
        <w:spacing w:before="60" w:after="60"/>
        <w:rPr>
          <w:rFonts w:ascii="Cambria" w:hAnsi="Cambria"/>
          <w:iCs/>
          <w:lang w:val="en-US"/>
        </w:rPr>
      </w:pPr>
    </w:p>
    <w:p w14:paraId="3B06748B" w14:textId="4C4821EA" w:rsidR="003943A5" w:rsidRPr="000A5E74" w:rsidRDefault="003943A5" w:rsidP="3C824903">
      <w:pPr>
        <w:numPr>
          <w:ilvl w:val="0"/>
          <w:numId w:val="8"/>
        </w:num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spacing w:before="0" w:after="0"/>
        <w:ind w:left="426" w:hanging="426"/>
        <w:rPr>
          <w:rFonts w:ascii="Cambria" w:hAnsi="Cambria"/>
        </w:rPr>
      </w:pPr>
      <w:r w:rsidRPr="3C824903">
        <w:rPr>
          <w:rFonts w:ascii="Cambria" w:hAnsi="Cambria"/>
        </w:rPr>
        <w:t xml:space="preserve">The </w:t>
      </w:r>
      <w:r w:rsidR="002449A6" w:rsidRPr="3C824903">
        <w:rPr>
          <w:rFonts w:ascii="Cambria" w:hAnsi="Cambria"/>
          <w:b/>
          <w:bCs/>
          <w:lang w:val="en-US"/>
        </w:rPr>
        <w:t>Implementing Partner (“IP”)</w:t>
      </w:r>
      <w:r w:rsidRPr="3C824903">
        <w:rPr>
          <w:rFonts w:ascii="Cambria" w:hAnsi="Cambria"/>
        </w:rPr>
        <w:t xml:space="preserve"> invites sealed price quotations from the eligible suppliers</w:t>
      </w:r>
      <w:r w:rsidR="00A37153" w:rsidRPr="3C824903">
        <w:rPr>
          <w:rFonts w:ascii="Cambria" w:hAnsi="Cambria"/>
        </w:rPr>
        <w:t xml:space="preserve"> (including sub-contractors and/or joint ventures)</w:t>
      </w:r>
      <w:r w:rsidRPr="3C824903">
        <w:rPr>
          <w:rFonts w:ascii="Cambria" w:hAnsi="Cambria"/>
        </w:rPr>
        <w:t xml:space="preserve"> </w:t>
      </w:r>
      <w:r w:rsidRPr="000A5E74">
        <w:rPr>
          <w:rFonts w:ascii="Cambria" w:hAnsi="Cambria"/>
        </w:rPr>
        <w:t xml:space="preserve">for the </w:t>
      </w:r>
      <w:r w:rsidR="00554603" w:rsidRPr="000A5E74">
        <w:rPr>
          <w:rFonts w:ascii="Cambria" w:hAnsi="Cambria"/>
        </w:rPr>
        <w:t>Poultry</w:t>
      </w:r>
      <w:r w:rsidR="00131BAC" w:rsidRPr="000A5E74">
        <w:rPr>
          <w:rFonts w:ascii="Cambria" w:hAnsi="Cambria"/>
        </w:rPr>
        <w:t xml:space="preserve"> and </w:t>
      </w:r>
      <w:r w:rsidR="0065576B" w:rsidRPr="000A5E74">
        <w:rPr>
          <w:rFonts w:ascii="Cambria" w:hAnsi="Cambria"/>
        </w:rPr>
        <w:t xml:space="preserve">Poultry </w:t>
      </w:r>
      <w:r w:rsidR="00554603" w:rsidRPr="000A5E74">
        <w:rPr>
          <w:rFonts w:ascii="Cambria" w:hAnsi="Cambria"/>
        </w:rPr>
        <w:t>Materials</w:t>
      </w:r>
      <w:r w:rsidR="009C14B5" w:rsidRPr="000A5E74">
        <w:rPr>
          <w:rFonts w:ascii="Cambria" w:hAnsi="Cambria"/>
        </w:rPr>
        <w:t>,</w:t>
      </w:r>
      <w:r w:rsidR="006D5F82" w:rsidRPr="000A5E74">
        <w:rPr>
          <w:rFonts w:ascii="Cambria" w:hAnsi="Cambria"/>
        </w:rPr>
        <w:t xml:space="preserve"> to be delivered </w:t>
      </w:r>
      <w:r w:rsidR="00131BAC" w:rsidRPr="000A5E74">
        <w:rPr>
          <w:rFonts w:ascii="Cambria" w:hAnsi="Cambria"/>
        </w:rPr>
        <w:t>to Chal</w:t>
      </w:r>
      <w:r w:rsidR="00B723CA" w:rsidRPr="000A5E74">
        <w:rPr>
          <w:rFonts w:ascii="Cambria" w:hAnsi="Cambria"/>
        </w:rPr>
        <w:t xml:space="preserve"> and</w:t>
      </w:r>
      <w:r w:rsidR="00131BAC" w:rsidRPr="000A5E74">
        <w:rPr>
          <w:rFonts w:ascii="Cambria" w:hAnsi="Cambria"/>
        </w:rPr>
        <w:t xml:space="preserve"> Yangi Qala district</w:t>
      </w:r>
      <w:r w:rsidR="00B723CA" w:rsidRPr="000A5E74">
        <w:rPr>
          <w:rFonts w:ascii="Cambria" w:hAnsi="Cambria"/>
        </w:rPr>
        <w:t>s</w:t>
      </w:r>
      <w:r w:rsidR="00131BAC" w:rsidRPr="000A5E74">
        <w:rPr>
          <w:rFonts w:ascii="Cambria" w:hAnsi="Cambria"/>
        </w:rPr>
        <w:t xml:space="preserve"> of Takhar province</w:t>
      </w:r>
      <w:r w:rsidR="00B723CA" w:rsidRPr="000A5E74">
        <w:rPr>
          <w:rFonts w:ascii="Cambria" w:hAnsi="Cambria"/>
        </w:rPr>
        <w:t>, and</w:t>
      </w:r>
      <w:r w:rsidR="006D5F82" w:rsidRPr="000A5E74">
        <w:rPr>
          <w:rFonts w:ascii="Cambria" w:hAnsi="Cambria"/>
        </w:rPr>
        <w:t xml:space="preserve"> </w:t>
      </w:r>
      <w:r w:rsidR="00131BAC" w:rsidRPr="000A5E74">
        <w:rPr>
          <w:rFonts w:ascii="Cambria" w:hAnsi="Cambria"/>
        </w:rPr>
        <w:t>Faizabad, Shuhada and Khash district</w:t>
      </w:r>
      <w:r w:rsidR="00B723CA" w:rsidRPr="000A5E74">
        <w:rPr>
          <w:rFonts w:ascii="Cambria" w:hAnsi="Cambria"/>
        </w:rPr>
        <w:t>s</w:t>
      </w:r>
      <w:r w:rsidR="00131BAC" w:rsidRPr="000A5E74">
        <w:rPr>
          <w:rFonts w:ascii="Cambria" w:hAnsi="Cambria"/>
        </w:rPr>
        <w:t xml:space="preserve"> of Badakhshan province</w:t>
      </w:r>
      <w:r w:rsidR="006D5F82" w:rsidRPr="000A5E74">
        <w:rPr>
          <w:rFonts w:ascii="Cambria" w:hAnsi="Cambria"/>
        </w:rPr>
        <w:t xml:space="preserve">. </w:t>
      </w:r>
      <w:r w:rsidR="00B723CA" w:rsidRPr="000A5E74">
        <w:rPr>
          <w:rFonts w:ascii="Cambria" w:hAnsi="Cambria"/>
        </w:rPr>
        <w:t xml:space="preserve">The poultry </w:t>
      </w:r>
      <w:r w:rsidR="00142CED" w:rsidRPr="000A5E74">
        <w:rPr>
          <w:rFonts w:ascii="Cambria" w:hAnsi="Cambria"/>
        </w:rPr>
        <w:t>must be quarantine</w:t>
      </w:r>
      <w:r w:rsidR="3B73AF42" w:rsidRPr="000A5E74">
        <w:rPr>
          <w:rFonts w:ascii="Cambria" w:hAnsi="Cambria"/>
        </w:rPr>
        <w:t>d</w:t>
      </w:r>
      <w:r w:rsidR="00142CED" w:rsidRPr="000A5E74">
        <w:rPr>
          <w:rFonts w:ascii="Cambria" w:hAnsi="Cambria"/>
        </w:rPr>
        <w:t xml:space="preserve"> for 1</w:t>
      </w:r>
      <w:r w:rsidR="00554603" w:rsidRPr="000A5E74">
        <w:rPr>
          <w:rFonts w:ascii="Cambria" w:hAnsi="Cambria"/>
        </w:rPr>
        <w:t>0</w:t>
      </w:r>
      <w:r w:rsidR="00142CED" w:rsidRPr="000A5E74">
        <w:rPr>
          <w:rFonts w:ascii="Cambria" w:hAnsi="Cambria"/>
        </w:rPr>
        <w:t xml:space="preserve"> days</w:t>
      </w:r>
      <w:r w:rsidR="00792E94" w:rsidRPr="000A5E74">
        <w:rPr>
          <w:rFonts w:ascii="Cambria" w:hAnsi="Cambria"/>
        </w:rPr>
        <w:t xml:space="preserve">. </w:t>
      </w:r>
      <w:r w:rsidR="001B3997" w:rsidRPr="000A5E74">
        <w:rPr>
          <w:rFonts w:ascii="Cambria" w:hAnsi="Cambria"/>
        </w:rPr>
        <w:t>D</w:t>
      </w:r>
      <w:r w:rsidR="00142CED" w:rsidRPr="000A5E74">
        <w:rPr>
          <w:rFonts w:ascii="Cambria" w:hAnsi="Cambria"/>
        </w:rPr>
        <w:t>uring the quarantine period</w:t>
      </w:r>
      <w:r w:rsidR="00B723CA" w:rsidRPr="000A5E74">
        <w:rPr>
          <w:rFonts w:ascii="Cambria" w:hAnsi="Cambria"/>
        </w:rPr>
        <w:t>. The p</w:t>
      </w:r>
      <w:r w:rsidR="6EAA412A" w:rsidRPr="000A5E74">
        <w:rPr>
          <w:rFonts w:ascii="Cambria" w:hAnsi="Cambria"/>
        </w:rPr>
        <w:t>oultry</w:t>
      </w:r>
      <w:r w:rsidR="00142CED" w:rsidRPr="000A5E74">
        <w:rPr>
          <w:rFonts w:ascii="Cambria" w:hAnsi="Cambria"/>
        </w:rPr>
        <w:t xml:space="preserve"> should be vaccinated</w:t>
      </w:r>
      <w:r w:rsidR="41ADB362" w:rsidRPr="000A5E74">
        <w:rPr>
          <w:rFonts w:ascii="Cambria" w:hAnsi="Cambria"/>
        </w:rPr>
        <w:t xml:space="preserve"> and</w:t>
      </w:r>
      <w:r w:rsidR="001B3997" w:rsidRPr="000A5E74">
        <w:rPr>
          <w:rFonts w:ascii="Cambria" w:hAnsi="Cambria"/>
        </w:rPr>
        <w:t xml:space="preserve"> </w:t>
      </w:r>
      <w:r w:rsidR="00142CED" w:rsidRPr="000A5E74">
        <w:rPr>
          <w:rFonts w:ascii="Cambria" w:hAnsi="Cambria"/>
        </w:rPr>
        <w:t>must be</w:t>
      </w:r>
      <w:r w:rsidR="001B3997" w:rsidRPr="000A5E74">
        <w:rPr>
          <w:rFonts w:ascii="Cambria" w:hAnsi="Cambria"/>
        </w:rPr>
        <w:t xml:space="preserve"> delivered as</w:t>
      </w:r>
      <w:r w:rsidR="00142CED" w:rsidRPr="000A5E74">
        <w:rPr>
          <w:rFonts w:ascii="Cambria" w:hAnsi="Cambria"/>
        </w:rPr>
        <w:t xml:space="preserve"> healthy and </w:t>
      </w:r>
      <w:r w:rsidR="26F81292" w:rsidRPr="000A5E74">
        <w:rPr>
          <w:rFonts w:ascii="Cambria" w:hAnsi="Cambria"/>
        </w:rPr>
        <w:t xml:space="preserve">free </w:t>
      </w:r>
      <w:r w:rsidR="001B3997" w:rsidRPr="000A5E74">
        <w:rPr>
          <w:rFonts w:ascii="Cambria" w:hAnsi="Cambria"/>
        </w:rPr>
        <w:t xml:space="preserve">from </w:t>
      </w:r>
      <w:r w:rsidR="26F81292" w:rsidRPr="000A5E74">
        <w:rPr>
          <w:rFonts w:ascii="Cambria" w:hAnsi="Cambria"/>
        </w:rPr>
        <w:t xml:space="preserve">diseases. </w:t>
      </w:r>
      <w:r w:rsidRPr="000A5E74">
        <w:rPr>
          <w:rFonts w:ascii="Cambria" w:hAnsi="Cambria"/>
          <w:b/>
          <w:bCs/>
        </w:rPr>
        <w:t xml:space="preserve"> </w:t>
      </w:r>
    </w:p>
    <w:p w14:paraId="6E6B40B5" w14:textId="77777777" w:rsidR="00032F18" w:rsidRPr="000A5E74" w:rsidRDefault="00032F18" w:rsidP="00032F1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sidRPr="000A5E74">
        <w:rPr>
          <w:rFonts w:ascii="Cambria" w:hAnsi="Cambria"/>
          <w:bCs/>
          <w:i/>
          <w:iCs/>
        </w:rPr>
        <w:t>CLEAR SHORT DESCRIPTION OF ITEMS INCLUDING QUANITY FOR EACH ITEM</w:t>
      </w:r>
    </w:p>
    <w:tbl>
      <w:tblPr>
        <w:tblW w:w="9990" w:type="dxa"/>
        <w:tblCellSpacing w:w="7" w:type="dxa"/>
        <w:tblInd w:w="-100" w:type="dxa"/>
        <w:tblLayout w:type="fixed"/>
        <w:tblLook w:val="04A0" w:firstRow="1" w:lastRow="0" w:firstColumn="1" w:lastColumn="0" w:noHBand="0" w:noVBand="1"/>
      </w:tblPr>
      <w:tblGrid>
        <w:gridCol w:w="540"/>
        <w:gridCol w:w="1890"/>
        <w:gridCol w:w="720"/>
        <w:gridCol w:w="990"/>
        <w:gridCol w:w="1080"/>
        <w:gridCol w:w="990"/>
        <w:gridCol w:w="990"/>
        <w:gridCol w:w="990"/>
        <w:gridCol w:w="810"/>
        <w:gridCol w:w="990"/>
      </w:tblGrid>
      <w:tr w:rsidR="0082706D" w:rsidRPr="004A08B1" w14:paraId="2275D012" w14:textId="77777777" w:rsidTr="0082706D">
        <w:trPr>
          <w:trHeight w:val="469"/>
          <w:tblCellSpacing w:w="7" w:type="dxa"/>
        </w:trPr>
        <w:tc>
          <w:tcPr>
            <w:tcW w:w="519"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09EB4EB" w14:textId="2F6F0D61"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No</w:t>
            </w:r>
          </w:p>
        </w:tc>
        <w:tc>
          <w:tcPr>
            <w:tcW w:w="1876"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238F71C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Description</w:t>
            </w:r>
          </w:p>
        </w:tc>
        <w:tc>
          <w:tcPr>
            <w:tcW w:w="706"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510DA02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Unit</w:t>
            </w:r>
          </w:p>
        </w:tc>
        <w:tc>
          <w:tcPr>
            <w:tcW w:w="2056" w:type="dxa"/>
            <w:gridSpan w:val="2"/>
            <w:tcBorders>
              <w:top w:val="single" w:sz="8" w:space="0" w:color="auto"/>
              <w:left w:val="nil"/>
              <w:bottom w:val="single" w:sz="4" w:space="0" w:color="auto"/>
              <w:right w:val="single" w:sz="4" w:space="0" w:color="000000"/>
            </w:tcBorders>
            <w:shd w:val="clear" w:color="000000" w:fill="D9D9D9"/>
            <w:vAlign w:val="center"/>
            <w:hideMark/>
          </w:tcPr>
          <w:p w14:paraId="12C5305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Takhar</w:t>
            </w:r>
          </w:p>
        </w:tc>
        <w:tc>
          <w:tcPr>
            <w:tcW w:w="2956" w:type="dxa"/>
            <w:gridSpan w:val="3"/>
            <w:tcBorders>
              <w:top w:val="single" w:sz="8" w:space="0" w:color="auto"/>
              <w:left w:val="nil"/>
              <w:bottom w:val="single" w:sz="4" w:space="0" w:color="auto"/>
              <w:right w:val="single" w:sz="4" w:space="0" w:color="000000"/>
            </w:tcBorders>
            <w:shd w:val="clear" w:color="000000" w:fill="D9D9D9"/>
            <w:vAlign w:val="center"/>
            <w:hideMark/>
          </w:tcPr>
          <w:p w14:paraId="31DB3F7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 xml:space="preserve">Badakhshan </w:t>
            </w:r>
          </w:p>
        </w:tc>
        <w:tc>
          <w:tcPr>
            <w:tcW w:w="1779" w:type="dxa"/>
            <w:gridSpan w:val="2"/>
            <w:tcBorders>
              <w:top w:val="single" w:sz="8" w:space="0" w:color="auto"/>
              <w:left w:val="nil"/>
              <w:bottom w:val="single" w:sz="4" w:space="0" w:color="auto"/>
              <w:right w:val="single" w:sz="8" w:space="0" w:color="000000"/>
            </w:tcBorders>
            <w:shd w:val="clear" w:color="000000" w:fill="D9D9D9"/>
            <w:vAlign w:val="center"/>
            <w:hideMark/>
          </w:tcPr>
          <w:p w14:paraId="431F4A6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 </w:t>
            </w:r>
          </w:p>
        </w:tc>
      </w:tr>
      <w:tr w:rsidR="0082706D" w:rsidRPr="004A08B1" w14:paraId="0EB4B3C7" w14:textId="77777777" w:rsidTr="0082706D">
        <w:trPr>
          <w:trHeight w:val="1229"/>
          <w:tblCellSpacing w:w="7" w:type="dxa"/>
        </w:trPr>
        <w:tc>
          <w:tcPr>
            <w:tcW w:w="519" w:type="dxa"/>
            <w:vMerge/>
            <w:tcBorders>
              <w:top w:val="single" w:sz="8" w:space="0" w:color="auto"/>
              <w:left w:val="single" w:sz="8" w:space="0" w:color="auto"/>
              <w:bottom w:val="single" w:sz="4" w:space="0" w:color="auto"/>
              <w:right w:val="single" w:sz="4" w:space="0" w:color="auto"/>
            </w:tcBorders>
            <w:vAlign w:val="center"/>
            <w:hideMark/>
          </w:tcPr>
          <w:p w14:paraId="1CBC120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szCs w:val="20"/>
                <w:bdr w:val="none" w:sz="0" w:space="0" w:color="auto"/>
                <w:lang w:val="en-US" w:eastAsia="en-US"/>
              </w:rPr>
            </w:pPr>
          </w:p>
        </w:tc>
        <w:tc>
          <w:tcPr>
            <w:tcW w:w="1876" w:type="dxa"/>
            <w:vMerge/>
            <w:tcBorders>
              <w:top w:val="single" w:sz="8" w:space="0" w:color="auto"/>
              <w:left w:val="single" w:sz="4" w:space="0" w:color="auto"/>
              <w:bottom w:val="single" w:sz="4" w:space="0" w:color="auto"/>
              <w:right w:val="single" w:sz="4" w:space="0" w:color="auto"/>
            </w:tcBorders>
            <w:vAlign w:val="center"/>
            <w:hideMark/>
          </w:tcPr>
          <w:p w14:paraId="760CD8C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szCs w:val="20"/>
                <w:bdr w:val="none" w:sz="0" w:space="0" w:color="auto"/>
                <w:lang w:val="en-US" w:eastAsia="en-US"/>
              </w:rPr>
            </w:pPr>
          </w:p>
        </w:tc>
        <w:tc>
          <w:tcPr>
            <w:tcW w:w="706" w:type="dxa"/>
            <w:vMerge/>
            <w:tcBorders>
              <w:top w:val="single" w:sz="8" w:space="0" w:color="auto"/>
              <w:left w:val="single" w:sz="4" w:space="0" w:color="auto"/>
              <w:bottom w:val="single" w:sz="4" w:space="0" w:color="000000"/>
              <w:right w:val="single" w:sz="4" w:space="0" w:color="auto"/>
            </w:tcBorders>
            <w:vAlign w:val="center"/>
            <w:hideMark/>
          </w:tcPr>
          <w:p w14:paraId="65E45D1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szCs w:val="20"/>
                <w:bdr w:val="none" w:sz="0" w:space="0" w:color="auto"/>
                <w:lang w:val="en-US" w:eastAsia="en-US"/>
              </w:rPr>
            </w:pPr>
          </w:p>
        </w:tc>
        <w:tc>
          <w:tcPr>
            <w:tcW w:w="976" w:type="dxa"/>
            <w:tcBorders>
              <w:top w:val="nil"/>
              <w:left w:val="nil"/>
              <w:bottom w:val="single" w:sz="4" w:space="0" w:color="auto"/>
              <w:right w:val="single" w:sz="4" w:space="0" w:color="auto"/>
            </w:tcBorders>
            <w:shd w:val="clear" w:color="000000" w:fill="D9D9D9"/>
            <w:vAlign w:val="center"/>
            <w:hideMark/>
          </w:tcPr>
          <w:p w14:paraId="04D55597" w14:textId="0DE4AC0E" w:rsidR="004A08B1" w:rsidRPr="004A08B1" w:rsidRDefault="009D0075"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82706D">
              <w:rPr>
                <w:rFonts w:ascii="Calibri" w:eastAsia="Times New Roman" w:hAnsi="Calibri" w:cs="Calibri"/>
                <w:b/>
                <w:bCs/>
                <w:szCs w:val="20"/>
                <w:bdr w:val="none" w:sz="0" w:space="0" w:color="auto"/>
                <w:lang w:val="en-US" w:eastAsia="en-US"/>
              </w:rPr>
              <w:t xml:space="preserve">Quantity </w:t>
            </w:r>
            <w:r w:rsidR="004A08B1" w:rsidRPr="004A08B1">
              <w:rPr>
                <w:rFonts w:ascii="Calibri" w:eastAsia="Times New Roman" w:hAnsi="Calibri" w:cs="Calibri"/>
                <w:b/>
                <w:bCs/>
                <w:szCs w:val="20"/>
                <w:bdr w:val="none" w:sz="0" w:space="0" w:color="auto"/>
                <w:lang w:val="en-US" w:eastAsia="en-US"/>
              </w:rPr>
              <w:t>in Chall</w:t>
            </w:r>
          </w:p>
        </w:tc>
        <w:tc>
          <w:tcPr>
            <w:tcW w:w="1066" w:type="dxa"/>
            <w:tcBorders>
              <w:top w:val="nil"/>
              <w:left w:val="nil"/>
              <w:bottom w:val="single" w:sz="4" w:space="0" w:color="auto"/>
              <w:right w:val="single" w:sz="4" w:space="0" w:color="auto"/>
            </w:tcBorders>
            <w:shd w:val="clear" w:color="000000" w:fill="D9D9D9"/>
            <w:vAlign w:val="center"/>
            <w:hideMark/>
          </w:tcPr>
          <w:p w14:paraId="074147D8" w14:textId="6377C0F0" w:rsidR="004A08B1" w:rsidRPr="004A08B1" w:rsidRDefault="009D0075"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82706D">
              <w:rPr>
                <w:rFonts w:ascii="Calibri" w:eastAsia="Times New Roman" w:hAnsi="Calibri" w:cs="Calibri"/>
                <w:b/>
                <w:bCs/>
                <w:szCs w:val="20"/>
                <w:bdr w:val="none" w:sz="0" w:space="0" w:color="auto"/>
                <w:lang w:val="en-US" w:eastAsia="en-US"/>
              </w:rPr>
              <w:t>Quantity</w:t>
            </w:r>
            <w:r w:rsidR="004A08B1" w:rsidRPr="004A08B1">
              <w:rPr>
                <w:rFonts w:ascii="Calibri" w:eastAsia="Times New Roman" w:hAnsi="Calibri" w:cs="Calibri"/>
                <w:b/>
                <w:bCs/>
                <w:szCs w:val="20"/>
                <w:bdr w:val="none" w:sz="0" w:space="0" w:color="auto"/>
                <w:lang w:val="en-US" w:eastAsia="en-US"/>
              </w:rPr>
              <w:t xml:space="preserve"> in </w:t>
            </w:r>
            <w:proofErr w:type="spellStart"/>
            <w:r w:rsidR="004A08B1" w:rsidRPr="004A08B1">
              <w:rPr>
                <w:rFonts w:ascii="Calibri" w:eastAsia="Times New Roman" w:hAnsi="Calibri" w:cs="Calibri"/>
                <w:b/>
                <w:bCs/>
                <w:szCs w:val="20"/>
                <w:bdr w:val="none" w:sz="0" w:space="0" w:color="auto"/>
                <w:lang w:val="en-US" w:eastAsia="en-US"/>
              </w:rPr>
              <w:t>YangiQala</w:t>
            </w:r>
            <w:proofErr w:type="spellEnd"/>
          </w:p>
        </w:tc>
        <w:tc>
          <w:tcPr>
            <w:tcW w:w="976" w:type="dxa"/>
            <w:tcBorders>
              <w:top w:val="nil"/>
              <w:left w:val="nil"/>
              <w:bottom w:val="single" w:sz="4" w:space="0" w:color="auto"/>
              <w:right w:val="single" w:sz="4" w:space="0" w:color="auto"/>
            </w:tcBorders>
            <w:shd w:val="clear" w:color="000000" w:fill="D9D9D9"/>
            <w:vAlign w:val="center"/>
            <w:hideMark/>
          </w:tcPr>
          <w:p w14:paraId="6E6DCF9B" w14:textId="24C0CD8E" w:rsidR="004A08B1" w:rsidRPr="004A08B1" w:rsidRDefault="0082706D"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82706D">
              <w:rPr>
                <w:rFonts w:ascii="Calibri" w:eastAsia="Times New Roman" w:hAnsi="Calibri" w:cs="Calibri"/>
                <w:b/>
                <w:bCs/>
                <w:szCs w:val="20"/>
                <w:bdr w:val="none" w:sz="0" w:space="0" w:color="auto"/>
                <w:lang w:val="en-US" w:eastAsia="en-US"/>
              </w:rPr>
              <w:t>Quantity</w:t>
            </w:r>
            <w:r w:rsidR="004A08B1" w:rsidRPr="004A08B1">
              <w:rPr>
                <w:rFonts w:ascii="Calibri" w:eastAsia="Times New Roman" w:hAnsi="Calibri" w:cs="Calibri"/>
                <w:b/>
                <w:bCs/>
                <w:szCs w:val="20"/>
                <w:bdr w:val="none" w:sz="0" w:space="0" w:color="auto"/>
                <w:lang w:val="en-US" w:eastAsia="en-US"/>
              </w:rPr>
              <w:t xml:space="preserve"> in Faizabad</w:t>
            </w:r>
          </w:p>
        </w:tc>
        <w:tc>
          <w:tcPr>
            <w:tcW w:w="976" w:type="dxa"/>
            <w:tcBorders>
              <w:top w:val="nil"/>
              <w:left w:val="nil"/>
              <w:bottom w:val="single" w:sz="4" w:space="0" w:color="auto"/>
              <w:right w:val="single" w:sz="4" w:space="0" w:color="auto"/>
            </w:tcBorders>
            <w:shd w:val="clear" w:color="000000" w:fill="D9D9D9"/>
            <w:vAlign w:val="center"/>
            <w:hideMark/>
          </w:tcPr>
          <w:p w14:paraId="05C2589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Quantity in Khash</w:t>
            </w:r>
          </w:p>
        </w:tc>
        <w:tc>
          <w:tcPr>
            <w:tcW w:w="976" w:type="dxa"/>
            <w:tcBorders>
              <w:top w:val="nil"/>
              <w:left w:val="nil"/>
              <w:bottom w:val="single" w:sz="4" w:space="0" w:color="auto"/>
              <w:right w:val="single" w:sz="4" w:space="0" w:color="auto"/>
            </w:tcBorders>
            <w:shd w:val="clear" w:color="000000" w:fill="D9D9D9"/>
            <w:vAlign w:val="center"/>
            <w:hideMark/>
          </w:tcPr>
          <w:p w14:paraId="0BCE105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Quantity in Shuhada</w:t>
            </w:r>
          </w:p>
        </w:tc>
        <w:tc>
          <w:tcPr>
            <w:tcW w:w="796" w:type="dxa"/>
            <w:tcBorders>
              <w:top w:val="nil"/>
              <w:left w:val="nil"/>
              <w:bottom w:val="single" w:sz="4" w:space="0" w:color="auto"/>
              <w:right w:val="nil"/>
            </w:tcBorders>
            <w:shd w:val="clear" w:color="000000" w:fill="D9D9D9"/>
            <w:vAlign w:val="center"/>
            <w:hideMark/>
          </w:tcPr>
          <w:p w14:paraId="7B55D83B" w14:textId="53637724" w:rsidR="004A08B1" w:rsidRPr="004A08B1" w:rsidRDefault="0082706D"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82706D">
              <w:rPr>
                <w:rFonts w:ascii="Calibri" w:eastAsia="Times New Roman" w:hAnsi="Calibri" w:cs="Calibri"/>
                <w:b/>
                <w:bCs/>
                <w:szCs w:val="20"/>
                <w:bdr w:val="none" w:sz="0" w:space="0" w:color="auto"/>
                <w:lang w:val="en-US" w:eastAsia="en-US"/>
              </w:rPr>
              <w:t>Total Takhar</w:t>
            </w:r>
          </w:p>
        </w:tc>
        <w:tc>
          <w:tcPr>
            <w:tcW w:w="969" w:type="dxa"/>
            <w:tcBorders>
              <w:top w:val="nil"/>
              <w:left w:val="single" w:sz="4" w:space="0" w:color="auto"/>
              <w:bottom w:val="single" w:sz="4" w:space="0" w:color="auto"/>
              <w:right w:val="single" w:sz="4" w:space="0" w:color="auto"/>
            </w:tcBorders>
            <w:shd w:val="clear" w:color="000000" w:fill="D9D9D9"/>
            <w:vAlign w:val="center"/>
            <w:hideMark/>
          </w:tcPr>
          <w:p w14:paraId="27554E9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Cs w:val="20"/>
                <w:bdr w:val="none" w:sz="0" w:space="0" w:color="auto"/>
                <w:lang w:val="en-US" w:eastAsia="en-US"/>
              </w:rPr>
            </w:pPr>
            <w:r w:rsidRPr="004A08B1">
              <w:rPr>
                <w:rFonts w:ascii="Calibri" w:eastAsia="Times New Roman" w:hAnsi="Calibri" w:cs="Calibri"/>
                <w:b/>
                <w:bCs/>
                <w:szCs w:val="20"/>
                <w:bdr w:val="none" w:sz="0" w:space="0" w:color="auto"/>
                <w:lang w:val="en-US" w:eastAsia="en-US"/>
              </w:rPr>
              <w:t>Total Badakhshan</w:t>
            </w:r>
          </w:p>
        </w:tc>
      </w:tr>
      <w:tr w:rsidR="0082706D" w:rsidRPr="004A08B1" w14:paraId="32A03CE5" w14:textId="77777777" w:rsidTr="0082706D">
        <w:trPr>
          <w:trHeight w:val="1092"/>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4561804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1</w:t>
            </w:r>
          </w:p>
        </w:tc>
        <w:tc>
          <w:tcPr>
            <w:tcW w:w="1876" w:type="dxa"/>
            <w:tcBorders>
              <w:top w:val="nil"/>
              <w:left w:val="nil"/>
              <w:bottom w:val="single" w:sz="4" w:space="0" w:color="auto"/>
              <w:right w:val="single" w:sz="4" w:space="0" w:color="auto"/>
            </w:tcBorders>
            <w:shd w:val="clear" w:color="auto" w:fill="auto"/>
            <w:vAlign w:val="center"/>
            <w:hideMark/>
          </w:tcPr>
          <w:p w14:paraId="488228D6" w14:textId="24F8466F"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Chicken, Golden breed(5Months) Golden breed (5 Months, 27 improved Laying hens 900gr and 3 Rooster 1000gr)</w:t>
            </w:r>
          </w:p>
        </w:tc>
        <w:tc>
          <w:tcPr>
            <w:tcW w:w="706" w:type="dxa"/>
            <w:tcBorders>
              <w:top w:val="nil"/>
              <w:left w:val="nil"/>
              <w:bottom w:val="single" w:sz="4" w:space="0" w:color="auto"/>
              <w:right w:val="single" w:sz="4" w:space="0" w:color="auto"/>
            </w:tcBorders>
            <w:shd w:val="clear" w:color="auto" w:fill="auto"/>
            <w:vAlign w:val="center"/>
            <w:hideMark/>
          </w:tcPr>
          <w:p w14:paraId="446570C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Pcs</w:t>
            </w:r>
          </w:p>
        </w:tc>
        <w:tc>
          <w:tcPr>
            <w:tcW w:w="976" w:type="dxa"/>
            <w:tcBorders>
              <w:top w:val="nil"/>
              <w:left w:val="nil"/>
              <w:bottom w:val="single" w:sz="4" w:space="0" w:color="auto"/>
              <w:right w:val="single" w:sz="4" w:space="0" w:color="auto"/>
            </w:tcBorders>
            <w:shd w:val="clear" w:color="auto" w:fill="auto"/>
            <w:vAlign w:val="center"/>
            <w:hideMark/>
          </w:tcPr>
          <w:p w14:paraId="02A5919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300</w:t>
            </w:r>
          </w:p>
        </w:tc>
        <w:tc>
          <w:tcPr>
            <w:tcW w:w="1066" w:type="dxa"/>
            <w:tcBorders>
              <w:top w:val="nil"/>
              <w:left w:val="nil"/>
              <w:bottom w:val="single" w:sz="4" w:space="0" w:color="auto"/>
              <w:right w:val="single" w:sz="4" w:space="0" w:color="auto"/>
            </w:tcBorders>
            <w:shd w:val="clear" w:color="auto" w:fill="auto"/>
            <w:vAlign w:val="center"/>
            <w:hideMark/>
          </w:tcPr>
          <w:p w14:paraId="24CEFFE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300</w:t>
            </w:r>
          </w:p>
        </w:tc>
        <w:tc>
          <w:tcPr>
            <w:tcW w:w="976" w:type="dxa"/>
            <w:tcBorders>
              <w:top w:val="nil"/>
              <w:left w:val="nil"/>
              <w:bottom w:val="single" w:sz="4" w:space="0" w:color="auto"/>
              <w:right w:val="single" w:sz="4" w:space="0" w:color="auto"/>
            </w:tcBorders>
            <w:shd w:val="clear" w:color="auto" w:fill="auto"/>
            <w:vAlign w:val="center"/>
            <w:hideMark/>
          </w:tcPr>
          <w:p w14:paraId="343C4E0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330</w:t>
            </w:r>
          </w:p>
        </w:tc>
        <w:tc>
          <w:tcPr>
            <w:tcW w:w="976" w:type="dxa"/>
            <w:tcBorders>
              <w:top w:val="nil"/>
              <w:left w:val="nil"/>
              <w:bottom w:val="single" w:sz="4" w:space="0" w:color="auto"/>
              <w:right w:val="single" w:sz="4" w:space="0" w:color="auto"/>
            </w:tcBorders>
            <w:shd w:val="clear" w:color="auto" w:fill="auto"/>
            <w:vAlign w:val="center"/>
            <w:hideMark/>
          </w:tcPr>
          <w:p w14:paraId="088994B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390</w:t>
            </w:r>
          </w:p>
        </w:tc>
        <w:tc>
          <w:tcPr>
            <w:tcW w:w="976" w:type="dxa"/>
            <w:tcBorders>
              <w:top w:val="nil"/>
              <w:left w:val="nil"/>
              <w:bottom w:val="single" w:sz="4" w:space="0" w:color="auto"/>
              <w:right w:val="single" w:sz="4" w:space="0" w:color="auto"/>
            </w:tcBorders>
            <w:shd w:val="clear" w:color="auto" w:fill="auto"/>
            <w:vAlign w:val="center"/>
            <w:hideMark/>
          </w:tcPr>
          <w:p w14:paraId="211A2EB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180</w:t>
            </w:r>
          </w:p>
        </w:tc>
        <w:tc>
          <w:tcPr>
            <w:tcW w:w="796" w:type="dxa"/>
            <w:tcBorders>
              <w:top w:val="nil"/>
              <w:left w:val="nil"/>
              <w:bottom w:val="single" w:sz="4" w:space="0" w:color="auto"/>
              <w:right w:val="nil"/>
            </w:tcBorders>
            <w:shd w:val="clear" w:color="auto" w:fill="auto"/>
            <w:vAlign w:val="center"/>
            <w:hideMark/>
          </w:tcPr>
          <w:p w14:paraId="047E988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07ADD3B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900</w:t>
            </w:r>
          </w:p>
        </w:tc>
      </w:tr>
      <w:tr w:rsidR="0082706D" w:rsidRPr="004A08B1" w14:paraId="1E8CED25" w14:textId="77777777" w:rsidTr="0082706D">
        <w:trPr>
          <w:trHeight w:val="1451"/>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484CEB1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2</w:t>
            </w:r>
          </w:p>
        </w:tc>
        <w:tc>
          <w:tcPr>
            <w:tcW w:w="1876" w:type="dxa"/>
            <w:tcBorders>
              <w:top w:val="nil"/>
              <w:left w:val="nil"/>
              <w:bottom w:val="single" w:sz="4" w:space="0" w:color="auto"/>
              <w:right w:val="single" w:sz="4" w:space="0" w:color="auto"/>
            </w:tcBorders>
            <w:shd w:val="clear" w:color="auto" w:fill="auto"/>
            <w:vAlign w:val="center"/>
            <w:hideMark/>
          </w:tcPr>
          <w:p w14:paraId="49E4B424" w14:textId="791F62D4"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 xml:space="preserve">10 days quarantine and </w:t>
            </w:r>
            <w:r w:rsidR="0082706D" w:rsidRPr="004A08B1">
              <w:rPr>
                <w:rFonts w:ascii="Calibri" w:eastAsia="Times New Roman" w:hAnsi="Calibri" w:cs="Calibri"/>
                <w:sz w:val="22"/>
                <w:szCs w:val="22"/>
                <w:bdr w:val="none" w:sz="0" w:space="0" w:color="auto"/>
                <w:lang w:val="en-US" w:eastAsia="en-US"/>
              </w:rPr>
              <w:t>vaccination</w:t>
            </w:r>
            <w:r w:rsidRPr="004A08B1">
              <w:rPr>
                <w:rFonts w:ascii="Calibri" w:eastAsia="Times New Roman" w:hAnsi="Calibri" w:cs="Calibri"/>
                <w:sz w:val="22"/>
                <w:szCs w:val="22"/>
                <w:bdr w:val="none" w:sz="0" w:space="0" w:color="auto"/>
                <w:lang w:val="en-US" w:eastAsia="en-US"/>
              </w:rPr>
              <w:t xml:space="preserve"> cost of chickens and labors. quarantine </w:t>
            </w:r>
            <w:r w:rsidRPr="004A08B1">
              <w:rPr>
                <w:rFonts w:ascii="Calibri" w:eastAsia="Times New Roman" w:hAnsi="Calibri" w:cs="Calibri"/>
                <w:sz w:val="22"/>
                <w:szCs w:val="22"/>
                <w:bdr w:val="none" w:sz="0" w:space="0" w:color="auto"/>
                <w:lang w:val="en-US" w:eastAsia="en-US"/>
              </w:rPr>
              <w:lastRenderedPageBreak/>
              <w:t xml:space="preserve">and </w:t>
            </w:r>
            <w:r w:rsidR="0082706D" w:rsidRPr="004A08B1">
              <w:rPr>
                <w:rFonts w:ascii="Calibri" w:eastAsia="Times New Roman" w:hAnsi="Calibri" w:cs="Calibri"/>
                <w:sz w:val="22"/>
                <w:szCs w:val="22"/>
                <w:bdr w:val="none" w:sz="0" w:space="0" w:color="auto"/>
                <w:lang w:val="en-US" w:eastAsia="en-US"/>
              </w:rPr>
              <w:t>vaccination</w:t>
            </w:r>
            <w:r w:rsidRPr="004A08B1">
              <w:rPr>
                <w:rFonts w:ascii="Calibri" w:eastAsia="Times New Roman" w:hAnsi="Calibri" w:cs="Calibri"/>
                <w:sz w:val="22"/>
                <w:szCs w:val="22"/>
                <w:bdr w:val="none" w:sz="0" w:space="0" w:color="auto"/>
                <w:lang w:val="en-US" w:eastAsia="en-US"/>
              </w:rPr>
              <w:t xml:space="preserve"> cost of chickens and labors in Faizabad city of Badakhshan province</w:t>
            </w:r>
          </w:p>
        </w:tc>
        <w:tc>
          <w:tcPr>
            <w:tcW w:w="706" w:type="dxa"/>
            <w:tcBorders>
              <w:top w:val="nil"/>
              <w:left w:val="nil"/>
              <w:bottom w:val="single" w:sz="4" w:space="0" w:color="auto"/>
              <w:right w:val="single" w:sz="4" w:space="0" w:color="auto"/>
            </w:tcBorders>
            <w:shd w:val="clear" w:color="auto" w:fill="auto"/>
            <w:vAlign w:val="center"/>
            <w:hideMark/>
          </w:tcPr>
          <w:p w14:paraId="65DFA58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lastRenderedPageBreak/>
              <w:t>Pcs</w:t>
            </w:r>
          </w:p>
        </w:tc>
        <w:tc>
          <w:tcPr>
            <w:tcW w:w="976" w:type="dxa"/>
            <w:tcBorders>
              <w:top w:val="nil"/>
              <w:left w:val="nil"/>
              <w:bottom w:val="single" w:sz="4" w:space="0" w:color="auto"/>
              <w:right w:val="single" w:sz="4" w:space="0" w:color="auto"/>
            </w:tcBorders>
            <w:shd w:val="clear" w:color="auto" w:fill="auto"/>
            <w:vAlign w:val="center"/>
            <w:hideMark/>
          </w:tcPr>
          <w:p w14:paraId="4FDE7E8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300</w:t>
            </w:r>
          </w:p>
        </w:tc>
        <w:tc>
          <w:tcPr>
            <w:tcW w:w="1066" w:type="dxa"/>
            <w:tcBorders>
              <w:top w:val="nil"/>
              <w:left w:val="nil"/>
              <w:bottom w:val="single" w:sz="4" w:space="0" w:color="auto"/>
              <w:right w:val="single" w:sz="4" w:space="0" w:color="auto"/>
            </w:tcBorders>
            <w:shd w:val="clear" w:color="auto" w:fill="auto"/>
            <w:vAlign w:val="center"/>
            <w:hideMark/>
          </w:tcPr>
          <w:p w14:paraId="25A8709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300</w:t>
            </w:r>
          </w:p>
        </w:tc>
        <w:tc>
          <w:tcPr>
            <w:tcW w:w="976" w:type="dxa"/>
            <w:tcBorders>
              <w:top w:val="nil"/>
              <w:left w:val="nil"/>
              <w:bottom w:val="single" w:sz="4" w:space="0" w:color="auto"/>
              <w:right w:val="single" w:sz="4" w:space="0" w:color="auto"/>
            </w:tcBorders>
            <w:shd w:val="clear" w:color="auto" w:fill="auto"/>
            <w:vAlign w:val="center"/>
            <w:hideMark/>
          </w:tcPr>
          <w:p w14:paraId="49F2F94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330</w:t>
            </w:r>
          </w:p>
        </w:tc>
        <w:tc>
          <w:tcPr>
            <w:tcW w:w="976" w:type="dxa"/>
            <w:tcBorders>
              <w:top w:val="nil"/>
              <w:left w:val="nil"/>
              <w:bottom w:val="single" w:sz="4" w:space="0" w:color="auto"/>
              <w:right w:val="single" w:sz="4" w:space="0" w:color="auto"/>
            </w:tcBorders>
            <w:shd w:val="clear" w:color="auto" w:fill="auto"/>
            <w:vAlign w:val="center"/>
            <w:hideMark/>
          </w:tcPr>
          <w:p w14:paraId="09524F7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390</w:t>
            </w:r>
          </w:p>
        </w:tc>
        <w:tc>
          <w:tcPr>
            <w:tcW w:w="976" w:type="dxa"/>
            <w:tcBorders>
              <w:top w:val="nil"/>
              <w:left w:val="nil"/>
              <w:bottom w:val="single" w:sz="4" w:space="0" w:color="auto"/>
              <w:right w:val="single" w:sz="4" w:space="0" w:color="auto"/>
            </w:tcBorders>
            <w:shd w:val="clear" w:color="auto" w:fill="auto"/>
            <w:vAlign w:val="center"/>
            <w:hideMark/>
          </w:tcPr>
          <w:p w14:paraId="35BF824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180</w:t>
            </w:r>
          </w:p>
        </w:tc>
        <w:tc>
          <w:tcPr>
            <w:tcW w:w="796" w:type="dxa"/>
            <w:tcBorders>
              <w:top w:val="nil"/>
              <w:left w:val="nil"/>
              <w:bottom w:val="single" w:sz="4" w:space="0" w:color="auto"/>
              <w:right w:val="nil"/>
            </w:tcBorders>
            <w:shd w:val="clear" w:color="auto" w:fill="auto"/>
            <w:vAlign w:val="center"/>
            <w:hideMark/>
          </w:tcPr>
          <w:p w14:paraId="0EF6269B"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1433B3F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900</w:t>
            </w:r>
          </w:p>
        </w:tc>
      </w:tr>
      <w:tr w:rsidR="0082706D" w:rsidRPr="004A08B1" w14:paraId="157385AB" w14:textId="77777777" w:rsidTr="0082706D">
        <w:trPr>
          <w:trHeight w:val="601"/>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1F725E1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3</w:t>
            </w:r>
          </w:p>
        </w:tc>
        <w:tc>
          <w:tcPr>
            <w:tcW w:w="1876" w:type="dxa"/>
            <w:tcBorders>
              <w:top w:val="nil"/>
              <w:left w:val="nil"/>
              <w:bottom w:val="single" w:sz="4" w:space="0" w:color="auto"/>
              <w:right w:val="single" w:sz="4" w:space="0" w:color="auto"/>
            </w:tcBorders>
            <w:shd w:val="clear" w:color="auto" w:fill="auto"/>
            <w:vAlign w:val="center"/>
            <w:hideMark/>
          </w:tcPr>
          <w:p w14:paraId="018F5971" w14:textId="0318F325"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 xml:space="preserve"> Window for Coops (wooden) with size (80X50</w:t>
            </w:r>
            <w:r w:rsidR="0082706D" w:rsidRPr="004A08B1">
              <w:rPr>
                <w:rFonts w:ascii="Calibri" w:eastAsia="Times New Roman" w:hAnsi="Calibri" w:cs="Calibri"/>
                <w:sz w:val="22"/>
                <w:szCs w:val="22"/>
                <w:bdr w:val="none" w:sz="0" w:space="0" w:color="auto"/>
                <w:lang w:val="en-US" w:eastAsia="en-US"/>
              </w:rPr>
              <w:t>cm with</w:t>
            </w:r>
            <w:r w:rsidRPr="004A08B1">
              <w:rPr>
                <w:rFonts w:ascii="Calibri" w:eastAsia="Times New Roman" w:hAnsi="Calibri" w:cs="Calibri"/>
                <w:sz w:val="22"/>
                <w:szCs w:val="22"/>
                <w:bdr w:val="none" w:sz="0" w:space="0" w:color="auto"/>
                <w:lang w:val="en-US" w:eastAsia="en-US"/>
              </w:rPr>
              <w:t xml:space="preserve"> wire mesh)</w:t>
            </w:r>
          </w:p>
        </w:tc>
        <w:tc>
          <w:tcPr>
            <w:tcW w:w="706" w:type="dxa"/>
            <w:tcBorders>
              <w:top w:val="nil"/>
              <w:left w:val="nil"/>
              <w:bottom w:val="single" w:sz="4" w:space="0" w:color="auto"/>
              <w:right w:val="single" w:sz="4" w:space="0" w:color="auto"/>
            </w:tcBorders>
            <w:shd w:val="clear" w:color="auto" w:fill="auto"/>
            <w:vAlign w:val="center"/>
            <w:hideMark/>
          </w:tcPr>
          <w:p w14:paraId="7366FE6B"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Pcs</w:t>
            </w:r>
          </w:p>
        </w:tc>
        <w:tc>
          <w:tcPr>
            <w:tcW w:w="976" w:type="dxa"/>
            <w:tcBorders>
              <w:top w:val="nil"/>
              <w:left w:val="nil"/>
              <w:bottom w:val="single" w:sz="4" w:space="0" w:color="auto"/>
              <w:right w:val="single" w:sz="4" w:space="0" w:color="auto"/>
            </w:tcBorders>
            <w:shd w:val="clear" w:color="auto" w:fill="auto"/>
            <w:vAlign w:val="center"/>
            <w:hideMark/>
          </w:tcPr>
          <w:p w14:paraId="513B3BD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1066" w:type="dxa"/>
            <w:tcBorders>
              <w:top w:val="nil"/>
              <w:left w:val="nil"/>
              <w:bottom w:val="single" w:sz="4" w:space="0" w:color="auto"/>
              <w:right w:val="single" w:sz="4" w:space="0" w:color="auto"/>
            </w:tcBorders>
            <w:shd w:val="clear" w:color="auto" w:fill="auto"/>
            <w:vAlign w:val="center"/>
            <w:hideMark/>
          </w:tcPr>
          <w:p w14:paraId="6872AA5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976" w:type="dxa"/>
            <w:tcBorders>
              <w:top w:val="nil"/>
              <w:left w:val="nil"/>
              <w:bottom w:val="single" w:sz="4" w:space="0" w:color="auto"/>
              <w:right w:val="single" w:sz="4" w:space="0" w:color="auto"/>
            </w:tcBorders>
            <w:shd w:val="clear" w:color="auto" w:fill="auto"/>
            <w:vAlign w:val="center"/>
            <w:hideMark/>
          </w:tcPr>
          <w:p w14:paraId="11FE07F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22</w:t>
            </w:r>
          </w:p>
        </w:tc>
        <w:tc>
          <w:tcPr>
            <w:tcW w:w="976" w:type="dxa"/>
            <w:tcBorders>
              <w:top w:val="nil"/>
              <w:left w:val="nil"/>
              <w:bottom w:val="single" w:sz="4" w:space="0" w:color="auto"/>
              <w:right w:val="single" w:sz="4" w:space="0" w:color="auto"/>
            </w:tcBorders>
            <w:shd w:val="clear" w:color="auto" w:fill="auto"/>
            <w:vAlign w:val="center"/>
            <w:hideMark/>
          </w:tcPr>
          <w:p w14:paraId="5984CE0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26</w:t>
            </w:r>
          </w:p>
        </w:tc>
        <w:tc>
          <w:tcPr>
            <w:tcW w:w="976" w:type="dxa"/>
            <w:tcBorders>
              <w:top w:val="nil"/>
              <w:left w:val="nil"/>
              <w:bottom w:val="single" w:sz="4" w:space="0" w:color="auto"/>
              <w:right w:val="single" w:sz="4" w:space="0" w:color="auto"/>
            </w:tcBorders>
            <w:shd w:val="clear" w:color="auto" w:fill="auto"/>
            <w:vAlign w:val="center"/>
            <w:hideMark/>
          </w:tcPr>
          <w:p w14:paraId="56E08B9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12</w:t>
            </w:r>
          </w:p>
        </w:tc>
        <w:tc>
          <w:tcPr>
            <w:tcW w:w="796" w:type="dxa"/>
            <w:tcBorders>
              <w:top w:val="nil"/>
              <w:left w:val="nil"/>
              <w:bottom w:val="single" w:sz="4" w:space="0" w:color="auto"/>
              <w:right w:val="nil"/>
            </w:tcBorders>
            <w:shd w:val="clear" w:color="auto" w:fill="auto"/>
            <w:vAlign w:val="center"/>
            <w:hideMark/>
          </w:tcPr>
          <w:p w14:paraId="7F58817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40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016B890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w:t>
            </w:r>
          </w:p>
        </w:tc>
      </w:tr>
      <w:tr w:rsidR="0082706D" w:rsidRPr="004A08B1" w14:paraId="5B7BF193" w14:textId="77777777" w:rsidTr="0082706D">
        <w:trPr>
          <w:trHeight w:val="507"/>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0BDB9B3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4</w:t>
            </w:r>
          </w:p>
        </w:tc>
        <w:tc>
          <w:tcPr>
            <w:tcW w:w="1876" w:type="dxa"/>
            <w:tcBorders>
              <w:top w:val="nil"/>
              <w:left w:val="nil"/>
              <w:bottom w:val="single" w:sz="4" w:space="0" w:color="auto"/>
              <w:right w:val="single" w:sz="4" w:space="0" w:color="auto"/>
            </w:tcBorders>
            <w:shd w:val="clear" w:color="auto" w:fill="auto"/>
            <w:vAlign w:val="center"/>
            <w:hideMark/>
          </w:tcPr>
          <w:p w14:paraId="02DF0EED" w14:textId="110F661F"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Door for Coops (wooden)with size (100X60 cm</w:t>
            </w:r>
            <w:r w:rsidR="001A0DA8" w:rsidRPr="004A08B1">
              <w:rPr>
                <w:rFonts w:ascii="Calibri" w:eastAsia="Times New Roman" w:hAnsi="Calibri" w:cs="Calibri"/>
                <w:sz w:val="22"/>
                <w:szCs w:val="22"/>
                <w:bdr w:val="none" w:sz="0" w:space="0" w:color="auto"/>
                <w:lang w:val="en-US" w:eastAsia="en-US"/>
              </w:rPr>
              <w:t>) with</w:t>
            </w:r>
            <w:r w:rsidRPr="004A08B1">
              <w:rPr>
                <w:rFonts w:ascii="Calibri" w:eastAsia="Times New Roman" w:hAnsi="Calibri" w:cs="Calibri"/>
                <w:sz w:val="22"/>
                <w:szCs w:val="22"/>
                <w:bdr w:val="none" w:sz="0" w:space="0" w:color="auto"/>
                <w:lang w:val="en-US" w:eastAsia="en-US"/>
              </w:rPr>
              <w:t xml:space="preserve"> wire mesh)</w:t>
            </w:r>
          </w:p>
        </w:tc>
        <w:tc>
          <w:tcPr>
            <w:tcW w:w="706" w:type="dxa"/>
            <w:tcBorders>
              <w:top w:val="nil"/>
              <w:left w:val="nil"/>
              <w:bottom w:val="single" w:sz="4" w:space="0" w:color="auto"/>
              <w:right w:val="single" w:sz="4" w:space="0" w:color="auto"/>
            </w:tcBorders>
            <w:shd w:val="clear" w:color="auto" w:fill="auto"/>
            <w:vAlign w:val="center"/>
            <w:hideMark/>
          </w:tcPr>
          <w:p w14:paraId="424C45D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Pcs</w:t>
            </w:r>
          </w:p>
        </w:tc>
        <w:tc>
          <w:tcPr>
            <w:tcW w:w="976" w:type="dxa"/>
            <w:tcBorders>
              <w:top w:val="nil"/>
              <w:left w:val="nil"/>
              <w:bottom w:val="single" w:sz="4" w:space="0" w:color="auto"/>
              <w:right w:val="single" w:sz="4" w:space="0" w:color="auto"/>
            </w:tcBorders>
            <w:shd w:val="clear" w:color="auto" w:fill="auto"/>
            <w:vAlign w:val="center"/>
            <w:hideMark/>
          </w:tcPr>
          <w:p w14:paraId="031F4F7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10</w:t>
            </w:r>
          </w:p>
        </w:tc>
        <w:tc>
          <w:tcPr>
            <w:tcW w:w="1066" w:type="dxa"/>
            <w:tcBorders>
              <w:top w:val="nil"/>
              <w:left w:val="nil"/>
              <w:bottom w:val="single" w:sz="4" w:space="0" w:color="auto"/>
              <w:right w:val="single" w:sz="4" w:space="0" w:color="auto"/>
            </w:tcBorders>
            <w:shd w:val="clear" w:color="auto" w:fill="auto"/>
            <w:vAlign w:val="center"/>
            <w:hideMark/>
          </w:tcPr>
          <w:p w14:paraId="6338439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10</w:t>
            </w:r>
          </w:p>
        </w:tc>
        <w:tc>
          <w:tcPr>
            <w:tcW w:w="976" w:type="dxa"/>
            <w:tcBorders>
              <w:top w:val="nil"/>
              <w:left w:val="nil"/>
              <w:bottom w:val="single" w:sz="4" w:space="0" w:color="auto"/>
              <w:right w:val="single" w:sz="4" w:space="0" w:color="auto"/>
            </w:tcBorders>
            <w:shd w:val="clear" w:color="auto" w:fill="auto"/>
            <w:vAlign w:val="center"/>
            <w:hideMark/>
          </w:tcPr>
          <w:p w14:paraId="008532D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11</w:t>
            </w:r>
          </w:p>
        </w:tc>
        <w:tc>
          <w:tcPr>
            <w:tcW w:w="976" w:type="dxa"/>
            <w:tcBorders>
              <w:top w:val="nil"/>
              <w:left w:val="nil"/>
              <w:bottom w:val="single" w:sz="4" w:space="0" w:color="auto"/>
              <w:right w:val="single" w:sz="4" w:space="0" w:color="auto"/>
            </w:tcBorders>
            <w:shd w:val="clear" w:color="auto" w:fill="auto"/>
            <w:vAlign w:val="center"/>
            <w:hideMark/>
          </w:tcPr>
          <w:p w14:paraId="10FC948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13</w:t>
            </w:r>
          </w:p>
        </w:tc>
        <w:tc>
          <w:tcPr>
            <w:tcW w:w="976" w:type="dxa"/>
            <w:tcBorders>
              <w:top w:val="nil"/>
              <w:left w:val="nil"/>
              <w:bottom w:val="single" w:sz="4" w:space="0" w:color="auto"/>
              <w:right w:val="single" w:sz="4" w:space="0" w:color="auto"/>
            </w:tcBorders>
            <w:shd w:val="clear" w:color="auto" w:fill="auto"/>
            <w:vAlign w:val="center"/>
            <w:hideMark/>
          </w:tcPr>
          <w:p w14:paraId="44DA2BB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6</w:t>
            </w:r>
          </w:p>
        </w:tc>
        <w:tc>
          <w:tcPr>
            <w:tcW w:w="796" w:type="dxa"/>
            <w:tcBorders>
              <w:top w:val="nil"/>
              <w:left w:val="nil"/>
              <w:bottom w:val="single" w:sz="4" w:space="0" w:color="auto"/>
              <w:right w:val="nil"/>
            </w:tcBorders>
            <w:shd w:val="clear" w:color="auto" w:fill="auto"/>
            <w:vAlign w:val="center"/>
            <w:hideMark/>
          </w:tcPr>
          <w:p w14:paraId="00CC3E2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20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3679032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30</w:t>
            </w:r>
          </w:p>
        </w:tc>
      </w:tr>
      <w:tr w:rsidR="0082706D" w:rsidRPr="004A08B1" w14:paraId="37B4193C" w14:textId="77777777" w:rsidTr="0082706D">
        <w:trPr>
          <w:trHeight w:val="1357"/>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3CEF6EF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5</w:t>
            </w:r>
          </w:p>
        </w:tc>
        <w:tc>
          <w:tcPr>
            <w:tcW w:w="1876" w:type="dxa"/>
            <w:tcBorders>
              <w:top w:val="nil"/>
              <w:left w:val="nil"/>
              <w:bottom w:val="single" w:sz="4" w:space="0" w:color="auto"/>
              <w:right w:val="single" w:sz="4" w:space="0" w:color="auto"/>
            </w:tcBorders>
            <w:shd w:val="clear" w:color="auto" w:fill="auto"/>
            <w:vAlign w:val="center"/>
            <w:hideMark/>
          </w:tcPr>
          <w:p w14:paraId="4881D0E7" w14:textId="5FAE02C6"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 xml:space="preserve">Balanced </w:t>
            </w:r>
            <w:r w:rsidR="001A0DA8" w:rsidRPr="004A08B1">
              <w:rPr>
                <w:rFonts w:ascii="Calibri" w:eastAsia="Times New Roman" w:hAnsi="Calibri" w:cs="Calibri"/>
                <w:sz w:val="22"/>
                <w:szCs w:val="22"/>
                <w:bdr w:val="none" w:sz="0" w:space="0" w:color="auto"/>
                <w:lang w:val="en-US" w:eastAsia="en-US"/>
              </w:rPr>
              <w:t>Feed (</w:t>
            </w:r>
            <w:r w:rsidRPr="004A08B1">
              <w:rPr>
                <w:rFonts w:ascii="Calibri" w:eastAsia="Times New Roman" w:hAnsi="Calibri" w:cs="Calibri"/>
                <w:sz w:val="22"/>
                <w:szCs w:val="22"/>
                <w:bdr w:val="none" w:sz="0" w:space="0" w:color="auto"/>
                <w:lang w:val="en-US" w:eastAsia="en-US"/>
              </w:rPr>
              <w:t xml:space="preserve">balanced feed for egg laying </w:t>
            </w:r>
            <w:r w:rsidR="001A0DA8" w:rsidRPr="004A08B1">
              <w:rPr>
                <w:rFonts w:ascii="Calibri" w:eastAsia="Times New Roman" w:hAnsi="Calibri" w:cs="Calibri"/>
                <w:sz w:val="22"/>
                <w:szCs w:val="22"/>
                <w:bdr w:val="none" w:sz="0" w:space="0" w:color="auto"/>
                <w:lang w:val="en-US" w:eastAsia="en-US"/>
              </w:rPr>
              <w:t>hens) as</w:t>
            </w:r>
            <w:r w:rsidRPr="004A08B1">
              <w:rPr>
                <w:rFonts w:ascii="Calibri" w:eastAsia="Times New Roman" w:hAnsi="Calibri" w:cs="Calibri"/>
                <w:sz w:val="22"/>
                <w:szCs w:val="22"/>
                <w:bdr w:val="none" w:sz="0" w:space="0" w:color="auto"/>
                <w:lang w:val="en-US" w:eastAsia="en-US"/>
              </w:rPr>
              <w:t xml:space="preserve"> per egg laying 6months hens food </w:t>
            </w:r>
            <w:r w:rsidR="001A0DA8" w:rsidRPr="004A08B1">
              <w:rPr>
                <w:rFonts w:ascii="Calibri" w:eastAsia="Times New Roman" w:hAnsi="Calibri" w:cs="Calibri"/>
                <w:sz w:val="22"/>
                <w:szCs w:val="22"/>
                <w:bdr w:val="none" w:sz="0" w:space="0" w:color="auto"/>
                <w:lang w:val="en-US" w:eastAsia="en-US"/>
              </w:rPr>
              <w:t>composition (</w:t>
            </w:r>
            <w:r w:rsidRPr="004A08B1">
              <w:rPr>
                <w:rFonts w:ascii="Calibri" w:eastAsia="Times New Roman" w:hAnsi="Calibri" w:cs="Calibri"/>
                <w:sz w:val="22"/>
                <w:szCs w:val="22"/>
                <w:bdr w:val="none" w:sz="0" w:space="0" w:color="auto"/>
                <w:lang w:val="en-US" w:eastAsia="en-US"/>
              </w:rPr>
              <w:t>18%Protein and 2780k Calory)</w:t>
            </w:r>
          </w:p>
        </w:tc>
        <w:tc>
          <w:tcPr>
            <w:tcW w:w="706" w:type="dxa"/>
            <w:tcBorders>
              <w:top w:val="nil"/>
              <w:left w:val="nil"/>
              <w:bottom w:val="single" w:sz="4" w:space="0" w:color="auto"/>
              <w:right w:val="single" w:sz="4" w:space="0" w:color="auto"/>
            </w:tcBorders>
            <w:shd w:val="clear" w:color="auto" w:fill="auto"/>
            <w:vAlign w:val="center"/>
            <w:hideMark/>
          </w:tcPr>
          <w:p w14:paraId="3738047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kg</w:t>
            </w:r>
          </w:p>
        </w:tc>
        <w:tc>
          <w:tcPr>
            <w:tcW w:w="976" w:type="dxa"/>
            <w:tcBorders>
              <w:top w:val="nil"/>
              <w:left w:val="nil"/>
              <w:bottom w:val="single" w:sz="4" w:space="0" w:color="auto"/>
              <w:right w:val="single" w:sz="4" w:space="0" w:color="auto"/>
            </w:tcBorders>
            <w:shd w:val="clear" w:color="auto" w:fill="auto"/>
            <w:vAlign w:val="center"/>
            <w:hideMark/>
          </w:tcPr>
          <w:p w14:paraId="7B0FF4D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1500</w:t>
            </w:r>
          </w:p>
        </w:tc>
        <w:tc>
          <w:tcPr>
            <w:tcW w:w="1066" w:type="dxa"/>
            <w:tcBorders>
              <w:top w:val="nil"/>
              <w:left w:val="nil"/>
              <w:bottom w:val="single" w:sz="4" w:space="0" w:color="auto"/>
              <w:right w:val="single" w:sz="4" w:space="0" w:color="auto"/>
            </w:tcBorders>
            <w:shd w:val="clear" w:color="auto" w:fill="auto"/>
            <w:vAlign w:val="center"/>
            <w:hideMark/>
          </w:tcPr>
          <w:p w14:paraId="2E30AB0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1500</w:t>
            </w:r>
          </w:p>
        </w:tc>
        <w:tc>
          <w:tcPr>
            <w:tcW w:w="976" w:type="dxa"/>
            <w:tcBorders>
              <w:top w:val="nil"/>
              <w:left w:val="nil"/>
              <w:bottom w:val="single" w:sz="4" w:space="0" w:color="auto"/>
              <w:right w:val="single" w:sz="4" w:space="0" w:color="auto"/>
            </w:tcBorders>
            <w:shd w:val="clear" w:color="auto" w:fill="auto"/>
            <w:vAlign w:val="center"/>
            <w:hideMark/>
          </w:tcPr>
          <w:p w14:paraId="1C1D298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1650</w:t>
            </w:r>
          </w:p>
        </w:tc>
        <w:tc>
          <w:tcPr>
            <w:tcW w:w="976" w:type="dxa"/>
            <w:tcBorders>
              <w:top w:val="nil"/>
              <w:left w:val="nil"/>
              <w:bottom w:val="single" w:sz="4" w:space="0" w:color="auto"/>
              <w:right w:val="single" w:sz="4" w:space="0" w:color="auto"/>
            </w:tcBorders>
            <w:shd w:val="clear" w:color="auto" w:fill="auto"/>
            <w:vAlign w:val="center"/>
            <w:hideMark/>
          </w:tcPr>
          <w:p w14:paraId="25CF8DB8"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1950</w:t>
            </w:r>
          </w:p>
        </w:tc>
        <w:tc>
          <w:tcPr>
            <w:tcW w:w="976" w:type="dxa"/>
            <w:tcBorders>
              <w:top w:val="nil"/>
              <w:left w:val="nil"/>
              <w:bottom w:val="single" w:sz="4" w:space="0" w:color="auto"/>
              <w:right w:val="single" w:sz="4" w:space="0" w:color="auto"/>
            </w:tcBorders>
            <w:shd w:val="clear" w:color="auto" w:fill="auto"/>
            <w:vAlign w:val="center"/>
            <w:hideMark/>
          </w:tcPr>
          <w:p w14:paraId="267C859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900</w:t>
            </w:r>
          </w:p>
        </w:tc>
        <w:tc>
          <w:tcPr>
            <w:tcW w:w="796" w:type="dxa"/>
            <w:tcBorders>
              <w:top w:val="nil"/>
              <w:left w:val="nil"/>
              <w:bottom w:val="single" w:sz="4" w:space="0" w:color="auto"/>
              <w:right w:val="nil"/>
            </w:tcBorders>
            <w:shd w:val="clear" w:color="auto" w:fill="auto"/>
            <w:vAlign w:val="center"/>
            <w:hideMark/>
          </w:tcPr>
          <w:p w14:paraId="121EB39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3000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3EDCCD1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4500</w:t>
            </w:r>
          </w:p>
        </w:tc>
      </w:tr>
      <w:tr w:rsidR="0082706D" w:rsidRPr="004A08B1" w14:paraId="2D5D2A73" w14:textId="77777777" w:rsidTr="0082706D">
        <w:trPr>
          <w:trHeight w:val="517"/>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1338E9A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6</w:t>
            </w:r>
          </w:p>
        </w:tc>
        <w:tc>
          <w:tcPr>
            <w:tcW w:w="1876" w:type="dxa"/>
            <w:tcBorders>
              <w:top w:val="nil"/>
              <w:left w:val="nil"/>
              <w:bottom w:val="single" w:sz="4" w:space="0" w:color="auto"/>
              <w:right w:val="single" w:sz="4" w:space="0" w:color="auto"/>
            </w:tcBorders>
            <w:shd w:val="clear" w:color="auto" w:fill="auto"/>
            <w:vAlign w:val="center"/>
            <w:hideMark/>
          </w:tcPr>
          <w:p w14:paraId="09680010" w14:textId="09E36A56" w:rsidR="004A08B1" w:rsidRPr="004A08B1" w:rsidRDefault="001A0DA8"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Feeder (</w:t>
            </w:r>
            <w:r w:rsidR="004A08B1" w:rsidRPr="004A08B1">
              <w:rPr>
                <w:rFonts w:ascii="Calibri" w:eastAsia="Times New Roman" w:hAnsi="Calibri" w:cs="Calibri"/>
                <w:sz w:val="22"/>
                <w:szCs w:val="22"/>
                <w:bdr w:val="none" w:sz="0" w:space="0" w:color="auto"/>
                <w:lang w:val="en-US" w:eastAsia="en-US"/>
              </w:rPr>
              <w:t>Metallic local made 1.5 Kg Capacity)</w:t>
            </w:r>
          </w:p>
        </w:tc>
        <w:tc>
          <w:tcPr>
            <w:tcW w:w="706" w:type="dxa"/>
            <w:tcBorders>
              <w:top w:val="nil"/>
              <w:left w:val="nil"/>
              <w:bottom w:val="single" w:sz="4" w:space="0" w:color="auto"/>
              <w:right w:val="single" w:sz="4" w:space="0" w:color="auto"/>
            </w:tcBorders>
            <w:shd w:val="clear" w:color="auto" w:fill="auto"/>
            <w:vAlign w:val="center"/>
            <w:hideMark/>
          </w:tcPr>
          <w:p w14:paraId="75D7243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Pcs</w:t>
            </w:r>
          </w:p>
        </w:tc>
        <w:tc>
          <w:tcPr>
            <w:tcW w:w="976" w:type="dxa"/>
            <w:tcBorders>
              <w:top w:val="nil"/>
              <w:left w:val="nil"/>
              <w:bottom w:val="single" w:sz="4" w:space="0" w:color="auto"/>
              <w:right w:val="single" w:sz="4" w:space="0" w:color="auto"/>
            </w:tcBorders>
            <w:shd w:val="clear" w:color="auto" w:fill="auto"/>
            <w:vAlign w:val="center"/>
            <w:hideMark/>
          </w:tcPr>
          <w:p w14:paraId="5995AAA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1066" w:type="dxa"/>
            <w:tcBorders>
              <w:top w:val="nil"/>
              <w:left w:val="nil"/>
              <w:bottom w:val="single" w:sz="4" w:space="0" w:color="auto"/>
              <w:right w:val="single" w:sz="4" w:space="0" w:color="auto"/>
            </w:tcBorders>
            <w:shd w:val="clear" w:color="auto" w:fill="auto"/>
            <w:vAlign w:val="center"/>
            <w:hideMark/>
          </w:tcPr>
          <w:p w14:paraId="5DC16E0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976" w:type="dxa"/>
            <w:tcBorders>
              <w:top w:val="nil"/>
              <w:left w:val="nil"/>
              <w:bottom w:val="single" w:sz="4" w:space="0" w:color="auto"/>
              <w:right w:val="single" w:sz="4" w:space="0" w:color="auto"/>
            </w:tcBorders>
            <w:shd w:val="clear" w:color="auto" w:fill="auto"/>
            <w:vAlign w:val="center"/>
            <w:hideMark/>
          </w:tcPr>
          <w:p w14:paraId="60A647A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22</w:t>
            </w:r>
          </w:p>
        </w:tc>
        <w:tc>
          <w:tcPr>
            <w:tcW w:w="976" w:type="dxa"/>
            <w:tcBorders>
              <w:top w:val="nil"/>
              <w:left w:val="nil"/>
              <w:bottom w:val="single" w:sz="4" w:space="0" w:color="auto"/>
              <w:right w:val="single" w:sz="4" w:space="0" w:color="auto"/>
            </w:tcBorders>
            <w:shd w:val="clear" w:color="auto" w:fill="auto"/>
            <w:vAlign w:val="center"/>
            <w:hideMark/>
          </w:tcPr>
          <w:p w14:paraId="66178DF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26</w:t>
            </w:r>
          </w:p>
        </w:tc>
        <w:tc>
          <w:tcPr>
            <w:tcW w:w="976" w:type="dxa"/>
            <w:tcBorders>
              <w:top w:val="nil"/>
              <w:left w:val="nil"/>
              <w:bottom w:val="single" w:sz="4" w:space="0" w:color="auto"/>
              <w:right w:val="single" w:sz="4" w:space="0" w:color="auto"/>
            </w:tcBorders>
            <w:shd w:val="clear" w:color="auto" w:fill="auto"/>
            <w:vAlign w:val="center"/>
            <w:hideMark/>
          </w:tcPr>
          <w:p w14:paraId="30AEDEDB"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12</w:t>
            </w:r>
          </w:p>
        </w:tc>
        <w:tc>
          <w:tcPr>
            <w:tcW w:w="796" w:type="dxa"/>
            <w:tcBorders>
              <w:top w:val="nil"/>
              <w:left w:val="nil"/>
              <w:bottom w:val="single" w:sz="4" w:space="0" w:color="auto"/>
              <w:right w:val="nil"/>
            </w:tcBorders>
            <w:shd w:val="clear" w:color="auto" w:fill="auto"/>
            <w:vAlign w:val="center"/>
            <w:hideMark/>
          </w:tcPr>
          <w:p w14:paraId="3FA8370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40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3353B54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w:t>
            </w:r>
          </w:p>
        </w:tc>
      </w:tr>
      <w:tr w:rsidR="0082706D" w:rsidRPr="004A08B1" w14:paraId="233F6F51" w14:textId="77777777" w:rsidTr="0082706D">
        <w:trPr>
          <w:trHeight w:val="536"/>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6A323B3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7</w:t>
            </w:r>
          </w:p>
        </w:tc>
        <w:tc>
          <w:tcPr>
            <w:tcW w:w="1876" w:type="dxa"/>
            <w:tcBorders>
              <w:top w:val="nil"/>
              <w:left w:val="nil"/>
              <w:bottom w:val="single" w:sz="4" w:space="0" w:color="auto"/>
              <w:right w:val="single" w:sz="4" w:space="0" w:color="auto"/>
            </w:tcBorders>
            <w:shd w:val="clear" w:color="auto" w:fill="auto"/>
            <w:vAlign w:val="center"/>
            <w:hideMark/>
          </w:tcPr>
          <w:p w14:paraId="2416AB16" w14:textId="2D4689DF" w:rsidR="004A08B1" w:rsidRPr="004A08B1" w:rsidRDefault="001A0DA8"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Drinker (</w:t>
            </w:r>
            <w:r w:rsidR="004A08B1" w:rsidRPr="004A08B1">
              <w:rPr>
                <w:rFonts w:ascii="Calibri" w:eastAsia="Times New Roman" w:hAnsi="Calibri" w:cs="Calibri"/>
                <w:sz w:val="22"/>
                <w:szCs w:val="22"/>
                <w:bdr w:val="none" w:sz="0" w:space="0" w:color="auto"/>
                <w:lang w:val="en-US" w:eastAsia="en-US"/>
              </w:rPr>
              <w:t xml:space="preserve">Plastic quality with capacity of 5 Litters) </w:t>
            </w:r>
          </w:p>
        </w:tc>
        <w:tc>
          <w:tcPr>
            <w:tcW w:w="706" w:type="dxa"/>
            <w:tcBorders>
              <w:top w:val="nil"/>
              <w:left w:val="nil"/>
              <w:bottom w:val="single" w:sz="4" w:space="0" w:color="auto"/>
              <w:right w:val="single" w:sz="4" w:space="0" w:color="auto"/>
            </w:tcBorders>
            <w:shd w:val="clear" w:color="auto" w:fill="auto"/>
            <w:vAlign w:val="center"/>
            <w:hideMark/>
          </w:tcPr>
          <w:p w14:paraId="14AE395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Pcs</w:t>
            </w:r>
          </w:p>
        </w:tc>
        <w:tc>
          <w:tcPr>
            <w:tcW w:w="976" w:type="dxa"/>
            <w:tcBorders>
              <w:top w:val="nil"/>
              <w:left w:val="nil"/>
              <w:bottom w:val="single" w:sz="4" w:space="0" w:color="auto"/>
              <w:right w:val="single" w:sz="4" w:space="0" w:color="auto"/>
            </w:tcBorders>
            <w:shd w:val="clear" w:color="auto" w:fill="auto"/>
            <w:vAlign w:val="center"/>
            <w:hideMark/>
          </w:tcPr>
          <w:p w14:paraId="7ADBA4D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1066" w:type="dxa"/>
            <w:tcBorders>
              <w:top w:val="nil"/>
              <w:left w:val="nil"/>
              <w:bottom w:val="single" w:sz="4" w:space="0" w:color="auto"/>
              <w:right w:val="single" w:sz="4" w:space="0" w:color="auto"/>
            </w:tcBorders>
            <w:shd w:val="clear" w:color="auto" w:fill="auto"/>
            <w:vAlign w:val="center"/>
            <w:hideMark/>
          </w:tcPr>
          <w:p w14:paraId="574F8FD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976" w:type="dxa"/>
            <w:tcBorders>
              <w:top w:val="nil"/>
              <w:left w:val="nil"/>
              <w:bottom w:val="single" w:sz="4" w:space="0" w:color="auto"/>
              <w:right w:val="single" w:sz="4" w:space="0" w:color="auto"/>
            </w:tcBorders>
            <w:shd w:val="clear" w:color="auto" w:fill="auto"/>
            <w:vAlign w:val="center"/>
            <w:hideMark/>
          </w:tcPr>
          <w:p w14:paraId="224E0CBD"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22</w:t>
            </w:r>
          </w:p>
        </w:tc>
        <w:tc>
          <w:tcPr>
            <w:tcW w:w="976" w:type="dxa"/>
            <w:tcBorders>
              <w:top w:val="nil"/>
              <w:left w:val="nil"/>
              <w:bottom w:val="single" w:sz="4" w:space="0" w:color="auto"/>
              <w:right w:val="single" w:sz="4" w:space="0" w:color="auto"/>
            </w:tcBorders>
            <w:shd w:val="clear" w:color="auto" w:fill="auto"/>
            <w:vAlign w:val="center"/>
            <w:hideMark/>
          </w:tcPr>
          <w:p w14:paraId="274B7C2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26</w:t>
            </w:r>
          </w:p>
        </w:tc>
        <w:tc>
          <w:tcPr>
            <w:tcW w:w="976" w:type="dxa"/>
            <w:tcBorders>
              <w:top w:val="nil"/>
              <w:left w:val="nil"/>
              <w:bottom w:val="single" w:sz="4" w:space="0" w:color="auto"/>
              <w:right w:val="single" w:sz="4" w:space="0" w:color="auto"/>
            </w:tcBorders>
            <w:shd w:val="clear" w:color="auto" w:fill="auto"/>
            <w:vAlign w:val="center"/>
            <w:hideMark/>
          </w:tcPr>
          <w:p w14:paraId="15E61D8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12</w:t>
            </w:r>
          </w:p>
        </w:tc>
        <w:tc>
          <w:tcPr>
            <w:tcW w:w="796" w:type="dxa"/>
            <w:tcBorders>
              <w:top w:val="nil"/>
              <w:left w:val="nil"/>
              <w:bottom w:val="single" w:sz="4" w:space="0" w:color="auto"/>
              <w:right w:val="nil"/>
            </w:tcBorders>
            <w:shd w:val="clear" w:color="auto" w:fill="auto"/>
            <w:vAlign w:val="center"/>
            <w:hideMark/>
          </w:tcPr>
          <w:p w14:paraId="3806F96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40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7E9B34A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w:t>
            </w:r>
          </w:p>
        </w:tc>
      </w:tr>
      <w:tr w:rsidR="0082706D" w:rsidRPr="004A08B1" w14:paraId="716055BE" w14:textId="77777777" w:rsidTr="0082706D">
        <w:trPr>
          <w:trHeight w:val="347"/>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539E341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8</w:t>
            </w:r>
          </w:p>
        </w:tc>
        <w:tc>
          <w:tcPr>
            <w:tcW w:w="1876" w:type="dxa"/>
            <w:tcBorders>
              <w:top w:val="nil"/>
              <w:left w:val="nil"/>
              <w:bottom w:val="single" w:sz="4" w:space="0" w:color="auto"/>
              <w:right w:val="single" w:sz="4" w:space="0" w:color="auto"/>
            </w:tcBorders>
            <w:shd w:val="clear" w:color="auto" w:fill="auto"/>
            <w:vAlign w:val="center"/>
            <w:hideMark/>
          </w:tcPr>
          <w:p w14:paraId="7741430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PVC ventilation Pipe 4" 50cm long</w:t>
            </w:r>
          </w:p>
        </w:tc>
        <w:tc>
          <w:tcPr>
            <w:tcW w:w="706" w:type="dxa"/>
            <w:tcBorders>
              <w:top w:val="nil"/>
              <w:left w:val="nil"/>
              <w:bottom w:val="single" w:sz="4" w:space="0" w:color="auto"/>
              <w:right w:val="single" w:sz="4" w:space="0" w:color="auto"/>
            </w:tcBorders>
            <w:shd w:val="clear" w:color="auto" w:fill="auto"/>
            <w:vAlign w:val="center"/>
            <w:hideMark/>
          </w:tcPr>
          <w:p w14:paraId="1DB43F6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Meter</w:t>
            </w:r>
          </w:p>
        </w:tc>
        <w:tc>
          <w:tcPr>
            <w:tcW w:w="976" w:type="dxa"/>
            <w:tcBorders>
              <w:top w:val="nil"/>
              <w:left w:val="nil"/>
              <w:bottom w:val="single" w:sz="4" w:space="0" w:color="auto"/>
              <w:right w:val="single" w:sz="4" w:space="0" w:color="auto"/>
            </w:tcBorders>
            <w:shd w:val="clear" w:color="auto" w:fill="auto"/>
            <w:vAlign w:val="center"/>
            <w:hideMark/>
          </w:tcPr>
          <w:p w14:paraId="26F020C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5</w:t>
            </w:r>
          </w:p>
        </w:tc>
        <w:tc>
          <w:tcPr>
            <w:tcW w:w="1066" w:type="dxa"/>
            <w:tcBorders>
              <w:top w:val="nil"/>
              <w:left w:val="nil"/>
              <w:bottom w:val="single" w:sz="4" w:space="0" w:color="auto"/>
              <w:right w:val="single" w:sz="4" w:space="0" w:color="auto"/>
            </w:tcBorders>
            <w:shd w:val="clear" w:color="auto" w:fill="auto"/>
            <w:vAlign w:val="center"/>
            <w:hideMark/>
          </w:tcPr>
          <w:p w14:paraId="6525BF5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5</w:t>
            </w:r>
          </w:p>
        </w:tc>
        <w:tc>
          <w:tcPr>
            <w:tcW w:w="976" w:type="dxa"/>
            <w:tcBorders>
              <w:top w:val="nil"/>
              <w:left w:val="nil"/>
              <w:bottom w:val="single" w:sz="4" w:space="0" w:color="auto"/>
              <w:right w:val="single" w:sz="4" w:space="0" w:color="auto"/>
            </w:tcBorders>
            <w:shd w:val="clear" w:color="auto" w:fill="auto"/>
            <w:vAlign w:val="center"/>
            <w:hideMark/>
          </w:tcPr>
          <w:p w14:paraId="742A590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5.5</w:t>
            </w:r>
          </w:p>
        </w:tc>
        <w:tc>
          <w:tcPr>
            <w:tcW w:w="976" w:type="dxa"/>
            <w:tcBorders>
              <w:top w:val="nil"/>
              <w:left w:val="nil"/>
              <w:bottom w:val="single" w:sz="4" w:space="0" w:color="auto"/>
              <w:right w:val="single" w:sz="4" w:space="0" w:color="auto"/>
            </w:tcBorders>
            <w:shd w:val="clear" w:color="auto" w:fill="auto"/>
            <w:vAlign w:val="center"/>
            <w:hideMark/>
          </w:tcPr>
          <w:p w14:paraId="17A6350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6.5</w:t>
            </w:r>
          </w:p>
        </w:tc>
        <w:tc>
          <w:tcPr>
            <w:tcW w:w="976" w:type="dxa"/>
            <w:tcBorders>
              <w:top w:val="nil"/>
              <w:left w:val="nil"/>
              <w:bottom w:val="single" w:sz="4" w:space="0" w:color="auto"/>
              <w:right w:val="single" w:sz="4" w:space="0" w:color="auto"/>
            </w:tcBorders>
            <w:shd w:val="clear" w:color="auto" w:fill="auto"/>
            <w:vAlign w:val="center"/>
            <w:hideMark/>
          </w:tcPr>
          <w:p w14:paraId="5E4C9B6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3</w:t>
            </w:r>
          </w:p>
        </w:tc>
        <w:tc>
          <w:tcPr>
            <w:tcW w:w="796" w:type="dxa"/>
            <w:tcBorders>
              <w:top w:val="nil"/>
              <w:left w:val="nil"/>
              <w:bottom w:val="single" w:sz="4" w:space="0" w:color="auto"/>
              <w:right w:val="nil"/>
            </w:tcBorders>
            <w:shd w:val="clear" w:color="auto" w:fill="auto"/>
            <w:vAlign w:val="center"/>
            <w:hideMark/>
          </w:tcPr>
          <w:p w14:paraId="3BF31DDB"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10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78CD270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15</w:t>
            </w:r>
          </w:p>
        </w:tc>
      </w:tr>
      <w:tr w:rsidR="0082706D" w:rsidRPr="004A08B1" w14:paraId="11AB30BE" w14:textId="77777777" w:rsidTr="0082706D">
        <w:trPr>
          <w:trHeight w:val="263"/>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17C65E6D"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9</w:t>
            </w:r>
          </w:p>
        </w:tc>
        <w:tc>
          <w:tcPr>
            <w:tcW w:w="1876" w:type="dxa"/>
            <w:tcBorders>
              <w:top w:val="nil"/>
              <w:left w:val="nil"/>
              <w:bottom w:val="single" w:sz="4" w:space="0" w:color="auto"/>
              <w:right w:val="single" w:sz="4" w:space="0" w:color="auto"/>
            </w:tcBorders>
            <w:shd w:val="clear" w:color="auto" w:fill="auto"/>
            <w:vAlign w:val="center"/>
            <w:hideMark/>
          </w:tcPr>
          <w:p w14:paraId="30212D9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Lime (</w:t>
            </w:r>
            <w:r w:rsidRPr="004A08B1">
              <w:rPr>
                <w:rFonts w:ascii="Calibri" w:eastAsia="Times New Roman" w:hAnsi="Calibri" w:cs="Calibri"/>
                <w:sz w:val="22"/>
                <w:szCs w:val="22"/>
                <w:bdr w:val="none" w:sz="0" w:space="0" w:color="auto"/>
                <w:rtl/>
                <w:lang w:val="en-US" w:eastAsia="en-US"/>
              </w:rPr>
              <w:t>چونه</w:t>
            </w:r>
            <w:r w:rsidRPr="004A08B1">
              <w:rPr>
                <w:rFonts w:ascii="Calibri" w:eastAsia="Times New Roman" w:hAnsi="Calibri" w:cs="Calibri"/>
                <w:sz w:val="22"/>
                <w:szCs w:val="22"/>
                <w:bdr w:val="none" w:sz="0" w:space="0" w:color="auto"/>
                <w:lang w:val="en-US" w:eastAsia="en-US"/>
              </w:rPr>
              <w:t>) for coop painting</w:t>
            </w:r>
          </w:p>
        </w:tc>
        <w:tc>
          <w:tcPr>
            <w:tcW w:w="706" w:type="dxa"/>
            <w:tcBorders>
              <w:top w:val="nil"/>
              <w:left w:val="nil"/>
              <w:bottom w:val="single" w:sz="4" w:space="0" w:color="auto"/>
              <w:right w:val="single" w:sz="4" w:space="0" w:color="auto"/>
            </w:tcBorders>
            <w:shd w:val="clear" w:color="auto" w:fill="auto"/>
            <w:vAlign w:val="center"/>
            <w:hideMark/>
          </w:tcPr>
          <w:p w14:paraId="03DE402A"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Kg</w:t>
            </w:r>
          </w:p>
        </w:tc>
        <w:tc>
          <w:tcPr>
            <w:tcW w:w="976" w:type="dxa"/>
            <w:tcBorders>
              <w:top w:val="nil"/>
              <w:left w:val="nil"/>
              <w:bottom w:val="single" w:sz="4" w:space="0" w:color="auto"/>
              <w:right w:val="single" w:sz="4" w:space="0" w:color="auto"/>
            </w:tcBorders>
            <w:shd w:val="clear" w:color="auto" w:fill="auto"/>
            <w:vAlign w:val="center"/>
            <w:hideMark/>
          </w:tcPr>
          <w:p w14:paraId="005043F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70</w:t>
            </w:r>
          </w:p>
        </w:tc>
        <w:tc>
          <w:tcPr>
            <w:tcW w:w="1066" w:type="dxa"/>
            <w:tcBorders>
              <w:top w:val="nil"/>
              <w:left w:val="nil"/>
              <w:bottom w:val="single" w:sz="4" w:space="0" w:color="auto"/>
              <w:right w:val="single" w:sz="4" w:space="0" w:color="auto"/>
            </w:tcBorders>
            <w:shd w:val="clear" w:color="auto" w:fill="auto"/>
            <w:vAlign w:val="center"/>
            <w:hideMark/>
          </w:tcPr>
          <w:p w14:paraId="224CBAEB"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70</w:t>
            </w:r>
          </w:p>
        </w:tc>
        <w:tc>
          <w:tcPr>
            <w:tcW w:w="976" w:type="dxa"/>
            <w:tcBorders>
              <w:top w:val="nil"/>
              <w:left w:val="nil"/>
              <w:bottom w:val="single" w:sz="4" w:space="0" w:color="auto"/>
              <w:right w:val="single" w:sz="4" w:space="0" w:color="auto"/>
            </w:tcBorders>
            <w:shd w:val="clear" w:color="auto" w:fill="auto"/>
            <w:vAlign w:val="center"/>
            <w:hideMark/>
          </w:tcPr>
          <w:p w14:paraId="74AB8ED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77</w:t>
            </w:r>
          </w:p>
        </w:tc>
        <w:tc>
          <w:tcPr>
            <w:tcW w:w="976" w:type="dxa"/>
            <w:tcBorders>
              <w:top w:val="nil"/>
              <w:left w:val="nil"/>
              <w:bottom w:val="single" w:sz="4" w:space="0" w:color="auto"/>
              <w:right w:val="single" w:sz="4" w:space="0" w:color="auto"/>
            </w:tcBorders>
            <w:shd w:val="clear" w:color="auto" w:fill="auto"/>
            <w:vAlign w:val="center"/>
            <w:hideMark/>
          </w:tcPr>
          <w:p w14:paraId="749351D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91</w:t>
            </w:r>
          </w:p>
        </w:tc>
        <w:tc>
          <w:tcPr>
            <w:tcW w:w="976" w:type="dxa"/>
            <w:tcBorders>
              <w:top w:val="nil"/>
              <w:left w:val="nil"/>
              <w:bottom w:val="single" w:sz="4" w:space="0" w:color="auto"/>
              <w:right w:val="single" w:sz="4" w:space="0" w:color="auto"/>
            </w:tcBorders>
            <w:shd w:val="clear" w:color="auto" w:fill="auto"/>
            <w:vAlign w:val="center"/>
            <w:hideMark/>
          </w:tcPr>
          <w:p w14:paraId="52B7F55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42</w:t>
            </w:r>
          </w:p>
        </w:tc>
        <w:tc>
          <w:tcPr>
            <w:tcW w:w="796" w:type="dxa"/>
            <w:tcBorders>
              <w:top w:val="nil"/>
              <w:left w:val="nil"/>
              <w:bottom w:val="single" w:sz="4" w:space="0" w:color="auto"/>
              <w:right w:val="nil"/>
            </w:tcBorders>
            <w:shd w:val="clear" w:color="auto" w:fill="auto"/>
            <w:vAlign w:val="center"/>
            <w:hideMark/>
          </w:tcPr>
          <w:p w14:paraId="764B8F5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140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4BC64E0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210</w:t>
            </w:r>
          </w:p>
        </w:tc>
      </w:tr>
      <w:tr w:rsidR="0082706D" w:rsidRPr="004A08B1" w14:paraId="7252484E" w14:textId="77777777" w:rsidTr="0082706D">
        <w:trPr>
          <w:trHeight w:val="479"/>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6F799B3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10</w:t>
            </w:r>
          </w:p>
        </w:tc>
        <w:tc>
          <w:tcPr>
            <w:tcW w:w="1876" w:type="dxa"/>
            <w:tcBorders>
              <w:top w:val="nil"/>
              <w:left w:val="nil"/>
              <w:bottom w:val="single" w:sz="4" w:space="0" w:color="auto"/>
              <w:right w:val="single" w:sz="4" w:space="0" w:color="auto"/>
            </w:tcBorders>
            <w:shd w:val="clear" w:color="auto" w:fill="auto"/>
            <w:vAlign w:val="center"/>
            <w:hideMark/>
          </w:tcPr>
          <w:p w14:paraId="2744CE5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Medicines (Multivitamin (15 g)/pocket</w:t>
            </w:r>
          </w:p>
        </w:tc>
        <w:tc>
          <w:tcPr>
            <w:tcW w:w="706" w:type="dxa"/>
            <w:tcBorders>
              <w:top w:val="nil"/>
              <w:left w:val="nil"/>
              <w:bottom w:val="single" w:sz="4" w:space="0" w:color="auto"/>
              <w:right w:val="single" w:sz="4" w:space="0" w:color="auto"/>
            </w:tcBorders>
            <w:shd w:val="clear" w:color="auto" w:fill="auto"/>
            <w:vAlign w:val="center"/>
            <w:hideMark/>
          </w:tcPr>
          <w:p w14:paraId="15ADE54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Pocket</w:t>
            </w:r>
          </w:p>
        </w:tc>
        <w:tc>
          <w:tcPr>
            <w:tcW w:w="976" w:type="dxa"/>
            <w:tcBorders>
              <w:top w:val="nil"/>
              <w:left w:val="nil"/>
              <w:bottom w:val="single" w:sz="4" w:space="0" w:color="auto"/>
              <w:right w:val="single" w:sz="4" w:space="0" w:color="auto"/>
            </w:tcBorders>
            <w:shd w:val="clear" w:color="auto" w:fill="auto"/>
            <w:vAlign w:val="center"/>
            <w:hideMark/>
          </w:tcPr>
          <w:p w14:paraId="4B42D68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1066" w:type="dxa"/>
            <w:tcBorders>
              <w:top w:val="nil"/>
              <w:left w:val="nil"/>
              <w:bottom w:val="single" w:sz="4" w:space="0" w:color="auto"/>
              <w:right w:val="single" w:sz="4" w:space="0" w:color="auto"/>
            </w:tcBorders>
            <w:shd w:val="clear" w:color="auto" w:fill="auto"/>
            <w:vAlign w:val="center"/>
            <w:hideMark/>
          </w:tcPr>
          <w:p w14:paraId="5E2CAFD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976" w:type="dxa"/>
            <w:tcBorders>
              <w:top w:val="nil"/>
              <w:left w:val="nil"/>
              <w:bottom w:val="single" w:sz="4" w:space="0" w:color="auto"/>
              <w:right w:val="single" w:sz="4" w:space="0" w:color="auto"/>
            </w:tcBorders>
            <w:shd w:val="clear" w:color="auto" w:fill="auto"/>
            <w:vAlign w:val="center"/>
            <w:hideMark/>
          </w:tcPr>
          <w:p w14:paraId="7361B64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22</w:t>
            </w:r>
          </w:p>
        </w:tc>
        <w:tc>
          <w:tcPr>
            <w:tcW w:w="976" w:type="dxa"/>
            <w:tcBorders>
              <w:top w:val="nil"/>
              <w:left w:val="nil"/>
              <w:bottom w:val="single" w:sz="4" w:space="0" w:color="auto"/>
              <w:right w:val="single" w:sz="4" w:space="0" w:color="auto"/>
            </w:tcBorders>
            <w:shd w:val="clear" w:color="auto" w:fill="auto"/>
            <w:vAlign w:val="center"/>
            <w:hideMark/>
          </w:tcPr>
          <w:p w14:paraId="069B657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26</w:t>
            </w:r>
          </w:p>
        </w:tc>
        <w:tc>
          <w:tcPr>
            <w:tcW w:w="976" w:type="dxa"/>
            <w:tcBorders>
              <w:top w:val="nil"/>
              <w:left w:val="nil"/>
              <w:bottom w:val="single" w:sz="4" w:space="0" w:color="auto"/>
              <w:right w:val="single" w:sz="4" w:space="0" w:color="auto"/>
            </w:tcBorders>
            <w:shd w:val="clear" w:color="auto" w:fill="auto"/>
            <w:vAlign w:val="center"/>
            <w:hideMark/>
          </w:tcPr>
          <w:p w14:paraId="12914B3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12</w:t>
            </w:r>
          </w:p>
        </w:tc>
        <w:tc>
          <w:tcPr>
            <w:tcW w:w="796" w:type="dxa"/>
            <w:tcBorders>
              <w:top w:val="nil"/>
              <w:left w:val="nil"/>
              <w:bottom w:val="single" w:sz="4" w:space="0" w:color="auto"/>
              <w:right w:val="nil"/>
            </w:tcBorders>
            <w:shd w:val="clear" w:color="auto" w:fill="auto"/>
            <w:vAlign w:val="center"/>
            <w:hideMark/>
          </w:tcPr>
          <w:p w14:paraId="6AFE8E6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40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42A941E8"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w:t>
            </w:r>
          </w:p>
        </w:tc>
      </w:tr>
      <w:tr w:rsidR="0082706D" w:rsidRPr="004A08B1" w14:paraId="184913FE" w14:textId="77777777" w:rsidTr="0082706D">
        <w:trPr>
          <w:trHeight w:val="367"/>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59ACCF2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11</w:t>
            </w:r>
          </w:p>
        </w:tc>
        <w:tc>
          <w:tcPr>
            <w:tcW w:w="1876" w:type="dxa"/>
            <w:tcBorders>
              <w:top w:val="nil"/>
              <w:left w:val="nil"/>
              <w:bottom w:val="single" w:sz="4" w:space="0" w:color="auto"/>
              <w:right w:val="single" w:sz="4" w:space="0" w:color="auto"/>
            </w:tcBorders>
            <w:shd w:val="clear" w:color="auto" w:fill="auto"/>
            <w:vAlign w:val="center"/>
            <w:hideMark/>
          </w:tcPr>
          <w:p w14:paraId="5594A81F" w14:textId="2D54A0B5"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Medicines (</w:t>
            </w:r>
            <w:r w:rsidR="001A0DA8" w:rsidRPr="004A08B1">
              <w:rPr>
                <w:rFonts w:ascii="Calibri" w:eastAsia="Times New Roman" w:hAnsi="Calibri" w:cs="Calibri"/>
                <w:color w:val="auto"/>
                <w:sz w:val="22"/>
                <w:szCs w:val="22"/>
                <w:bdr w:val="none" w:sz="0" w:space="0" w:color="auto"/>
                <w:lang w:val="en-US" w:eastAsia="en-US"/>
              </w:rPr>
              <w:t>Oxytetracycline (</w:t>
            </w:r>
            <w:r w:rsidRPr="004A08B1">
              <w:rPr>
                <w:rFonts w:ascii="Calibri" w:eastAsia="Times New Roman" w:hAnsi="Calibri" w:cs="Calibri"/>
                <w:color w:val="auto"/>
                <w:sz w:val="22"/>
                <w:szCs w:val="22"/>
                <w:bdr w:val="none" w:sz="0" w:space="0" w:color="auto"/>
                <w:lang w:val="en-US" w:eastAsia="en-US"/>
              </w:rPr>
              <w:t>100 mg)</w:t>
            </w:r>
          </w:p>
        </w:tc>
        <w:tc>
          <w:tcPr>
            <w:tcW w:w="706" w:type="dxa"/>
            <w:tcBorders>
              <w:top w:val="nil"/>
              <w:left w:val="nil"/>
              <w:bottom w:val="single" w:sz="4" w:space="0" w:color="auto"/>
              <w:right w:val="single" w:sz="4" w:space="0" w:color="auto"/>
            </w:tcBorders>
            <w:shd w:val="clear" w:color="auto" w:fill="auto"/>
            <w:vAlign w:val="center"/>
            <w:hideMark/>
          </w:tcPr>
          <w:p w14:paraId="43027EA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Pocket</w:t>
            </w:r>
          </w:p>
        </w:tc>
        <w:tc>
          <w:tcPr>
            <w:tcW w:w="976" w:type="dxa"/>
            <w:tcBorders>
              <w:top w:val="nil"/>
              <w:left w:val="nil"/>
              <w:bottom w:val="single" w:sz="4" w:space="0" w:color="auto"/>
              <w:right w:val="single" w:sz="4" w:space="0" w:color="auto"/>
            </w:tcBorders>
            <w:shd w:val="clear" w:color="auto" w:fill="auto"/>
            <w:vAlign w:val="center"/>
            <w:hideMark/>
          </w:tcPr>
          <w:p w14:paraId="51C0F0BB"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1066" w:type="dxa"/>
            <w:tcBorders>
              <w:top w:val="nil"/>
              <w:left w:val="nil"/>
              <w:bottom w:val="single" w:sz="4" w:space="0" w:color="auto"/>
              <w:right w:val="single" w:sz="4" w:space="0" w:color="auto"/>
            </w:tcBorders>
            <w:shd w:val="clear" w:color="auto" w:fill="auto"/>
            <w:vAlign w:val="center"/>
            <w:hideMark/>
          </w:tcPr>
          <w:p w14:paraId="71E014A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976" w:type="dxa"/>
            <w:tcBorders>
              <w:top w:val="nil"/>
              <w:left w:val="nil"/>
              <w:bottom w:val="single" w:sz="4" w:space="0" w:color="auto"/>
              <w:right w:val="single" w:sz="4" w:space="0" w:color="auto"/>
            </w:tcBorders>
            <w:shd w:val="clear" w:color="auto" w:fill="auto"/>
            <w:vAlign w:val="center"/>
            <w:hideMark/>
          </w:tcPr>
          <w:p w14:paraId="3C84C83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22</w:t>
            </w:r>
          </w:p>
        </w:tc>
        <w:tc>
          <w:tcPr>
            <w:tcW w:w="976" w:type="dxa"/>
            <w:tcBorders>
              <w:top w:val="nil"/>
              <w:left w:val="nil"/>
              <w:bottom w:val="single" w:sz="4" w:space="0" w:color="auto"/>
              <w:right w:val="single" w:sz="4" w:space="0" w:color="auto"/>
            </w:tcBorders>
            <w:shd w:val="clear" w:color="auto" w:fill="auto"/>
            <w:vAlign w:val="center"/>
            <w:hideMark/>
          </w:tcPr>
          <w:p w14:paraId="4D01004D"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26</w:t>
            </w:r>
          </w:p>
        </w:tc>
        <w:tc>
          <w:tcPr>
            <w:tcW w:w="976" w:type="dxa"/>
            <w:tcBorders>
              <w:top w:val="nil"/>
              <w:left w:val="nil"/>
              <w:bottom w:val="single" w:sz="4" w:space="0" w:color="auto"/>
              <w:right w:val="single" w:sz="4" w:space="0" w:color="auto"/>
            </w:tcBorders>
            <w:shd w:val="clear" w:color="auto" w:fill="auto"/>
            <w:vAlign w:val="center"/>
            <w:hideMark/>
          </w:tcPr>
          <w:p w14:paraId="3A75778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12</w:t>
            </w:r>
          </w:p>
        </w:tc>
        <w:tc>
          <w:tcPr>
            <w:tcW w:w="796" w:type="dxa"/>
            <w:tcBorders>
              <w:top w:val="nil"/>
              <w:left w:val="nil"/>
              <w:bottom w:val="single" w:sz="4" w:space="0" w:color="auto"/>
              <w:right w:val="nil"/>
            </w:tcBorders>
            <w:shd w:val="clear" w:color="auto" w:fill="auto"/>
            <w:vAlign w:val="center"/>
            <w:hideMark/>
          </w:tcPr>
          <w:p w14:paraId="4776F239"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40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3937446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w:t>
            </w:r>
          </w:p>
        </w:tc>
      </w:tr>
      <w:tr w:rsidR="0082706D" w:rsidRPr="004A08B1" w14:paraId="1FAC4D7C" w14:textId="77777777" w:rsidTr="0082706D">
        <w:trPr>
          <w:trHeight w:val="554"/>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4690BD8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12</w:t>
            </w:r>
          </w:p>
        </w:tc>
        <w:tc>
          <w:tcPr>
            <w:tcW w:w="1876" w:type="dxa"/>
            <w:tcBorders>
              <w:top w:val="nil"/>
              <w:left w:val="nil"/>
              <w:bottom w:val="single" w:sz="4" w:space="0" w:color="auto"/>
              <w:right w:val="single" w:sz="4" w:space="0" w:color="auto"/>
            </w:tcBorders>
            <w:shd w:val="clear" w:color="auto" w:fill="auto"/>
            <w:vAlign w:val="center"/>
            <w:hideMark/>
          </w:tcPr>
          <w:p w14:paraId="39C4D8F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Medicines (Ciprofloxacin (20g) pocket</w:t>
            </w:r>
          </w:p>
        </w:tc>
        <w:tc>
          <w:tcPr>
            <w:tcW w:w="706" w:type="dxa"/>
            <w:tcBorders>
              <w:top w:val="nil"/>
              <w:left w:val="nil"/>
              <w:bottom w:val="single" w:sz="4" w:space="0" w:color="auto"/>
              <w:right w:val="single" w:sz="4" w:space="0" w:color="auto"/>
            </w:tcBorders>
            <w:shd w:val="clear" w:color="auto" w:fill="auto"/>
            <w:vAlign w:val="center"/>
            <w:hideMark/>
          </w:tcPr>
          <w:p w14:paraId="4FC4302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Pocket</w:t>
            </w:r>
          </w:p>
        </w:tc>
        <w:tc>
          <w:tcPr>
            <w:tcW w:w="976" w:type="dxa"/>
            <w:tcBorders>
              <w:top w:val="nil"/>
              <w:left w:val="nil"/>
              <w:bottom w:val="single" w:sz="4" w:space="0" w:color="auto"/>
              <w:right w:val="single" w:sz="4" w:space="0" w:color="auto"/>
            </w:tcBorders>
            <w:shd w:val="clear" w:color="auto" w:fill="auto"/>
            <w:vAlign w:val="center"/>
            <w:hideMark/>
          </w:tcPr>
          <w:p w14:paraId="3479343F"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1066" w:type="dxa"/>
            <w:tcBorders>
              <w:top w:val="nil"/>
              <w:left w:val="nil"/>
              <w:bottom w:val="single" w:sz="4" w:space="0" w:color="auto"/>
              <w:right w:val="single" w:sz="4" w:space="0" w:color="auto"/>
            </w:tcBorders>
            <w:shd w:val="clear" w:color="auto" w:fill="auto"/>
            <w:vAlign w:val="center"/>
            <w:hideMark/>
          </w:tcPr>
          <w:p w14:paraId="28D61F1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20</w:t>
            </w:r>
          </w:p>
        </w:tc>
        <w:tc>
          <w:tcPr>
            <w:tcW w:w="976" w:type="dxa"/>
            <w:tcBorders>
              <w:top w:val="nil"/>
              <w:left w:val="nil"/>
              <w:bottom w:val="single" w:sz="4" w:space="0" w:color="auto"/>
              <w:right w:val="single" w:sz="4" w:space="0" w:color="auto"/>
            </w:tcBorders>
            <w:shd w:val="clear" w:color="auto" w:fill="auto"/>
            <w:vAlign w:val="center"/>
            <w:hideMark/>
          </w:tcPr>
          <w:p w14:paraId="3972A246"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22</w:t>
            </w:r>
          </w:p>
        </w:tc>
        <w:tc>
          <w:tcPr>
            <w:tcW w:w="976" w:type="dxa"/>
            <w:tcBorders>
              <w:top w:val="nil"/>
              <w:left w:val="nil"/>
              <w:bottom w:val="single" w:sz="4" w:space="0" w:color="auto"/>
              <w:right w:val="single" w:sz="4" w:space="0" w:color="auto"/>
            </w:tcBorders>
            <w:shd w:val="clear" w:color="auto" w:fill="auto"/>
            <w:vAlign w:val="center"/>
            <w:hideMark/>
          </w:tcPr>
          <w:p w14:paraId="7DC81BC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26</w:t>
            </w:r>
          </w:p>
        </w:tc>
        <w:tc>
          <w:tcPr>
            <w:tcW w:w="976" w:type="dxa"/>
            <w:tcBorders>
              <w:top w:val="nil"/>
              <w:left w:val="nil"/>
              <w:bottom w:val="single" w:sz="4" w:space="0" w:color="auto"/>
              <w:right w:val="single" w:sz="4" w:space="0" w:color="auto"/>
            </w:tcBorders>
            <w:shd w:val="clear" w:color="auto" w:fill="auto"/>
            <w:vAlign w:val="center"/>
            <w:hideMark/>
          </w:tcPr>
          <w:p w14:paraId="00DDFADC"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12</w:t>
            </w:r>
          </w:p>
        </w:tc>
        <w:tc>
          <w:tcPr>
            <w:tcW w:w="796" w:type="dxa"/>
            <w:tcBorders>
              <w:top w:val="nil"/>
              <w:left w:val="nil"/>
              <w:bottom w:val="single" w:sz="4" w:space="0" w:color="auto"/>
              <w:right w:val="nil"/>
            </w:tcBorders>
            <w:shd w:val="clear" w:color="auto" w:fill="auto"/>
            <w:vAlign w:val="center"/>
            <w:hideMark/>
          </w:tcPr>
          <w:p w14:paraId="5EED768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40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56E80FA0"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60</w:t>
            </w:r>
          </w:p>
        </w:tc>
      </w:tr>
      <w:tr w:rsidR="0082706D" w:rsidRPr="004A08B1" w14:paraId="69405CA6" w14:textId="77777777" w:rsidTr="0082706D">
        <w:trPr>
          <w:trHeight w:val="290"/>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30255827"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13</w:t>
            </w:r>
          </w:p>
        </w:tc>
        <w:tc>
          <w:tcPr>
            <w:tcW w:w="1876" w:type="dxa"/>
            <w:tcBorders>
              <w:top w:val="nil"/>
              <w:left w:val="nil"/>
              <w:bottom w:val="single" w:sz="4" w:space="0" w:color="auto"/>
              <w:right w:val="single" w:sz="4" w:space="0" w:color="auto"/>
            </w:tcBorders>
            <w:shd w:val="clear" w:color="000000" w:fill="FFFFFF"/>
            <w:vAlign w:val="center"/>
            <w:hideMark/>
          </w:tcPr>
          <w:p w14:paraId="23B39C4C" w14:textId="6EF9A4BF" w:rsidR="004A08B1" w:rsidRPr="004A08B1" w:rsidRDefault="001A0DA8"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Brochures</w:t>
            </w:r>
            <w:r w:rsidR="004A08B1" w:rsidRPr="004A08B1">
              <w:rPr>
                <w:rFonts w:ascii="Calibri" w:eastAsia="Times New Roman" w:hAnsi="Calibri" w:cs="Calibri"/>
                <w:color w:val="auto"/>
                <w:sz w:val="22"/>
                <w:szCs w:val="22"/>
                <w:bdr w:val="none" w:sz="0" w:space="0" w:color="auto"/>
                <w:lang w:val="en-US" w:eastAsia="en-US"/>
              </w:rPr>
              <w:t xml:space="preserve"> for Training</w:t>
            </w:r>
          </w:p>
        </w:tc>
        <w:tc>
          <w:tcPr>
            <w:tcW w:w="706" w:type="dxa"/>
            <w:tcBorders>
              <w:top w:val="nil"/>
              <w:left w:val="nil"/>
              <w:bottom w:val="single" w:sz="4" w:space="0" w:color="auto"/>
              <w:right w:val="single" w:sz="4" w:space="0" w:color="auto"/>
            </w:tcBorders>
            <w:shd w:val="clear" w:color="auto" w:fill="auto"/>
            <w:vAlign w:val="center"/>
            <w:hideMark/>
          </w:tcPr>
          <w:p w14:paraId="3C7FD81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Sheet</w:t>
            </w:r>
          </w:p>
        </w:tc>
        <w:tc>
          <w:tcPr>
            <w:tcW w:w="976" w:type="dxa"/>
            <w:tcBorders>
              <w:top w:val="nil"/>
              <w:left w:val="nil"/>
              <w:bottom w:val="single" w:sz="4" w:space="0" w:color="auto"/>
              <w:right w:val="single" w:sz="4" w:space="0" w:color="auto"/>
            </w:tcBorders>
            <w:shd w:val="clear" w:color="auto" w:fill="auto"/>
            <w:vAlign w:val="center"/>
            <w:hideMark/>
          </w:tcPr>
          <w:p w14:paraId="0F90D07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10</w:t>
            </w:r>
          </w:p>
        </w:tc>
        <w:tc>
          <w:tcPr>
            <w:tcW w:w="1066" w:type="dxa"/>
            <w:tcBorders>
              <w:top w:val="nil"/>
              <w:left w:val="nil"/>
              <w:bottom w:val="single" w:sz="4" w:space="0" w:color="auto"/>
              <w:right w:val="single" w:sz="4" w:space="0" w:color="auto"/>
            </w:tcBorders>
            <w:shd w:val="clear" w:color="auto" w:fill="auto"/>
            <w:vAlign w:val="center"/>
            <w:hideMark/>
          </w:tcPr>
          <w:p w14:paraId="4199C888"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10</w:t>
            </w:r>
          </w:p>
        </w:tc>
        <w:tc>
          <w:tcPr>
            <w:tcW w:w="976" w:type="dxa"/>
            <w:tcBorders>
              <w:top w:val="nil"/>
              <w:left w:val="nil"/>
              <w:bottom w:val="single" w:sz="4" w:space="0" w:color="auto"/>
              <w:right w:val="single" w:sz="4" w:space="0" w:color="auto"/>
            </w:tcBorders>
            <w:shd w:val="clear" w:color="auto" w:fill="auto"/>
            <w:vAlign w:val="center"/>
            <w:hideMark/>
          </w:tcPr>
          <w:p w14:paraId="43AEF3C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11</w:t>
            </w:r>
          </w:p>
        </w:tc>
        <w:tc>
          <w:tcPr>
            <w:tcW w:w="976" w:type="dxa"/>
            <w:tcBorders>
              <w:top w:val="nil"/>
              <w:left w:val="nil"/>
              <w:bottom w:val="single" w:sz="4" w:space="0" w:color="auto"/>
              <w:right w:val="single" w:sz="4" w:space="0" w:color="auto"/>
            </w:tcBorders>
            <w:shd w:val="clear" w:color="auto" w:fill="auto"/>
            <w:vAlign w:val="center"/>
            <w:hideMark/>
          </w:tcPr>
          <w:p w14:paraId="29CBFCFB"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13</w:t>
            </w:r>
          </w:p>
        </w:tc>
        <w:tc>
          <w:tcPr>
            <w:tcW w:w="976" w:type="dxa"/>
            <w:tcBorders>
              <w:top w:val="nil"/>
              <w:left w:val="nil"/>
              <w:bottom w:val="single" w:sz="4" w:space="0" w:color="auto"/>
              <w:right w:val="single" w:sz="4" w:space="0" w:color="auto"/>
            </w:tcBorders>
            <w:shd w:val="clear" w:color="auto" w:fill="auto"/>
            <w:vAlign w:val="center"/>
            <w:hideMark/>
          </w:tcPr>
          <w:p w14:paraId="11B4E62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6</w:t>
            </w:r>
          </w:p>
        </w:tc>
        <w:tc>
          <w:tcPr>
            <w:tcW w:w="796" w:type="dxa"/>
            <w:tcBorders>
              <w:top w:val="nil"/>
              <w:left w:val="nil"/>
              <w:bottom w:val="single" w:sz="4" w:space="0" w:color="auto"/>
              <w:right w:val="nil"/>
            </w:tcBorders>
            <w:shd w:val="clear" w:color="auto" w:fill="auto"/>
            <w:vAlign w:val="center"/>
            <w:hideMark/>
          </w:tcPr>
          <w:p w14:paraId="63EF20A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20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67C41AAD"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30</w:t>
            </w:r>
          </w:p>
        </w:tc>
      </w:tr>
      <w:tr w:rsidR="0082706D" w:rsidRPr="004A08B1" w14:paraId="26DE7B72" w14:textId="77777777" w:rsidTr="0082706D">
        <w:trPr>
          <w:trHeight w:val="290"/>
          <w:tblCellSpacing w:w="7" w:type="dxa"/>
        </w:trPr>
        <w:tc>
          <w:tcPr>
            <w:tcW w:w="519" w:type="dxa"/>
            <w:tcBorders>
              <w:top w:val="nil"/>
              <w:left w:val="single" w:sz="8" w:space="0" w:color="auto"/>
              <w:bottom w:val="single" w:sz="4" w:space="0" w:color="auto"/>
              <w:right w:val="single" w:sz="4" w:space="0" w:color="auto"/>
            </w:tcBorders>
            <w:shd w:val="clear" w:color="auto" w:fill="auto"/>
            <w:vAlign w:val="center"/>
            <w:hideMark/>
          </w:tcPr>
          <w:p w14:paraId="652F4B88"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14</w:t>
            </w:r>
          </w:p>
        </w:tc>
        <w:tc>
          <w:tcPr>
            <w:tcW w:w="1876" w:type="dxa"/>
            <w:tcBorders>
              <w:top w:val="nil"/>
              <w:left w:val="nil"/>
              <w:bottom w:val="single" w:sz="4" w:space="0" w:color="auto"/>
              <w:right w:val="single" w:sz="4" w:space="0" w:color="auto"/>
            </w:tcBorders>
            <w:shd w:val="clear" w:color="000000" w:fill="FFFFFF"/>
            <w:vAlign w:val="center"/>
            <w:hideMark/>
          </w:tcPr>
          <w:p w14:paraId="62718A94"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Stationary for training</w:t>
            </w:r>
          </w:p>
        </w:tc>
        <w:tc>
          <w:tcPr>
            <w:tcW w:w="706" w:type="dxa"/>
            <w:tcBorders>
              <w:top w:val="nil"/>
              <w:left w:val="nil"/>
              <w:bottom w:val="single" w:sz="4" w:space="0" w:color="auto"/>
              <w:right w:val="single" w:sz="4" w:space="0" w:color="auto"/>
            </w:tcBorders>
            <w:shd w:val="clear" w:color="auto" w:fill="auto"/>
            <w:vAlign w:val="center"/>
            <w:hideMark/>
          </w:tcPr>
          <w:p w14:paraId="38DE385E"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 w:val="22"/>
                <w:szCs w:val="22"/>
                <w:bdr w:val="none" w:sz="0" w:space="0" w:color="auto"/>
                <w:lang w:val="en-US" w:eastAsia="en-US"/>
              </w:rPr>
            </w:pPr>
            <w:r w:rsidRPr="004A08B1">
              <w:rPr>
                <w:rFonts w:ascii="Calibri" w:eastAsia="Times New Roman" w:hAnsi="Calibri" w:cs="Calibri"/>
                <w:color w:val="auto"/>
                <w:sz w:val="22"/>
                <w:szCs w:val="22"/>
                <w:bdr w:val="none" w:sz="0" w:space="0" w:color="auto"/>
                <w:lang w:val="en-US" w:eastAsia="en-US"/>
              </w:rPr>
              <w:t>Ls</w:t>
            </w:r>
          </w:p>
        </w:tc>
        <w:tc>
          <w:tcPr>
            <w:tcW w:w="976" w:type="dxa"/>
            <w:tcBorders>
              <w:top w:val="nil"/>
              <w:left w:val="nil"/>
              <w:bottom w:val="single" w:sz="4" w:space="0" w:color="auto"/>
              <w:right w:val="single" w:sz="4" w:space="0" w:color="auto"/>
            </w:tcBorders>
            <w:shd w:val="clear" w:color="auto" w:fill="auto"/>
            <w:vAlign w:val="center"/>
            <w:hideMark/>
          </w:tcPr>
          <w:p w14:paraId="40253781"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10</w:t>
            </w:r>
          </w:p>
        </w:tc>
        <w:tc>
          <w:tcPr>
            <w:tcW w:w="1066" w:type="dxa"/>
            <w:tcBorders>
              <w:top w:val="nil"/>
              <w:left w:val="nil"/>
              <w:bottom w:val="single" w:sz="4" w:space="0" w:color="auto"/>
              <w:right w:val="single" w:sz="4" w:space="0" w:color="auto"/>
            </w:tcBorders>
            <w:shd w:val="clear" w:color="auto" w:fill="auto"/>
            <w:vAlign w:val="center"/>
            <w:hideMark/>
          </w:tcPr>
          <w:p w14:paraId="6ECF2308"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10</w:t>
            </w:r>
          </w:p>
        </w:tc>
        <w:tc>
          <w:tcPr>
            <w:tcW w:w="976" w:type="dxa"/>
            <w:tcBorders>
              <w:top w:val="nil"/>
              <w:left w:val="nil"/>
              <w:bottom w:val="single" w:sz="4" w:space="0" w:color="auto"/>
              <w:right w:val="single" w:sz="4" w:space="0" w:color="auto"/>
            </w:tcBorders>
            <w:shd w:val="clear" w:color="auto" w:fill="auto"/>
            <w:vAlign w:val="center"/>
            <w:hideMark/>
          </w:tcPr>
          <w:p w14:paraId="1B7FDB9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11</w:t>
            </w:r>
          </w:p>
        </w:tc>
        <w:tc>
          <w:tcPr>
            <w:tcW w:w="976" w:type="dxa"/>
            <w:tcBorders>
              <w:top w:val="nil"/>
              <w:left w:val="nil"/>
              <w:bottom w:val="single" w:sz="4" w:space="0" w:color="auto"/>
              <w:right w:val="single" w:sz="4" w:space="0" w:color="auto"/>
            </w:tcBorders>
            <w:shd w:val="clear" w:color="auto" w:fill="auto"/>
            <w:vAlign w:val="center"/>
            <w:hideMark/>
          </w:tcPr>
          <w:p w14:paraId="13175F03"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13</w:t>
            </w:r>
          </w:p>
        </w:tc>
        <w:tc>
          <w:tcPr>
            <w:tcW w:w="976" w:type="dxa"/>
            <w:tcBorders>
              <w:top w:val="nil"/>
              <w:left w:val="nil"/>
              <w:bottom w:val="single" w:sz="4" w:space="0" w:color="auto"/>
              <w:right w:val="single" w:sz="4" w:space="0" w:color="auto"/>
            </w:tcBorders>
            <w:shd w:val="clear" w:color="auto" w:fill="auto"/>
            <w:vAlign w:val="center"/>
            <w:hideMark/>
          </w:tcPr>
          <w:p w14:paraId="02A4A9F2"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sz w:val="22"/>
                <w:szCs w:val="22"/>
                <w:bdr w:val="none" w:sz="0" w:space="0" w:color="auto"/>
                <w:lang w:val="en-US" w:eastAsia="en-US"/>
              </w:rPr>
            </w:pPr>
            <w:r w:rsidRPr="004A08B1">
              <w:rPr>
                <w:rFonts w:ascii="Calibri" w:eastAsia="Times New Roman" w:hAnsi="Calibri" w:cs="Calibri"/>
                <w:sz w:val="22"/>
                <w:szCs w:val="22"/>
                <w:bdr w:val="none" w:sz="0" w:space="0" w:color="auto"/>
                <w:lang w:val="en-US" w:eastAsia="en-US"/>
              </w:rPr>
              <w:t>6</w:t>
            </w:r>
          </w:p>
        </w:tc>
        <w:tc>
          <w:tcPr>
            <w:tcW w:w="796" w:type="dxa"/>
            <w:tcBorders>
              <w:top w:val="nil"/>
              <w:left w:val="nil"/>
              <w:bottom w:val="single" w:sz="4" w:space="0" w:color="auto"/>
              <w:right w:val="nil"/>
            </w:tcBorders>
            <w:shd w:val="clear" w:color="auto" w:fill="auto"/>
            <w:vAlign w:val="center"/>
            <w:hideMark/>
          </w:tcPr>
          <w:p w14:paraId="021850B5"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20</w:t>
            </w:r>
          </w:p>
        </w:tc>
        <w:tc>
          <w:tcPr>
            <w:tcW w:w="969" w:type="dxa"/>
            <w:tcBorders>
              <w:top w:val="nil"/>
              <w:left w:val="single" w:sz="4" w:space="0" w:color="auto"/>
              <w:bottom w:val="single" w:sz="4" w:space="0" w:color="auto"/>
              <w:right w:val="single" w:sz="8" w:space="0" w:color="auto"/>
            </w:tcBorders>
            <w:shd w:val="clear" w:color="auto" w:fill="auto"/>
            <w:vAlign w:val="center"/>
            <w:hideMark/>
          </w:tcPr>
          <w:p w14:paraId="79DCCE2D" w14:textId="77777777" w:rsidR="004A08B1" w:rsidRP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sz w:val="22"/>
                <w:szCs w:val="22"/>
                <w:bdr w:val="none" w:sz="0" w:space="0" w:color="auto"/>
                <w:lang w:val="en-US" w:eastAsia="en-US"/>
              </w:rPr>
            </w:pPr>
            <w:r w:rsidRPr="004A08B1">
              <w:rPr>
                <w:rFonts w:ascii="Calibri" w:eastAsia="Times New Roman" w:hAnsi="Calibri" w:cs="Calibri"/>
                <w:b/>
                <w:bCs/>
                <w:sz w:val="22"/>
                <w:szCs w:val="22"/>
                <w:bdr w:val="none" w:sz="0" w:space="0" w:color="auto"/>
                <w:lang w:val="en-US" w:eastAsia="en-US"/>
              </w:rPr>
              <w:t>30</w:t>
            </w:r>
          </w:p>
        </w:tc>
      </w:tr>
    </w:tbl>
    <w:p w14:paraId="7D814330" w14:textId="77777777" w:rsidR="004A08B1" w:rsidRDefault="004A08B1" w:rsidP="004A08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1146"/>
        <w:jc w:val="left"/>
        <w:rPr>
          <w:rFonts w:ascii="Cambria" w:hAnsi="Cambria"/>
          <w:bCs/>
          <w:i/>
          <w:iCs/>
        </w:rPr>
      </w:pPr>
    </w:p>
    <w:p w14:paraId="0D1C1408" w14:textId="77777777" w:rsidR="00032F18" w:rsidRPr="007C044F" w:rsidRDefault="00032F18" w:rsidP="00032F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1146"/>
        <w:jc w:val="left"/>
        <w:rPr>
          <w:rFonts w:ascii="Cambria" w:hAnsi="Cambria"/>
          <w:bCs/>
        </w:rPr>
      </w:pPr>
    </w:p>
    <w:p w14:paraId="6313066D" w14:textId="40146351" w:rsidR="005728D7" w:rsidRPr="009F3148" w:rsidRDefault="005728D7"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9F3148">
        <w:rPr>
          <w:rFonts w:ascii="Cambria" w:hAnsi="Cambria"/>
          <w:bCs/>
        </w:rPr>
        <w:t>Detailed specifications, list and quantities of required goods are provided in Section I Bidding Fo</w:t>
      </w:r>
      <w:r w:rsidR="007C2267" w:rsidRPr="009F3148">
        <w:rPr>
          <w:rFonts w:ascii="Cambria" w:hAnsi="Cambria"/>
          <w:bCs/>
        </w:rPr>
        <w:t>r</w:t>
      </w:r>
      <w:r w:rsidRPr="009F3148">
        <w:rPr>
          <w:rFonts w:ascii="Cambria" w:hAnsi="Cambria"/>
          <w:bCs/>
        </w:rPr>
        <w:t>m 1.3.</w:t>
      </w:r>
    </w:p>
    <w:p w14:paraId="329796D5" w14:textId="6626959D" w:rsidR="003943A5" w:rsidRPr="009F3148" w:rsidRDefault="003943A5"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786"/>
        <w:jc w:val="left"/>
        <w:rPr>
          <w:rFonts w:ascii="Cambria" w:hAnsi="Cambria"/>
          <w:b/>
        </w:rPr>
      </w:pPr>
    </w:p>
    <w:p w14:paraId="3E57D932" w14:textId="01B7A15F"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lastRenderedPageBreak/>
        <w:t>Bidding will be conducted by means of a Restricted Tender Procedure by collecting quotations from minimum three qualified/eligible suppliers.</w:t>
      </w:r>
    </w:p>
    <w:p w14:paraId="5B28075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2D951B2E" w14:textId="00DC405C"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Suppliers shall comply with the eligibility criteria as described in Section III. </w:t>
      </w:r>
      <w:r w:rsidR="00856F42" w:rsidRPr="009F3148">
        <w:rPr>
          <w:rFonts w:ascii="Cambria" w:hAnsi="Cambria"/>
        </w:rPr>
        <w:t>Suppliers participating in the tender must also comply with the principles set forth in Section IV</w:t>
      </w:r>
      <w:r w:rsidR="00795058" w:rsidRPr="009F3148">
        <w:rPr>
          <w:rFonts w:ascii="Cambria" w:hAnsi="Cambria"/>
        </w:rPr>
        <w:t xml:space="preserve"> Sanctionable Practices</w:t>
      </w:r>
      <w:r w:rsidR="00856F42" w:rsidRPr="009F3148">
        <w:rPr>
          <w:rFonts w:ascii="Cambria" w:hAnsi="Cambria"/>
        </w:rPr>
        <w:t>.</w:t>
      </w:r>
    </w:p>
    <w:p w14:paraId="1CD6A0E1"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0E6861E" w14:textId="26A32886"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 Bidder requiring any clarification of the Bidding Documents shall contact the </w:t>
      </w:r>
      <w:r w:rsidR="002449A6" w:rsidRPr="009F3148">
        <w:rPr>
          <w:rFonts w:ascii="Cambria" w:hAnsi="Cambria"/>
        </w:rPr>
        <w:t>IP</w:t>
      </w:r>
      <w:r w:rsidR="00795058" w:rsidRPr="009F3148">
        <w:rPr>
          <w:rFonts w:ascii="Cambria" w:hAnsi="Cambria"/>
        </w:rPr>
        <w:t xml:space="preserve"> </w:t>
      </w:r>
      <w:r w:rsidRPr="009F3148">
        <w:rPr>
          <w:rFonts w:ascii="Cambria" w:hAnsi="Cambria"/>
        </w:rPr>
        <w:t xml:space="preserve">only in writing at the </w:t>
      </w:r>
      <w:r w:rsidR="002449A6" w:rsidRPr="009F3148">
        <w:rPr>
          <w:rFonts w:ascii="Cambria" w:hAnsi="Cambria"/>
        </w:rPr>
        <w:t>IP</w:t>
      </w:r>
      <w:r w:rsidR="00795058" w:rsidRPr="009F3148">
        <w:rPr>
          <w:rFonts w:ascii="Cambria" w:hAnsi="Cambria"/>
        </w:rPr>
        <w:t xml:space="preserve">’s </w:t>
      </w:r>
      <w:r w:rsidRPr="009F3148">
        <w:rPr>
          <w:rFonts w:ascii="Cambria" w:hAnsi="Cambria"/>
        </w:rPr>
        <w:t>address specified in this In</w:t>
      </w:r>
      <w:r w:rsidR="00856F42" w:rsidRPr="009F3148">
        <w:rPr>
          <w:rFonts w:ascii="Cambria" w:hAnsi="Cambria"/>
        </w:rPr>
        <w:t>v</w:t>
      </w:r>
      <w:r w:rsidRPr="009F3148">
        <w:rPr>
          <w:rFonts w:ascii="Cambria" w:hAnsi="Cambria"/>
        </w:rPr>
        <w:t xml:space="preserve">itation for Quotation. The </w:t>
      </w:r>
      <w:r w:rsidR="002449A6" w:rsidRPr="009F3148">
        <w:rPr>
          <w:rFonts w:ascii="Cambria" w:hAnsi="Cambria"/>
        </w:rPr>
        <w:t>IP</w:t>
      </w:r>
      <w:r w:rsidR="007C2267" w:rsidRPr="009F3148">
        <w:rPr>
          <w:rFonts w:ascii="Cambria" w:hAnsi="Cambria"/>
        </w:rPr>
        <w:t xml:space="preserve"> </w:t>
      </w:r>
      <w:r w:rsidRPr="009F3148">
        <w:rPr>
          <w:rFonts w:ascii="Cambria" w:hAnsi="Cambria"/>
        </w:rPr>
        <w:t>will respond in writing to any request for clarification</w:t>
      </w:r>
      <w:r w:rsidR="00C724AD">
        <w:rPr>
          <w:rFonts w:ascii="Cambria" w:hAnsi="Cambria"/>
        </w:rPr>
        <w:t xml:space="preserve"> no later than five (5) calendar days prior to the deadline of submission of bids</w:t>
      </w:r>
      <w:r w:rsidRPr="009F3148">
        <w:rPr>
          <w:rFonts w:ascii="Cambria" w:hAnsi="Cambria"/>
        </w:rPr>
        <w:t xml:space="preserve">, provided that such request is received no later than </w:t>
      </w:r>
      <w:r w:rsidR="00C724AD">
        <w:rPr>
          <w:rFonts w:ascii="Cambria" w:hAnsi="Cambria"/>
        </w:rPr>
        <w:t>eight (8)</w:t>
      </w:r>
      <w:r w:rsidRPr="009F3148">
        <w:rPr>
          <w:rFonts w:ascii="Cambria" w:hAnsi="Cambria"/>
        </w:rPr>
        <w:t xml:space="preserve"> </w:t>
      </w:r>
      <w:r w:rsidR="004E71E1">
        <w:rPr>
          <w:rFonts w:ascii="Cambria" w:hAnsi="Cambria"/>
        </w:rPr>
        <w:t xml:space="preserve">calendar </w:t>
      </w:r>
      <w:r w:rsidRPr="009F3148">
        <w:rPr>
          <w:rFonts w:ascii="Cambria" w:hAnsi="Cambria"/>
        </w:rPr>
        <w:t>days prior to th</w:t>
      </w:r>
      <w:r w:rsidR="004E71E1">
        <w:rPr>
          <w:rFonts w:ascii="Cambria" w:hAnsi="Cambria"/>
        </w:rPr>
        <w:t>is</w:t>
      </w:r>
      <w:r w:rsidRPr="009F3148">
        <w:rPr>
          <w:rFonts w:ascii="Cambria" w:hAnsi="Cambria"/>
        </w:rPr>
        <w:t xml:space="preserve"> deadline.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shall forward copies of its response to all Bidders, including a description of the inquiry but without identifying its source.</w:t>
      </w:r>
    </w:p>
    <w:p w14:paraId="56B4177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4E4E8394" w14:textId="1680D9A4" w:rsidR="00856F42"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At any time </w:t>
      </w:r>
      <w:r w:rsidR="00C149B3">
        <w:rPr>
          <w:rFonts w:ascii="Cambria" w:hAnsi="Cambria"/>
        </w:rPr>
        <w:t>but not later tha</w:t>
      </w:r>
      <w:r w:rsidR="001801AE">
        <w:rPr>
          <w:rFonts w:ascii="Cambria" w:hAnsi="Cambria"/>
        </w:rPr>
        <w:t xml:space="preserve">n five (5) calendar days </w:t>
      </w:r>
      <w:r w:rsidRPr="009F3148">
        <w:rPr>
          <w:rFonts w:ascii="Cambria" w:hAnsi="Cambria"/>
        </w:rPr>
        <w:t xml:space="preserve">prior to the deadline for submission of bids,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may amend the Bidding Documents by issuing addenda. Any such addendum issued shall be part of the Bidding Documents and shall be communicated in writing to all Bidders.</w:t>
      </w:r>
    </w:p>
    <w:p w14:paraId="7139B7D6"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B0A8525" w14:textId="16427E6C" w:rsidR="00746E79" w:rsidRPr="009F3148" w:rsidRDefault="00856F42"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Quotations must be </w:t>
      </w:r>
      <w:r w:rsidRPr="000A5E74">
        <w:rPr>
          <w:rFonts w:ascii="Cambria" w:hAnsi="Cambria"/>
        </w:rPr>
        <w:t xml:space="preserve">delivered in </w:t>
      </w:r>
      <w:r w:rsidR="005728D7" w:rsidRPr="000A5E74">
        <w:rPr>
          <w:rFonts w:ascii="Cambria" w:hAnsi="Cambria"/>
        </w:rPr>
        <w:t>one</w:t>
      </w:r>
      <w:r w:rsidRPr="000A5E74">
        <w:rPr>
          <w:rFonts w:ascii="Cambria" w:hAnsi="Cambria"/>
        </w:rPr>
        <w:t xml:space="preserve"> sealed envelope for both price and technical offer, clearly marked with the inscription “Supply of </w:t>
      </w:r>
      <w:r w:rsidR="00A71040" w:rsidRPr="000A5E74">
        <w:rPr>
          <w:rFonts w:ascii="Cambria" w:hAnsi="Cambria"/>
          <w:iCs/>
        </w:rPr>
        <w:t xml:space="preserve">Poultry </w:t>
      </w:r>
      <w:r w:rsidR="0079464E" w:rsidRPr="000A5E74">
        <w:rPr>
          <w:rFonts w:ascii="Cambria" w:hAnsi="Cambria"/>
          <w:iCs/>
        </w:rPr>
        <w:t xml:space="preserve">and </w:t>
      </w:r>
      <w:r w:rsidR="0065576B" w:rsidRPr="000A5E74">
        <w:rPr>
          <w:rFonts w:ascii="Cambria" w:hAnsi="Cambria"/>
          <w:iCs/>
        </w:rPr>
        <w:t xml:space="preserve">Poultry </w:t>
      </w:r>
      <w:r w:rsidR="00A71040" w:rsidRPr="000A5E74">
        <w:rPr>
          <w:rFonts w:ascii="Cambria" w:hAnsi="Cambria"/>
          <w:iCs/>
        </w:rPr>
        <w:t>Materials</w:t>
      </w:r>
      <w:r w:rsidRPr="000A5E74">
        <w:rPr>
          <w:rFonts w:ascii="Cambria" w:hAnsi="Cambria"/>
        </w:rPr>
        <w:t xml:space="preserve"> – ‘RFQ No’ [</w:t>
      </w:r>
      <w:r w:rsidR="0079464E" w:rsidRPr="000A5E74">
        <w:rPr>
          <w:rFonts w:ascii="Cambria" w:hAnsi="Cambria"/>
          <w:iCs/>
          <w:u w:val="single"/>
          <w:lang w:val="en-US"/>
        </w:rPr>
        <w:t>AFG-PAT-01-FSL-</w:t>
      </w:r>
      <w:r w:rsidR="00A71040" w:rsidRPr="000A5E74">
        <w:rPr>
          <w:rFonts w:ascii="Cambria" w:hAnsi="Cambria"/>
          <w:iCs/>
          <w:u w:val="single"/>
          <w:lang w:val="en-US"/>
        </w:rPr>
        <w:t>30</w:t>
      </w:r>
      <w:r w:rsidRPr="000A5E74">
        <w:rPr>
          <w:rFonts w:ascii="Cambria" w:hAnsi="Cambria"/>
        </w:rPr>
        <w:t xml:space="preserve">]” and addressed to </w:t>
      </w:r>
      <w:r w:rsidR="002A3461" w:rsidRPr="000A5E74">
        <w:rPr>
          <w:rFonts w:ascii="Cambria" w:hAnsi="Cambria"/>
        </w:rPr>
        <w:t xml:space="preserve">the </w:t>
      </w:r>
      <w:r w:rsidR="001C6B8D" w:rsidRPr="000A5E74">
        <w:rPr>
          <w:rFonts w:ascii="Cambria" w:hAnsi="Cambria"/>
        </w:rPr>
        <w:t>I</w:t>
      </w:r>
      <w:r w:rsidR="002449A6" w:rsidRPr="000A5E74">
        <w:rPr>
          <w:rFonts w:ascii="Cambria" w:hAnsi="Cambria"/>
        </w:rPr>
        <w:t>P</w:t>
      </w:r>
      <w:r w:rsidRPr="000A5E74">
        <w:rPr>
          <w:rFonts w:ascii="Cambria" w:hAnsi="Cambria"/>
        </w:rPr>
        <w:t xml:space="preserve">, </w:t>
      </w:r>
      <w:r w:rsidR="003C1B6F" w:rsidRPr="000A5E74">
        <w:rPr>
          <w:rFonts w:ascii="Cambria" w:hAnsi="Cambria"/>
        </w:rPr>
        <w:t xml:space="preserve">at </w:t>
      </w:r>
      <w:r w:rsidR="0043212F" w:rsidRPr="000A5E74">
        <w:rPr>
          <w:rFonts w:ascii="Cambria" w:hAnsi="Cambria"/>
        </w:rPr>
        <w:t xml:space="preserve">House # 49, Street Number: 9th (between </w:t>
      </w:r>
      <w:proofErr w:type="spellStart"/>
      <w:r w:rsidR="0043212F" w:rsidRPr="000A5E74">
        <w:rPr>
          <w:rFonts w:ascii="Cambria" w:hAnsi="Cambria"/>
        </w:rPr>
        <w:t>Kolola</w:t>
      </w:r>
      <w:proofErr w:type="spellEnd"/>
      <w:r w:rsidR="0043212F" w:rsidRPr="000A5E74">
        <w:rPr>
          <w:rFonts w:ascii="Cambria" w:hAnsi="Cambria"/>
        </w:rPr>
        <w:t xml:space="preserve"> </w:t>
      </w:r>
      <w:proofErr w:type="spellStart"/>
      <w:r w:rsidR="0043212F" w:rsidRPr="000A5E74">
        <w:rPr>
          <w:rFonts w:ascii="Cambria" w:hAnsi="Cambria"/>
        </w:rPr>
        <w:t>Pushta</w:t>
      </w:r>
      <w:proofErr w:type="spellEnd"/>
      <w:r w:rsidR="0043212F" w:rsidRPr="000A5E74">
        <w:rPr>
          <w:rFonts w:ascii="Cambria" w:hAnsi="Cambria"/>
        </w:rPr>
        <w:t xml:space="preserve"> and Taimani), Taimani Road, Kabul</w:t>
      </w:r>
      <w:r w:rsidR="000A5E74">
        <w:rPr>
          <w:rFonts w:ascii="Cambria" w:hAnsi="Cambria"/>
        </w:rPr>
        <w:t xml:space="preserve"> Afghanistan</w:t>
      </w:r>
      <w:r w:rsidRPr="000A5E74">
        <w:rPr>
          <w:rFonts w:ascii="Cambria" w:hAnsi="Cambria"/>
        </w:rPr>
        <w:t xml:space="preserve"> on or before </w:t>
      </w:r>
      <w:r w:rsidR="0079464E" w:rsidRPr="000A5E74">
        <w:rPr>
          <w:rFonts w:ascii="Cambria" w:hAnsi="Cambria"/>
        </w:rPr>
        <w:t>4:00 PM</w:t>
      </w:r>
      <w:r w:rsidRPr="000A5E74">
        <w:rPr>
          <w:rFonts w:ascii="Cambria" w:hAnsi="Cambria"/>
        </w:rPr>
        <w:t xml:space="preserve"> </w:t>
      </w:r>
      <w:r w:rsidR="004A5B76" w:rsidRPr="000A5E74">
        <w:rPr>
          <w:rFonts w:ascii="Cambria" w:hAnsi="Cambria"/>
        </w:rPr>
        <w:t xml:space="preserve">on </w:t>
      </w:r>
      <w:r w:rsidR="000A5E74" w:rsidRPr="000A5E74">
        <w:rPr>
          <w:rFonts w:ascii="Cambria" w:hAnsi="Cambria"/>
        </w:rPr>
        <w:t>10</w:t>
      </w:r>
      <w:r w:rsidR="006C598E" w:rsidRPr="000A5E74">
        <w:rPr>
          <w:rFonts w:ascii="Cambria" w:hAnsi="Cambria"/>
        </w:rPr>
        <w:t>-September</w:t>
      </w:r>
      <w:r w:rsidR="0079464E" w:rsidRPr="000A5E74">
        <w:rPr>
          <w:rFonts w:ascii="Cambria" w:hAnsi="Cambria"/>
        </w:rPr>
        <w:t>-2024</w:t>
      </w:r>
      <w:r w:rsidRPr="000A5E74">
        <w:rPr>
          <w:rFonts w:ascii="Cambria" w:hAnsi="Cambria"/>
        </w:rPr>
        <w:t>.</w:t>
      </w:r>
      <w:r w:rsidR="00EB7512" w:rsidRPr="009F3148">
        <w:rPr>
          <w:rFonts w:ascii="Cambria" w:hAnsi="Cambria"/>
        </w:rPr>
        <w:t xml:space="preserve"> The quotations can be delivered in person or by post to the above address.</w:t>
      </w:r>
    </w:p>
    <w:p w14:paraId="3C3FEA41" w14:textId="77777777" w:rsidR="00746E79" w:rsidRPr="009F3148" w:rsidRDefault="00746E79" w:rsidP="00746E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674D391" w14:textId="5CB6DDAB" w:rsidR="00746E79" w:rsidRPr="009F3148" w:rsidRDefault="00746E79"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2449A6" w:rsidRPr="009F3148">
        <w:rPr>
          <w:rFonts w:ascii="Cambria" w:hAnsi="Cambria"/>
        </w:rPr>
        <w:t>IP</w:t>
      </w:r>
      <w:r w:rsidR="002A3461" w:rsidRPr="009F3148">
        <w:rPr>
          <w:rFonts w:ascii="Cambria" w:hAnsi="Cambria"/>
        </w:rPr>
        <w:t xml:space="preserve"> </w:t>
      </w:r>
      <w:r w:rsidRPr="009F3148">
        <w:rPr>
          <w:rFonts w:ascii="Cambria" w:hAnsi="Cambria"/>
        </w:rPr>
        <w:t xml:space="preserve">may, at its discretion, extend the deadline for the submission, indicated </w:t>
      </w:r>
      <w:r w:rsidRPr="009F3148">
        <w:rPr>
          <w:rFonts w:ascii="Cambria" w:hAnsi="Cambria"/>
          <w:color w:val="auto"/>
        </w:rPr>
        <w:t>above</w:t>
      </w:r>
      <w:r w:rsidRPr="009F3148">
        <w:rPr>
          <w:rFonts w:ascii="Cambria" w:hAnsi="Cambria"/>
        </w:rPr>
        <w:t>, at any time before the expiration of the same.</w:t>
      </w:r>
    </w:p>
    <w:p w14:paraId="57DC20A5" w14:textId="77777777" w:rsidR="00EB7512" w:rsidRPr="009F3148" w:rsidRDefault="00EB7512" w:rsidP="00EB75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E3E5F5" w14:textId="14540D75" w:rsidR="00EB7512" w:rsidRPr="009F3148" w:rsidRDefault="00EB751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bids must be in English language. Supporting documents can be provided by the bidders in local language.</w:t>
      </w:r>
    </w:p>
    <w:p w14:paraId="3E503559"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61B773E" w14:textId="1DB2D323"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r w:rsidRPr="009F3148">
        <w:rPr>
          <w:rFonts w:ascii="Cambria" w:hAnsi="Cambria"/>
        </w:rPr>
        <w:t xml:space="preserve">All </w:t>
      </w:r>
      <w:r w:rsidRPr="009F3148">
        <w:rPr>
          <w:rFonts w:ascii="Cambria" w:hAnsi="Cambria"/>
          <w:b/>
          <w:bCs/>
        </w:rPr>
        <w:t>submissions</w:t>
      </w:r>
      <w:r w:rsidRPr="009F3148">
        <w:rPr>
          <w:rFonts w:ascii="Cambria" w:hAnsi="Cambria"/>
        </w:rPr>
        <w:t xml:space="preserve"> received </w:t>
      </w:r>
      <w:r w:rsidRPr="0065576B">
        <w:rPr>
          <w:rFonts w:ascii="Cambria" w:hAnsi="Cambria"/>
          <w:b/>
          <w:bCs/>
        </w:rPr>
        <w:t>after</w:t>
      </w:r>
      <w:r w:rsidRPr="009F3148">
        <w:rPr>
          <w:rFonts w:ascii="Cambria" w:hAnsi="Cambria"/>
        </w:rPr>
        <w:t xml:space="preserve"> the deadline for submission</w:t>
      </w:r>
      <w:r w:rsidR="00503BE0">
        <w:rPr>
          <w:rFonts w:ascii="Cambria" w:hAnsi="Cambria"/>
        </w:rPr>
        <w:t xml:space="preserve"> mentioned above</w:t>
      </w:r>
      <w:r w:rsidRPr="009F3148">
        <w:rPr>
          <w:rFonts w:ascii="Cambria" w:hAnsi="Cambria"/>
        </w:rPr>
        <w:t xml:space="preserve"> </w:t>
      </w:r>
      <w:r w:rsidRPr="009F3148">
        <w:rPr>
          <w:rFonts w:ascii="Cambria" w:hAnsi="Cambria"/>
          <w:b/>
          <w:bCs/>
        </w:rPr>
        <w:t>will be rejected</w:t>
      </w:r>
      <w:r w:rsidRPr="009F3148">
        <w:rPr>
          <w:rFonts w:ascii="Cambria" w:hAnsi="Cambria"/>
        </w:rPr>
        <w:t>.</w:t>
      </w:r>
    </w:p>
    <w:p w14:paraId="5DC76FB5" w14:textId="77777777" w:rsidR="00511F34" w:rsidRPr="009F3148" w:rsidRDefault="00511F34"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BA4C2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4096591" w14:textId="7D0A90FD"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All bids must be accompanied with the following documents: </w:t>
      </w:r>
    </w:p>
    <w:p w14:paraId="087556E9" w14:textId="77777777" w:rsidR="00E7145D" w:rsidRPr="009F3148" w:rsidRDefault="00E7145D" w:rsidP="00E714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p>
    <w:p w14:paraId="678A31E2" w14:textId="02506790"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Company’s </w:t>
      </w:r>
      <w:r w:rsidR="00795058" w:rsidRPr="009F3148">
        <w:rPr>
          <w:rFonts w:ascii="Cambria" w:hAnsi="Cambria"/>
        </w:rPr>
        <w:t xml:space="preserve">valid </w:t>
      </w:r>
      <w:r w:rsidRPr="009F3148">
        <w:rPr>
          <w:rFonts w:ascii="Cambria" w:hAnsi="Cambria"/>
        </w:rPr>
        <w:t xml:space="preserve">Business Registration Documents </w:t>
      </w:r>
      <w:r w:rsidR="00E7145D" w:rsidRPr="009F3148">
        <w:rPr>
          <w:rFonts w:ascii="Cambria" w:hAnsi="Cambria"/>
        </w:rPr>
        <w:t>(Mandatory)</w:t>
      </w:r>
    </w:p>
    <w:p w14:paraId="3BA88C82" w14:textId="12FBA512"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Tax Registration Certificate</w:t>
      </w:r>
    </w:p>
    <w:p w14:paraId="17A9F5E5" w14:textId="6667917D" w:rsidR="00EB7512" w:rsidRPr="000A5E74" w:rsidRDefault="00EB751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At least </w:t>
      </w:r>
      <w:r w:rsidR="0079464E" w:rsidRPr="000A5E74">
        <w:rPr>
          <w:rFonts w:ascii="Cambria" w:hAnsi="Cambria"/>
        </w:rPr>
        <w:t>03</w:t>
      </w:r>
      <w:r w:rsidR="00725932" w:rsidRPr="000A5E74">
        <w:rPr>
          <w:rFonts w:ascii="Cambria" w:hAnsi="Cambria"/>
        </w:rPr>
        <w:t xml:space="preserve"> </w:t>
      </w:r>
      <w:r w:rsidRPr="000A5E74">
        <w:rPr>
          <w:rFonts w:ascii="Cambria" w:hAnsi="Cambria"/>
        </w:rPr>
        <w:t>(</w:t>
      </w:r>
      <w:r w:rsidR="0079464E" w:rsidRPr="000A5E74">
        <w:rPr>
          <w:rFonts w:ascii="Cambria" w:hAnsi="Cambria"/>
        </w:rPr>
        <w:t>Three</w:t>
      </w:r>
      <w:r w:rsidRPr="000A5E74">
        <w:rPr>
          <w:rFonts w:ascii="Cambria" w:hAnsi="Cambria"/>
        </w:rPr>
        <w:t>) relevant references for contracts of a similar nature and size. Purchase orders and Goods Received Notes/Delivery Notes must be attached</w:t>
      </w:r>
      <w:r w:rsidR="00E7145D" w:rsidRPr="000A5E74">
        <w:rPr>
          <w:rFonts w:ascii="Cambria" w:hAnsi="Cambria"/>
        </w:rPr>
        <w:t xml:space="preserve"> (Mandatory)</w:t>
      </w:r>
    </w:p>
    <w:p w14:paraId="6E7AC6CB" w14:textId="5BDE19EA"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0A5E74">
        <w:rPr>
          <w:rFonts w:ascii="Cambria" w:hAnsi="Cambria"/>
        </w:rPr>
        <w:t>Fully filled Bidding Forms as</w:t>
      </w:r>
      <w:r w:rsidRPr="009F3148">
        <w:rPr>
          <w:rFonts w:ascii="Cambria" w:hAnsi="Cambria"/>
        </w:rPr>
        <w:t xml:space="preserve"> per Section II of the bidding document including signed Declaration of Undertaking</w:t>
      </w:r>
      <w:r w:rsidR="00FA13D3" w:rsidRPr="009F3148">
        <w:rPr>
          <w:rFonts w:ascii="Cambria" w:hAnsi="Cambria"/>
        </w:rPr>
        <w:t>. Bidders are required to complete the Bidding Forms on their company’s letter head in the format provided under section II. of the bidding document</w:t>
      </w:r>
      <w:r w:rsidR="00E7145D" w:rsidRPr="009F3148">
        <w:rPr>
          <w:rFonts w:ascii="Cambria" w:hAnsi="Cambria"/>
        </w:rPr>
        <w:t xml:space="preserve"> (Mandatory)</w:t>
      </w:r>
    </w:p>
    <w:p w14:paraId="77294989" w14:textId="4DE53B9F"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Filled Technical Specifications</w:t>
      </w:r>
      <w:r w:rsidR="0062610B" w:rsidRPr="009F3148">
        <w:rPr>
          <w:rFonts w:ascii="Cambria" w:hAnsi="Cambria"/>
          <w:color w:val="auto"/>
        </w:rPr>
        <w:t xml:space="preserve"> and price schedule</w:t>
      </w:r>
      <w:r w:rsidRPr="009F3148">
        <w:rPr>
          <w:rFonts w:ascii="Cambria" w:hAnsi="Cambria"/>
          <w:color w:val="auto"/>
        </w:rPr>
        <w:t xml:space="preserve"> of offered supplies, as per Section </w:t>
      </w:r>
      <w:r w:rsidR="0062610B" w:rsidRPr="009F3148">
        <w:rPr>
          <w:rFonts w:ascii="Cambria" w:hAnsi="Cambria"/>
          <w:color w:val="auto"/>
        </w:rPr>
        <w:t>I</w:t>
      </w:r>
      <w:r w:rsidRPr="009F3148">
        <w:rPr>
          <w:rFonts w:ascii="Cambria" w:hAnsi="Cambria"/>
          <w:color w:val="auto"/>
        </w:rPr>
        <w:t xml:space="preserve">, </w:t>
      </w:r>
      <w:r w:rsidR="0062610B" w:rsidRPr="009F3148">
        <w:rPr>
          <w:rFonts w:ascii="Cambria" w:hAnsi="Cambria"/>
          <w:color w:val="auto"/>
        </w:rPr>
        <w:t>Bidding form No. 1.3 and 1.4.</w:t>
      </w:r>
      <w:r w:rsidR="00E7145D" w:rsidRPr="009F3148">
        <w:rPr>
          <w:rFonts w:ascii="Cambria" w:hAnsi="Cambria"/>
          <w:color w:val="auto"/>
        </w:rPr>
        <w:t xml:space="preserve"> (Mandatory)</w:t>
      </w:r>
    </w:p>
    <w:p w14:paraId="05F70D47"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b/>
          <w:bCs/>
        </w:rPr>
      </w:pPr>
      <w:r w:rsidRPr="009F3148">
        <w:rPr>
          <w:rFonts w:ascii="Cambria" w:hAnsi="Cambria"/>
          <w:b/>
          <w:bCs/>
        </w:rPr>
        <w:t>Offers with incomplete documents may be rejected.</w:t>
      </w:r>
    </w:p>
    <w:p w14:paraId="71C4FDA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ECC0F37" w14:textId="274897E8" w:rsidR="00216745" w:rsidRPr="009F3148" w:rsidRDefault="0021674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In addition to an original hard copy of the above documents, a soft copy (searchable pdf-file) shall also be submitted by the bidders.</w:t>
      </w:r>
    </w:p>
    <w:p w14:paraId="26F861E5" w14:textId="77777777" w:rsidR="00216745" w:rsidRPr="009F3148" w:rsidRDefault="00216745"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F9E8A4C" w14:textId="25A8A0D7"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Offers shall be valid </w:t>
      </w:r>
      <w:r w:rsidRPr="000A5E74">
        <w:rPr>
          <w:rFonts w:ascii="Cambria" w:hAnsi="Cambria"/>
        </w:rPr>
        <w:t xml:space="preserve">for </w:t>
      </w:r>
      <w:r w:rsidR="0079464E" w:rsidRPr="000A5E74">
        <w:rPr>
          <w:rFonts w:ascii="Cambria" w:hAnsi="Cambria"/>
        </w:rPr>
        <w:t>30</w:t>
      </w:r>
      <w:r w:rsidRPr="000A5E74">
        <w:rPr>
          <w:rFonts w:ascii="Cambria" w:hAnsi="Cambria"/>
        </w:rPr>
        <w:t xml:space="preserve"> (</w:t>
      </w:r>
      <w:r w:rsidR="0079464E" w:rsidRPr="000A5E74">
        <w:rPr>
          <w:rFonts w:ascii="Cambria" w:hAnsi="Cambria"/>
        </w:rPr>
        <w:t>Thirty Days</w:t>
      </w:r>
      <w:r w:rsidRPr="000A5E74">
        <w:rPr>
          <w:rFonts w:ascii="Cambria" w:hAnsi="Cambria"/>
        </w:rPr>
        <w:t>) days from</w:t>
      </w:r>
      <w:r w:rsidRPr="009F3148">
        <w:rPr>
          <w:rFonts w:ascii="Cambria" w:hAnsi="Cambria"/>
        </w:rPr>
        <w:t xml:space="preserve"> the date of submission of bids.</w:t>
      </w:r>
    </w:p>
    <w:p w14:paraId="1840B6CE" w14:textId="77777777" w:rsidR="005728D7" w:rsidRPr="009F3148" w:rsidRDefault="005728D7" w:rsidP="005728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2C94773" w14:textId="79FD538D" w:rsidR="00FA13D3"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supplies shall be delivered to the </w:t>
      </w:r>
      <w:r w:rsidR="004B1E94" w:rsidRPr="000A5E74">
        <w:rPr>
          <w:rFonts w:ascii="Cambria" w:hAnsi="Cambria"/>
        </w:rPr>
        <w:t>Chal and Yangi Qala district</w:t>
      </w:r>
      <w:r w:rsidR="00EC72E9" w:rsidRPr="000A5E74">
        <w:rPr>
          <w:rFonts w:ascii="Cambria" w:hAnsi="Cambria"/>
        </w:rPr>
        <w:t>s</w:t>
      </w:r>
      <w:r w:rsidR="004B1E94" w:rsidRPr="000A5E74">
        <w:rPr>
          <w:rFonts w:ascii="Cambria" w:hAnsi="Cambria"/>
        </w:rPr>
        <w:t xml:space="preserve"> of Takhar </w:t>
      </w:r>
      <w:r w:rsidR="009E617D" w:rsidRPr="000A5E74">
        <w:rPr>
          <w:rFonts w:ascii="Cambria" w:hAnsi="Cambria"/>
        </w:rPr>
        <w:t>P</w:t>
      </w:r>
      <w:r w:rsidR="004B1E94" w:rsidRPr="000A5E74">
        <w:rPr>
          <w:rFonts w:ascii="Cambria" w:hAnsi="Cambria"/>
        </w:rPr>
        <w:t>rovince</w:t>
      </w:r>
      <w:r w:rsidR="009E617D" w:rsidRPr="000A5E74">
        <w:rPr>
          <w:rFonts w:ascii="Cambria" w:hAnsi="Cambria"/>
        </w:rPr>
        <w:t>,</w:t>
      </w:r>
      <w:r w:rsidR="004B1E94" w:rsidRPr="000A5E74">
        <w:rPr>
          <w:rFonts w:ascii="Cambria" w:hAnsi="Cambria"/>
        </w:rPr>
        <w:t xml:space="preserve"> and Faizabad, Shuhada and Khash district of Badakhshan </w:t>
      </w:r>
      <w:r w:rsidR="009E617D" w:rsidRPr="000A5E74">
        <w:rPr>
          <w:rFonts w:ascii="Cambria" w:hAnsi="Cambria"/>
        </w:rPr>
        <w:t>P</w:t>
      </w:r>
      <w:r w:rsidR="004B1E94" w:rsidRPr="000A5E74">
        <w:rPr>
          <w:rFonts w:ascii="Cambria" w:hAnsi="Cambria"/>
        </w:rPr>
        <w:t>rovince</w:t>
      </w:r>
      <w:r w:rsidRPr="000A5E74">
        <w:rPr>
          <w:rFonts w:ascii="Cambria" w:hAnsi="Cambria"/>
        </w:rPr>
        <w:t>]</w:t>
      </w:r>
      <w:r w:rsidRPr="009F3148">
        <w:rPr>
          <w:rFonts w:ascii="Cambria" w:hAnsi="Cambria"/>
        </w:rPr>
        <w:t xml:space="preserve"> office </w:t>
      </w:r>
      <w:r w:rsidRPr="000A5E74">
        <w:rPr>
          <w:rFonts w:ascii="Cambria" w:hAnsi="Cambria"/>
        </w:rPr>
        <w:t>within [</w:t>
      </w:r>
      <w:r w:rsidR="0065576B" w:rsidRPr="000A5E74">
        <w:rPr>
          <w:rFonts w:ascii="Cambria" w:hAnsi="Cambria"/>
        </w:rPr>
        <w:t>20 Days</w:t>
      </w:r>
      <w:r w:rsidRPr="000A5E74">
        <w:rPr>
          <w:rFonts w:ascii="Cambria" w:hAnsi="Cambria"/>
        </w:rPr>
        <w:t>]</w:t>
      </w:r>
      <w:r w:rsidRPr="009F3148">
        <w:rPr>
          <w:rFonts w:ascii="Cambria" w:hAnsi="Cambria"/>
        </w:rPr>
        <w:t xml:space="preserve"> working days from date of Contract Signature. </w:t>
      </w:r>
    </w:p>
    <w:p w14:paraId="1EC6C20C"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4D68C850" w14:textId="2EAFE783" w:rsidR="00B22A46" w:rsidRPr="000A5E74" w:rsidRDefault="00FA13D3" w:rsidP="00B22A4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0A5E74">
        <w:rPr>
          <w:rFonts w:ascii="Cambria" w:hAnsi="Cambria"/>
        </w:rPr>
        <w:t xml:space="preserve">Quotation shall be in </w:t>
      </w:r>
      <w:r w:rsidR="004B1E94" w:rsidRPr="000A5E74">
        <w:rPr>
          <w:rFonts w:ascii="Cambria" w:hAnsi="Cambria"/>
        </w:rPr>
        <w:t>AFN</w:t>
      </w:r>
      <w:r w:rsidRPr="000A5E74">
        <w:rPr>
          <w:rFonts w:ascii="Cambria" w:hAnsi="Cambria"/>
        </w:rPr>
        <w:t>. Prices quoted shall be fixed and correspond to 100% of the items required/specified.</w:t>
      </w:r>
    </w:p>
    <w:p w14:paraId="4E6680D2" w14:textId="77777777" w:rsidR="00B22A46" w:rsidRPr="009F3148" w:rsidRDefault="00B22A46" w:rsidP="00B22A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28CC130" w14:textId="00D40E43" w:rsidR="00B22A46" w:rsidRPr="009F3148" w:rsidRDefault="00B22A46"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offered price must be inclusive of all duties, taxes and delivery charges.</w:t>
      </w:r>
      <w:r w:rsidR="00CE1E59" w:rsidRPr="009F3148">
        <w:rPr>
          <w:rFonts w:ascii="Cambria" w:hAnsi="Cambria"/>
        </w:rPr>
        <w:t xml:space="preserve"> </w:t>
      </w:r>
    </w:p>
    <w:p w14:paraId="7D7CD742" w14:textId="77777777" w:rsidR="00303916" w:rsidRPr="009F3148" w:rsidRDefault="00303916" w:rsidP="003039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3990134" w14:textId="36016C8A" w:rsidR="00303916" w:rsidRPr="009F3148" w:rsidRDefault="0030391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lastRenderedPageBreak/>
        <w:t>Suppliers are requested to present their best offer in their</w:t>
      </w:r>
      <w:r w:rsidR="001075BE" w:rsidRPr="009F3148">
        <w:rPr>
          <w:rFonts w:ascii="Cambria" w:hAnsi="Cambria"/>
        </w:rPr>
        <w:t xml:space="preserve"> bid</w:t>
      </w:r>
      <w:r w:rsidRPr="009F3148">
        <w:rPr>
          <w:rFonts w:ascii="Cambria" w:hAnsi="Cambria"/>
        </w:rPr>
        <w:t>. The offered unit rates for the supplies will NOT be negotiated.</w:t>
      </w:r>
    </w:p>
    <w:p w14:paraId="3F78CB8A"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C60F0A1" w14:textId="6BBC4223" w:rsidR="00CD31D8" w:rsidRPr="009F3148" w:rsidRDefault="00303916" w:rsidP="00CD31D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The bids will be evaluated by an evaluation committee comprising of at least 3 members who will open and evaluate all bids received before the bid closing time as specified in clause </w:t>
      </w:r>
      <w:r w:rsidR="00CD31D8" w:rsidRPr="009F3148">
        <w:rPr>
          <w:rFonts w:ascii="Cambria" w:hAnsi="Cambria"/>
          <w:color w:val="auto"/>
        </w:rPr>
        <w:t>6</w:t>
      </w:r>
      <w:r w:rsidRPr="009F3148">
        <w:rPr>
          <w:rFonts w:ascii="Cambria" w:hAnsi="Cambria"/>
          <w:color w:val="auto"/>
        </w:rPr>
        <w:t xml:space="preserve"> above. </w:t>
      </w:r>
      <w:r w:rsidR="0098065C" w:rsidRPr="009F3148">
        <w:rPr>
          <w:rFonts w:ascii="Cambria" w:hAnsi="Cambria"/>
          <w:color w:val="auto"/>
        </w:rPr>
        <w:t xml:space="preserve">Only complete bids will be evaluated and incomplete or late bids will be rejected. </w:t>
      </w:r>
    </w:p>
    <w:p w14:paraId="01F6993A" w14:textId="77777777" w:rsidR="00CD31D8" w:rsidRPr="009F3148" w:rsidRDefault="00CD31D8" w:rsidP="00CD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9C3F71F" w14:textId="6FADBC07" w:rsidR="00CD31D8" w:rsidRPr="009F3148" w:rsidRDefault="00CD31D8"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Point scoring of technical bids will not be undertaken.</w:t>
      </w:r>
      <w:r w:rsidR="007C2267" w:rsidRPr="009F3148">
        <w:rPr>
          <w:rFonts w:ascii="Cambria" w:hAnsi="Cambria"/>
        </w:rPr>
        <w:t xml:space="preserve"> Selection will be based on lowest price evaluation of the bids which comply technically and meet the specifications of goods as required in Section I Bidding Form 1.3.</w:t>
      </w:r>
    </w:p>
    <w:p w14:paraId="4C2FD133" w14:textId="77777777" w:rsidR="0025632B" w:rsidRPr="009F3148" w:rsidRDefault="0025632B" w:rsidP="002563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color w:val="auto"/>
          <w:highlight w:val="green"/>
        </w:rPr>
      </w:pPr>
    </w:p>
    <w:p w14:paraId="527E6CBA" w14:textId="55E55FDA" w:rsidR="0025632B" w:rsidRPr="000A5E74" w:rsidRDefault="0025632B"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0A5E74">
        <w:rPr>
          <w:rFonts w:ascii="Cambria" w:hAnsi="Cambria"/>
          <w:color w:val="auto"/>
        </w:rPr>
        <w:t>Minimum offered warranty period for the goods should be NUMBER OF DAYS (</w:t>
      </w:r>
      <w:r w:rsidR="00A0539E" w:rsidRPr="000A5E74">
        <w:rPr>
          <w:rFonts w:ascii="Cambria" w:hAnsi="Cambria"/>
          <w:color w:val="auto"/>
        </w:rPr>
        <w:t>10 days, for quarantine of small chickens.</w:t>
      </w:r>
      <w:r w:rsidRPr="000A5E74">
        <w:rPr>
          <w:rFonts w:ascii="Cambria" w:hAnsi="Cambria"/>
          <w:color w:val="auto"/>
        </w:rPr>
        <w:t>).</w:t>
      </w:r>
    </w:p>
    <w:p w14:paraId="123AABBB" w14:textId="019A048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1C2DD17" w14:textId="173D9EC8" w:rsidR="00643995"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100% payment of the contract price shall be paid within </w:t>
      </w:r>
      <w:r w:rsidR="004B1E94">
        <w:rPr>
          <w:rFonts w:ascii="Cambria" w:hAnsi="Cambria"/>
          <w:color w:val="auto"/>
        </w:rPr>
        <w:t>Ten</w:t>
      </w:r>
      <w:r w:rsidRPr="009F3148">
        <w:rPr>
          <w:rFonts w:ascii="Cambria" w:hAnsi="Cambria"/>
          <w:color w:val="auto"/>
        </w:rPr>
        <w:t xml:space="preserve"> (</w:t>
      </w:r>
      <w:r w:rsidR="004B1E94">
        <w:rPr>
          <w:rFonts w:ascii="Cambria" w:hAnsi="Cambria"/>
          <w:color w:val="auto"/>
        </w:rPr>
        <w:t>1</w:t>
      </w:r>
      <w:r w:rsidRPr="009F3148">
        <w:rPr>
          <w:rFonts w:ascii="Cambria" w:hAnsi="Cambria"/>
          <w:color w:val="auto"/>
        </w:rPr>
        <w:t xml:space="preserve">0) working days after full delivery of all the items and accepted by the </w:t>
      </w:r>
      <w:r w:rsidR="002449A6" w:rsidRPr="009F3148">
        <w:rPr>
          <w:rFonts w:ascii="Cambria" w:hAnsi="Cambria"/>
          <w:color w:val="auto"/>
        </w:rPr>
        <w:t>IP</w:t>
      </w:r>
      <w:r w:rsidRPr="009F3148">
        <w:rPr>
          <w:rFonts w:ascii="Cambria" w:hAnsi="Cambria"/>
          <w:color w:val="auto"/>
        </w:rPr>
        <w:t>.</w:t>
      </w:r>
      <w:r w:rsidR="00E65904" w:rsidRPr="009F3148">
        <w:rPr>
          <w:rFonts w:ascii="Cambria" w:hAnsi="Cambria"/>
          <w:color w:val="auto"/>
        </w:rPr>
        <w:t xml:space="preserve"> </w:t>
      </w:r>
    </w:p>
    <w:p w14:paraId="34D02FB4" w14:textId="7777777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77E68526" w14:textId="6B635A92" w:rsidR="00DF4250" w:rsidRPr="009F3148" w:rsidRDefault="0064399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00E65904" w:rsidRPr="009F3148">
        <w:rPr>
          <w:rFonts w:ascii="Cambria" w:hAnsi="Cambria"/>
        </w:rPr>
        <w:t xml:space="preserve"> </w:t>
      </w:r>
      <w:r w:rsidRPr="009F3148">
        <w:rPr>
          <w:rFonts w:ascii="Cambria" w:hAnsi="Cambria"/>
        </w:rPr>
        <w:t>reserves the right to accept or reject any Bid, and to annul the bidding process and reject all Bids at any time prior to Contract Award, without thereby incurring any liability to Bidders. In case of annulment, all Bids submitted shall be promptly returned to the Bidders.</w:t>
      </w:r>
    </w:p>
    <w:p w14:paraId="38999B45" w14:textId="77777777" w:rsidR="00DF4250" w:rsidRPr="009F3148" w:rsidRDefault="00DF4250"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15E42B8E" w14:textId="407059B7" w:rsidR="00643995" w:rsidRPr="00EC72E9" w:rsidRDefault="006C598E" w:rsidP="004535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rPr>
      </w:pPr>
      <w:r w:rsidRPr="00EC72E9">
        <w:rPr>
          <w:rFonts w:ascii="Cambria" w:hAnsi="Cambria"/>
        </w:rPr>
        <w:t xml:space="preserve">NOT APPLICABLE </w:t>
      </w:r>
      <w:r w:rsidR="00453568" w:rsidRPr="00453568">
        <w:rPr>
          <w:rFonts w:ascii="Cambria" w:hAnsi="Cambria"/>
        </w:rPr>
        <w:t xml:space="preserve">A pre-bid meeting will be held on </w:t>
      </w:r>
      <w:r w:rsidR="00453568" w:rsidRPr="00453568">
        <w:rPr>
          <w:rFonts w:ascii="Cambria" w:hAnsi="Cambria"/>
          <w:i/>
          <w:iCs/>
        </w:rPr>
        <w:t xml:space="preserve">PLEASE INSERT DATE AND TIME </w:t>
      </w:r>
      <w:r w:rsidR="00453568" w:rsidRPr="00453568">
        <w:rPr>
          <w:rFonts w:ascii="Cambria" w:hAnsi="Cambria"/>
        </w:rPr>
        <w:t xml:space="preserve">in the office of </w:t>
      </w:r>
      <w:r w:rsidR="00453568" w:rsidRPr="00453568">
        <w:rPr>
          <w:rFonts w:ascii="Cambria" w:hAnsi="Cambria"/>
          <w:i/>
          <w:iCs/>
        </w:rPr>
        <w:t>IMPLEMENTING PARTNER</w:t>
      </w:r>
      <w:r w:rsidR="00453568" w:rsidRPr="00453568">
        <w:rPr>
          <w:rFonts w:ascii="Cambria" w:hAnsi="Cambria"/>
        </w:rPr>
        <w:t>. During the pre-bid meeting requirements of the bid will be presented to interested companies and clarifications can be requested by bidders. The participation is not mandatory. Minutes of Meeting will be sent to all bidders who have expressed their interest in the bid. </w:t>
      </w:r>
      <w:r w:rsidR="00643995" w:rsidRPr="00EC72E9">
        <w:rPr>
          <w:rFonts w:ascii="Cambria" w:hAnsi="Cambria"/>
        </w:rPr>
        <w:br w:type="page"/>
      </w:r>
    </w:p>
    <w:p w14:paraId="1BAEEF39" w14:textId="1627F5CF" w:rsidR="003943A5" w:rsidRPr="009F3148" w:rsidRDefault="00643995" w:rsidP="006D403E">
      <w:pPr>
        <w:pStyle w:val="Heading1"/>
        <w:numPr>
          <w:ilvl w:val="0"/>
          <w:numId w:val="0"/>
        </w:numPr>
        <w:ind w:left="851" w:hanging="851"/>
        <w:rPr>
          <w:sz w:val="28"/>
          <w:szCs w:val="28"/>
        </w:rPr>
      </w:pPr>
      <w:r w:rsidRPr="009F3148">
        <w:rPr>
          <w:sz w:val="28"/>
          <w:szCs w:val="28"/>
        </w:rPr>
        <w:lastRenderedPageBreak/>
        <w:t>Section I</w:t>
      </w:r>
      <w:r w:rsidR="00D55CDC" w:rsidRPr="009F3148">
        <w:rPr>
          <w:sz w:val="28"/>
          <w:szCs w:val="28"/>
        </w:rPr>
        <w:t>:</w:t>
      </w:r>
      <w:r w:rsidRPr="009F3148">
        <w:rPr>
          <w:sz w:val="28"/>
          <w:szCs w:val="28"/>
        </w:rPr>
        <w:t xml:space="preserve"> Bidding Forms</w:t>
      </w:r>
    </w:p>
    <w:p w14:paraId="76291572" w14:textId="4009C2D2" w:rsidR="00643995" w:rsidRPr="009F3148" w:rsidRDefault="0063131A" w:rsidP="0063131A">
      <w:pPr>
        <w:pStyle w:val="Heading1"/>
        <w:numPr>
          <w:ilvl w:val="0"/>
          <w:numId w:val="0"/>
        </w:numPr>
        <w:ind w:left="360"/>
      </w:pPr>
      <w:bookmarkStart w:id="9" w:name="_Hlk82296830"/>
      <w:r w:rsidRPr="009F3148">
        <w:t xml:space="preserve">1.1 </w:t>
      </w:r>
      <w:r w:rsidR="00643995" w:rsidRPr="009F3148">
        <w:t>Declaration of Undertaking</w:t>
      </w:r>
    </w:p>
    <w:p w14:paraId="2128BB90" w14:textId="77777777" w:rsidR="00643995" w:rsidRPr="009F3148" w:rsidRDefault="00643995" w:rsidP="00643995">
      <w:pPr>
        <w:rPr>
          <w:rFonts w:ascii="Cambria" w:hAnsi="Cambria"/>
          <w:i/>
        </w:rPr>
      </w:pPr>
    </w:p>
    <w:p w14:paraId="1782818F"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Reference name of the Application/Offer/Contract: ______________________________ ("</w:t>
      </w:r>
      <w:r w:rsidRPr="009F3148">
        <w:rPr>
          <w:rFonts w:ascii="Cambria" w:eastAsia="Times New Roman" w:hAnsi="Cambria" w:cs="Calibri Light"/>
          <w:b/>
          <w:szCs w:val="20"/>
          <w:lang w:eastAsia="fr-FR"/>
        </w:rPr>
        <w:t>Contract</w:t>
      </w:r>
      <w:r w:rsidRPr="009F3148">
        <w:rPr>
          <w:rFonts w:ascii="Cambria" w:eastAsia="Times New Roman" w:hAnsi="Cambria" w:cs="Calibri Light"/>
          <w:szCs w:val="20"/>
          <w:lang w:eastAsia="fr-FR"/>
        </w:rPr>
        <w:t>")</w:t>
      </w:r>
      <w:r w:rsidRPr="009F3148">
        <w:rPr>
          <w:rStyle w:val="FootnoteReference"/>
          <w:rFonts w:ascii="Cambria" w:hAnsi="Cambria" w:cs="Calibri Light"/>
          <w:szCs w:val="20"/>
          <w:lang w:eastAsia="fr-FR"/>
        </w:rPr>
        <w:footnoteReference w:id="1"/>
      </w:r>
    </w:p>
    <w:p w14:paraId="04B0F942"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To: ____________________________________________ (</w:t>
      </w:r>
      <w:r w:rsidRPr="009F3148">
        <w:rPr>
          <w:rFonts w:ascii="Cambria" w:eastAsia="Times New Roman" w:hAnsi="Cambria" w:cs="Calibri Light"/>
          <w:b/>
          <w:szCs w:val="20"/>
          <w:lang w:eastAsia="fr-FR"/>
        </w:rPr>
        <w:t>"Implementing Partner"</w:t>
      </w:r>
      <w:r w:rsidRPr="009F3148">
        <w:rPr>
          <w:rFonts w:ascii="Cambria" w:eastAsia="Times New Roman" w:hAnsi="Cambria" w:cs="Calibri Light"/>
          <w:szCs w:val="20"/>
          <w:lang w:eastAsia="fr-FR"/>
        </w:rPr>
        <w:t>)</w:t>
      </w:r>
    </w:p>
    <w:p w14:paraId="14571632" w14:textId="77777777" w:rsidR="00AE12E8" w:rsidRPr="009F3148" w:rsidRDefault="00AE12E8" w:rsidP="00AE12E8">
      <w:pPr>
        <w:spacing w:after="0"/>
        <w:rPr>
          <w:rFonts w:ascii="Cambria" w:eastAsia="Times New Roman" w:hAnsi="Cambria" w:cs="Calibri Light"/>
          <w:szCs w:val="20"/>
          <w:lang w:eastAsia="fr-FR"/>
        </w:rPr>
      </w:pPr>
    </w:p>
    <w:p w14:paraId="6BFB3EFF"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9F3148">
        <w:rPr>
          <w:rFonts w:ascii="Cambria" w:eastAsia="Times New Roman" w:hAnsi="Cambria" w:cs="Calibri Light"/>
          <w:szCs w:val="20"/>
          <w:lang w:eastAsia="fr-FR"/>
        </w:rPr>
        <w:t xml:space="preserve">We recognise and accept that </w:t>
      </w:r>
      <w:proofErr w:type="spellStart"/>
      <w:r w:rsidRPr="009F3148">
        <w:rPr>
          <w:rFonts w:ascii="Cambria" w:eastAsia="Times New Roman" w:hAnsi="Cambria" w:cs="Calibri Light"/>
          <w:szCs w:val="20"/>
          <w:lang w:eastAsia="fr-FR"/>
        </w:rPr>
        <w:t>KfW</w:t>
      </w:r>
      <w:proofErr w:type="spellEnd"/>
      <w:r w:rsidRPr="009F3148">
        <w:rPr>
          <w:rStyle w:val="FootnoteReference"/>
          <w:rFonts w:ascii="Cambria" w:eastAsia="Times New Roman" w:hAnsi="Cambria" w:cs="Calibri Light"/>
          <w:szCs w:val="20"/>
          <w:lang w:eastAsia="fr-FR"/>
        </w:rPr>
        <w:footnoteReference w:id="2"/>
      </w:r>
      <w:r w:rsidRPr="009F3148">
        <w:rPr>
          <w:rFonts w:ascii="Cambria" w:eastAsia="Times New Roman" w:hAnsi="Cambria" w:cs="Calibri Light"/>
          <w:szCs w:val="20"/>
          <w:lang w:eastAsia="fr-FR"/>
        </w:rPr>
        <w:t xml:space="preserve"> (via PATRIP Foundation) only finances projects of the Implementing Partner (“IP”)</w:t>
      </w:r>
      <w:r w:rsidRPr="009F3148">
        <w:rPr>
          <w:rStyle w:val="FootnoteReference"/>
          <w:rFonts w:ascii="Cambria" w:hAnsi="Cambria" w:cs="Calibri Light"/>
          <w:szCs w:val="20"/>
        </w:rPr>
        <w:footnoteReference w:id="3"/>
      </w:r>
      <w:r w:rsidRPr="009F3148">
        <w:rPr>
          <w:rFonts w:ascii="Cambria" w:eastAsia="Times New Roman" w:hAnsi="Cambria" w:cs="Calibri Light"/>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w:t>
      </w:r>
      <w:proofErr w:type="spellStart"/>
      <w:r w:rsidRPr="009F3148">
        <w:rPr>
          <w:rFonts w:ascii="Cambria" w:eastAsia="Times New Roman" w:hAnsi="Cambria" w:cs="Calibri Light"/>
          <w:szCs w:val="20"/>
          <w:lang w:eastAsia="fr-FR"/>
        </w:rPr>
        <w:t>KfW</w:t>
      </w:r>
      <w:proofErr w:type="spellEnd"/>
      <w:r w:rsidRPr="009F3148">
        <w:rPr>
          <w:rFonts w:ascii="Cambria" w:eastAsia="Times New Roman" w:hAnsi="Cambria" w:cs="Calibri Light"/>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20ACBDBE"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1DF7D44D"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2.1) </w:t>
      </w:r>
      <w:r w:rsidRPr="009F3148">
        <w:rPr>
          <w:rFonts w:ascii="Cambria" w:eastAsia="Times New Roman" w:hAnsi="Cambria" w:cs="Calibri Light"/>
          <w:szCs w:val="20"/>
        </w:rPr>
        <w:tab/>
        <w:t>being bankrupt, wound up or ceasing our activities, having our activities administered by courts, having entered into receivership, reorganisation or being in any analogous situation;</w:t>
      </w:r>
    </w:p>
    <w:p w14:paraId="4798633E"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hAnsi="Cambria" w:cs="Calibri Light"/>
          <w:szCs w:val="20"/>
        </w:rPr>
        <w:t xml:space="preserve">2.2) </w:t>
      </w:r>
      <w:r w:rsidRPr="009F3148">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C24102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2.3) </w:t>
      </w:r>
      <w:r w:rsidRPr="009F3148">
        <w:rPr>
          <w:rFonts w:ascii="Cambria" w:eastAsia="Times New Roman" w:hAnsi="Cambria" w:cs="Calibri Light"/>
          <w:szCs w:val="20"/>
        </w:rPr>
        <w:tab/>
      </w: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F3148">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9F3148">
        <w:rPr>
          <w:rFonts w:ascii="Cambria" w:eastAsia="Times New Roman" w:hAnsi="Cambria" w:cs="Calibri Light"/>
          <w:i/>
          <w:szCs w:val="20"/>
          <w:lang w:eastAsia="fr-FR"/>
        </w:rPr>
        <w:t xml:space="preserve"> and that adequate compliance measures have been taken in reaction)</w:t>
      </w:r>
      <w:r w:rsidRPr="009F3148">
        <w:rPr>
          <w:rFonts w:ascii="Cambria" w:eastAsia="Times New Roman" w:hAnsi="Cambria" w:cs="Calibri Light"/>
          <w:szCs w:val="20"/>
        </w:rPr>
        <w:t>;</w:t>
      </w:r>
    </w:p>
    <w:p w14:paraId="4E8B63D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2.4) </w:t>
      </w:r>
      <w:r w:rsidRPr="009F3148">
        <w:rPr>
          <w:rFonts w:ascii="Cambria" w:eastAsia="Times New Roman" w:hAnsi="Cambria" w:cs="Calibri Light"/>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5482A64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2.5) </w:t>
      </w:r>
      <w:r w:rsidRPr="009F3148">
        <w:rPr>
          <w:rFonts w:ascii="Cambria" w:eastAsia="Times New Roman" w:hAnsi="Cambria" w:cs="Calibri Light"/>
          <w:szCs w:val="20"/>
        </w:rPr>
        <w:tab/>
        <w:t xml:space="preserve">not having fulfilled applicable fiscal obligations regarding payments of taxes either in the country where we are constituted or the IP's country; </w:t>
      </w:r>
    </w:p>
    <w:p w14:paraId="33326E01" w14:textId="77777777" w:rsidR="00AE12E8" w:rsidRPr="009F3148" w:rsidRDefault="00AE12E8" w:rsidP="00AE12E8">
      <w:pPr>
        <w:spacing w:before="142" w:after="0" w:line="240" w:lineRule="atLeast"/>
        <w:ind w:left="1134" w:hanging="567"/>
        <w:rPr>
          <w:rFonts w:ascii="Cambria" w:eastAsia="Times New Roman" w:hAnsi="Cambria" w:cs="Calibri Light"/>
          <w:szCs w:val="20"/>
          <w:lang w:eastAsia="fr-FR"/>
        </w:rPr>
      </w:pPr>
      <w:r w:rsidRPr="009F3148">
        <w:rPr>
          <w:rFonts w:ascii="Cambria" w:eastAsia="Times New Roman" w:hAnsi="Cambria" w:cs="Calibri Light"/>
          <w:szCs w:val="20"/>
        </w:rPr>
        <w:t xml:space="preserve">2.6) </w:t>
      </w:r>
      <w:r w:rsidRPr="009F3148">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16" w:history="1">
        <w:r w:rsidRPr="009F3148">
          <w:rPr>
            <w:rFonts w:ascii="Cambria" w:eastAsia="Times New Roman" w:hAnsi="Cambria" w:cs="Calibri Light"/>
            <w:szCs w:val="20"/>
          </w:rPr>
          <w:t>http://www.worldbank.org/debarr</w:t>
        </w:r>
      </w:hyperlink>
      <w:r w:rsidRPr="009F3148">
        <w:rPr>
          <w:rFonts w:ascii="Cambria" w:eastAsia="Times New Roman" w:hAnsi="Cambria" w:cs="Calibri Light"/>
          <w:szCs w:val="20"/>
          <w:lang w:eastAsia="fr-FR"/>
        </w:rPr>
        <w:t xml:space="preserve"> or respectively on the relevant list of any other multilateral development bank </w:t>
      </w:r>
      <w:r w:rsidRPr="009F3148">
        <w:rPr>
          <w:rFonts w:ascii="Cambria" w:eastAsia="Times New Roman" w:hAnsi="Cambria" w:cs="Calibri Light"/>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9F3148">
        <w:rPr>
          <w:rFonts w:ascii="Cambria" w:hAnsi="Cambria" w:cs="Calibri Light"/>
          <w:i/>
          <w:szCs w:val="20"/>
          <w:lang w:eastAsia="fr-FR"/>
        </w:rPr>
        <w:t>and that adequate compliance measures have been taken in reaction</w:t>
      </w:r>
      <w:r w:rsidRPr="009F3148">
        <w:rPr>
          <w:rFonts w:ascii="Cambria" w:eastAsia="Times New Roman" w:hAnsi="Cambria" w:cs="Calibri Light"/>
          <w:i/>
          <w:szCs w:val="20"/>
          <w:lang w:eastAsia="fr-FR"/>
        </w:rPr>
        <w:t>)</w:t>
      </w:r>
      <w:r w:rsidRPr="009F3148">
        <w:rPr>
          <w:rFonts w:ascii="Cambria" w:eastAsia="Times New Roman" w:hAnsi="Cambria" w:cs="Calibri Light"/>
          <w:szCs w:val="20"/>
          <w:lang w:eastAsia="fr-FR"/>
        </w:rPr>
        <w:t>; or</w:t>
      </w:r>
    </w:p>
    <w:p w14:paraId="30B2DF47"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lastRenderedPageBreak/>
        <w:t xml:space="preserve">2.7) </w:t>
      </w:r>
      <w:r w:rsidRPr="009F3148">
        <w:rPr>
          <w:rFonts w:ascii="Cambria" w:eastAsia="Times New Roman" w:hAnsi="Cambria" w:cs="Calibri Light"/>
          <w:szCs w:val="20"/>
        </w:rPr>
        <w:tab/>
        <w:t>being guilty of misrepresentation in supplying the information required as a condition of participation in the Tender.</w:t>
      </w:r>
    </w:p>
    <w:p w14:paraId="592C6223"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16BDAD29"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3.1) </w:t>
      </w:r>
      <w:r w:rsidRPr="009F3148">
        <w:rPr>
          <w:rFonts w:ascii="Cambria" w:eastAsia="Times New Roman" w:hAnsi="Cambria" w:cs="Calibri Light"/>
          <w:szCs w:val="20"/>
        </w:rPr>
        <w:tab/>
        <w:t xml:space="preserve">being an affiliate controlled by the IP or a shareholder controlling the IP, unless the stemming conflict of interest has been brought to the attention of </w:t>
      </w:r>
      <w:proofErr w:type="spellStart"/>
      <w:r w:rsidRPr="009F3148">
        <w:rPr>
          <w:rFonts w:ascii="Cambria" w:eastAsia="Times New Roman" w:hAnsi="Cambria" w:cs="Calibri Light"/>
          <w:szCs w:val="20"/>
        </w:rPr>
        <w:t>KfW</w:t>
      </w:r>
      <w:proofErr w:type="spellEnd"/>
      <w:r w:rsidRPr="009F3148">
        <w:rPr>
          <w:rFonts w:ascii="Cambria" w:eastAsia="Times New Roman" w:hAnsi="Cambria" w:cs="Calibri Light"/>
          <w:szCs w:val="20"/>
        </w:rPr>
        <w:t xml:space="preserve"> (and PATRIP Foundation) and resolved to their satisfaction;</w:t>
      </w:r>
    </w:p>
    <w:p w14:paraId="05A8CC93"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3.2) </w:t>
      </w:r>
      <w:r w:rsidRPr="009F3148">
        <w:rPr>
          <w:rFonts w:ascii="Cambria" w:eastAsia="Times New Roman" w:hAnsi="Cambria" w:cs="Calibri Light"/>
          <w:szCs w:val="20"/>
        </w:rPr>
        <w:tab/>
        <w:t xml:space="preserve">having a business or family relationship with a IP's staff involved in the Tender Process or the supervision of the resulting Contract, unless the stemming conflict of interest has been brought to the attention of </w:t>
      </w:r>
      <w:proofErr w:type="spellStart"/>
      <w:r w:rsidRPr="009F3148">
        <w:rPr>
          <w:rFonts w:ascii="Cambria" w:eastAsia="Times New Roman" w:hAnsi="Cambria" w:cs="Calibri Light"/>
          <w:szCs w:val="20"/>
        </w:rPr>
        <w:t>KfW</w:t>
      </w:r>
      <w:proofErr w:type="spellEnd"/>
      <w:r w:rsidRPr="009F3148">
        <w:rPr>
          <w:rFonts w:ascii="Cambria" w:eastAsia="Times New Roman" w:hAnsi="Cambria" w:cs="Calibri Light"/>
          <w:szCs w:val="20"/>
        </w:rPr>
        <w:t xml:space="preserve"> (and PATRIP Foundation) and resolved to its satisfaction;</w:t>
      </w:r>
    </w:p>
    <w:p w14:paraId="37BCCC3D" w14:textId="77777777" w:rsidR="00AE12E8" w:rsidRPr="009F3148" w:rsidRDefault="00AE12E8" w:rsidP="00AE12E8">
      <w:pPr>
        <w:spacing w:before="142" w:after="0" w:line="240" w:lineRule="atLeast"/>
        <w:ind w:left="1080" w:hanging="513"/>
        <w:rPr>
          <w:rFonts w:ascii="Cambria" w:eastAsia="Times New Roman" w:hAnsi="Cambria" w:cs="Calibri Light"/>
          <w:szCs w:val="20"/>
        </w:rPr>
      </w:pPr>
      <w:r w:rsidRPr="009F3148">
        <w:rPr>
          <w:rFonts w:ascii="Cambria" w:eastAsia="Times New Roman" w:hAnsi="Cambria" w:cs="Calibri Light"/>
          <w:szCs w:val="20"/>
        </w:rPr>
        <w:t xml:space="preserve">3.3) </w:t>
      </w:r>
      <w:r w:rsidRPr="009F3148">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60F419C6"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3.4) </w:t>
      </w:r>
      <w:r w:rsidRPr="009F3148">
        <w:rPr>
          <w:rFonts w:ascii="Cambria" w:eastAsia="Times New Roman" w:hAnsi="Cambria" w:cs="Calibri Light"/>
          <w:szCs w:val="20"/>
        </w:rPr>
        <w:tab/>
        <w:t>being engaged in a Consulting Services activity, which, by its nature, may be in conflict with the assignments that we would carry out for the IP;</w:t>
      </w:r>
    </w:p>
    <w:p w14:paraId="0F8DA41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3.5) </w:t>
      </w:r>
      <w:r w:rsidRPr="009F3148">
        <w:rPr>
          <w:rFonts w:ascii="Cambria" w:eastAsia="Times New Roman" w:hAnsi="Cambria" w:cs="Calibri Light"/>
          <w:szCs w:val="20"/>
        </w:rPr>
        <w:tab/>
        <w:t>in the case of procurement of Works, Plant or Goods:</w:t>
      </w:r>
    </w:p>
    <w:p w14:paraId="47DBB934"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prepared or having been associated with a Person who prepared specifications, drawings, calculations and other documentation </w:t>
      </w:r>
      <w:r w:rsidRPr="009F3148">
        <w:rPr>
          <w:rFonts w:ascii="Cambria" w:eastAsia="Times New Roman" w:hAnsi="Cambria" w:cs="Calibri Light"/>
          <w:szCs w:val="20"/>
          <w:lang w:eastAsia="fr-FR"/>
        </w:rPr>
        <w:t>to be used in the Tender Process of this Contract</w:t>
      </w:r>
      <w:r w:rsidRPr="009F3148">
        <w:rPr>
          <w:rFonts w:ascii="Cambria" w:eastAsia="Times New Roman" w:hAnsi="Cambria" w:cs="Calibri Light"/>
          <w:szCs w:val="20"/>
        </w:rPr>
        <w:t>;</w:t>
      </w:r>
    </w:p>
    <w:p w14:paraId="535CCCFE"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recruited (or being proposed to be recruited) ourselves or any of our affiliates, to carry out works supervision or inspection for this </w:t>
      </w:r>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
    <w:p w14:paraId="2A310298"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If we are a </w:t>
      </w:r>
      <w:r w:rsidRPr="009F3148">
        <w:rPr>
          <w:rFonts w:ascii="Cambria" w:eastAsia="Times New Roman" w:hAnsi="Cambria" w:cs="Calibri Light"/>
          <w:szCs w:val="20"/>
          <w:lang w:eastAsia="fr-FR"/>
        </w:rPr>
        <w:t>state</w:t>
      </w:r>
      <w:r w:rsidRPr="009F3148">
        <w:rPr>
          <w:rFonts w:ascii="Cambria" w:eastAsia="Times New Roman" w:hAnsi="Cambria" w:cs="Calibri Light"/>
          <w:szCs w:val="20"/>
        </w:rPr>
        <w:t>-owned entity</w:t>
      </w:r>
      <w:r w:rsidRPr="009F3148">
        <w:rPr>
          <w:rFonts w:ascii="Cambria" w:eastAsia="Times New Roman" w:hAnsi="Cambria" w:cs="Calibri Light"/>
          <w:szCs w:val="20"/>
          <w:lang w:eastAsia="fr-FR"/>
        </w:rPr>
        <w:t>, and compete in a Tender Process</w:t>
      </w:r>
      <w:r w:rsidRPr="009F3148">
        <w:rPr>
          <w:rFonts w:ascii="Cambria" w:eastAsia="Times New Roman" w:hAnsi="Cambria" w:cs="Calibri Light"/>
          <w:szCs w:val="20"/>
        </w:rPr>
        <w:t>, we certify that we have legal and financial autonomy and that we operate under commercial laws and regulations.</w:t>
      </w:r>
    </w:p>
    <w:p w14:paraId="353D3E4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undertake to bring to the attention of the IP, which will inform </w:t>
      </w:r>
      <w:proofErr w:type="spellStart"/>
      <w:r w:rsidRPr="009F3148">
        <w:rPr>
          <w:rFonts w:ascii="Cambria" w:eastAsia="Times New Roman" w:hAnsi="Cambria" w:cs="Calibri Light"/>
          <w:szCs w:val="20"/>
          <w:lang w:eastAsia="fr-FR"/>
        </w:rPr>
        <w:t>KfW</w:t>
      </w:r>
      <w:proofErr w:type="spellEnd"/>
      <w:r w:rsidRPr="009F3148">
        <w:rPr>
          <w:rFonts w:ascii="Cambria" w:eastAsia="Times New Roman" w:hAnsi="Cambria" w:cs="Calibri Light"/>
          <w:szCs w:val="20"/>
          <w:lang w:eastAsia="fr-FR"/>
        </w:rPr>
        <w:t xml:space="preserve"> (and PATRIP Foundation)</w:t>
      </w:r>
      <w:r w:rsidRPr="009F3148">
        <w:rPr>
          <w:rFonts w:ascii="Cambria" w:eastAsia="Times New Roman" w:hAnsi="Cambria" w:cs="Calibri Light"/>
          <w:szCs w:val="20"/>
        </w:rPr>
        <w:t xml:space="preserve">, any change in situation with regard to points 2 to 4 here above. </w:t>
      </w:r>
    </w:p>
    <w:p w14:paraId="098B51C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In the context of </w:t>
      </w:r>
      <w:r w:rsidRPr="009F3148">
        <w:rPr>
          <w:rFonts w:ascii="Cambria" w:eastAsia="Times New Roman" w:hAnsi="Cambria" w:cs="Calibri Light"/>
          <w:szCs w:val="20"/>
          <w:lang w:eastAsia="fr-FR"/>
        </w:rPr>
        <w:t xml:space="preserve">the </w:t>
      </w:r>
      <w:r w:rsidRPr="009F3148">
        <w:rPr>
          <w:rFonts w:ascii="Cambria" w:eastAsia="Times New Roman" w:hAnsi="Cambria" w:cs="Calibri Light"/>
          <w:szCs w:val="20"/>
        </w:rPr>
        <w:t xml:space="preserve">Tender </w:t>
      </w:r>
      <w:r w:rsidRPr="009F3148">
        <w:rPr>
          <w:rFonts w:ascii="Cambria" w:eastAsia="Times New Roman" w:hAnsi="Cambria" w:cs="Calibri Light"/>
          <w:szCs w:val="20"/>
          <w:lang w:eastAsia="fr-FR"/>
        </w:rPr>
        <w:t xml:space="preserve">Process </w:t>
      </w:r>
      <w:r w:rsidRPr="009F3148">
        <w:rPr>
          <w:rFonts w:ascii="Cambria" w:eastAsia="Times New Roman" w:hAnsi="Cambria" w:cs="Calibri Light"/>
          <w:szCs w:val="20"/>
        </w:rPr>
        <w:t xml:space="preserve">and performance of the </w:t>
      </w:r>
      <w:r w:rsidRPr="009F3148">
        <w:rPr>
          <w:rFonts w:ascii="Cambria" w:eastAsia="Times New Roman" w:hAnsi="Cambria" w:cs="Calibri Light"/>
          <w:szCs w:val="20"/>
          <w:lang w:eastAsia="fr-FR"/>
        </w:rPr>
        <w:t>corresponding C</w:t>
      </w:r>
      <w:r w:rsidRPr="009F3148">
        <w:rPr>
          <w:rFonts w:ascii="Cambria" w:eastAsia="Times New Roman" w:hAnsi="Cambria" w:cs="Calibri Light"/>
          <w:szCs w:val="20"/>
        </w:rPr>
        <w:t>ontract:</w:t>
      </w:r>
    </w:p>
    <w:p w14:paraId="40CD48A3" w14:textId="77777777" w:rsidR="00AE12E8" w:rsidRPr="009F3148" w:rsidRDefault="00AE12E8" w:rsidP="00AE12E8">
      <w:pPr>
        <w:spacing w:before="142" w:after="0" w:line="240" w:lineRule="atLeast"/>
        <w:ind w:left="1134" w:hanging="567"/>
        <w:rPr>
          <w:rFonts w:ascii="Cambria" w:hAnsi="Cambria" w:cs="Calibri Light"/>
          <w:szCs w:val="20"/>
        </w:rPr>
      </w:pPr>
      <w:r w:rsidRPr="009F3148">
        <w:rPr>
          <w:rFonts w:ascii="Cambria" w:eastAsia="Times New Roman" w:hAnsi="Cambria" w:cs="Calibri Light"/>
          <w:szCs w:val="20"/>
        </w:rPr>
        <w:t xml:space="preserve">6.1) </w:t>
      </w:r>
      <w:r w:rsidRPr="009F3148">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9F3148">
        <w:rPr>
          <w:rFonts w:ascii="Cambria" w:hAnsi="Cambria" w:cs="Calibri Light"/>
          <w:szCs w:val="20"/>
        </w:rPr>
        <w:t xml:space="preserve">during the Tender Process and in the case of being awarded a Contract will engage in any Sanctionable Practice during the performance of the Contract; </w:t>
      </w:r>
    </w:p>
    <w:p w14:paraId="1E686D08"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6.2) </w:t>
      </w:r>
      <w:r w:rsidRPr="009F3148">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272BA14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6.3) </w:t>
      </w:r>
      <w:r w:rsidRPr="009F3148">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F3148">
        <w:rPr>
          <w:rFonts w:ascii="Cambria" w:eastAsia="Times New Roman" w:hAnsi="Cambria" w:cs="Calibri Light"/>
          <w:szCs w:val="20"/>
          <w:vertAlign w:val="superscript"/>
        </w:rPr>
        <w:footnoteReference w:id="4"/>
      </w:r>
      <w:r w:rsidRPr="009F3148">
        <w:rPr>
          <w:rFonts w:ascii="Cambria" w:eastAsia="Times New Roman" w:hAnsi="Cambria" w:cs="Calibri Light"/>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gender based violence.</w:t>
      </w:r>
    </w:p>
    <w:p w14:paraId="4FD5E9D1"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lastRenderedPageBreak/>
        <w:t>In the case of being awarded a Contract, we, as well as all members of our Joint Venture partners and Subcontractors under the Contract will, (</w:t>
      </w:r>
      <w:proofErr w:type="spellStart"/>
      <w:r w:rsidRPr="009F3148">
        <w:rPr>
          <w:rFonts w:ascii="Cambria" w:eastAsia="Times New Roman" w:hAnsi="Cambria" w:cs="Calibri Light"/>
          <w:szCs w:val="20"/>
        </w:rPr>
        <w:t>i</w:t>
      </w:r>
      <w:proofErr w:type="spellEnd"/>
      <w:r w:rsidRPr="009F3148">
        <w:rPr>
          <w:rFonts w:ascii="Cambria" w:eastAsia="Times New Roman" w:hAnsi="Cambria" w:cs="Calibri Light"/>
          <w:szCs w:val="20"/>
        </w:rPr>
        <w:t xml:space="preserve">) upon request, </w:t>
      </w:r>
      <w:r w:rsidRPr="009F3148">
        <w:rPr>
          <w:rFonts w:ascii="Cambria" w:hAnsi="Cambria" w:cs="Calibri Light"/>
          <w:szCs w:val="20"/>
        </w:rPr>
        <w:t xml:space="preserve">provide information relating to the Tender Process and the performance of the Contract and (ii) permit the IP and PATRIP Foundation and </w:t>
      </w:r>
      <w:proofErr w:type="spellStart"/>
      <w:r w:rsidRPr="009F3148">
        <w:rPr>
          <w:rFonts w:ascii="Cambria" w:hAnsi="Cambria" w:cs="Calibri Light"/>
          <w:szCs w:val="20"/>
        </w:rPr>
        <w:t>KfW</w:t>
      </w:r>
      <w:proofErr w:type="spellEnd"/>
      <w:r w:rsidRPr="009F3148">
        <w:rPr>
          <w:rFonts w:ascii="Cambria" w:hAnsi="Cambria" w:cs="Calibri Light"/>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5C77E166"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w:t>
      </w:r>
      <w:proofErr w:type="spellStart"/>
      <w:r w:rsidRPr="009F3148">
        <w:rPr>
          <w:rFonts w:ascii="Cambria" w:hAnsi="Cambria" w:cs="Calibri Light"/>
          <w:szCs w:val="20"/>
        </w:rPr>
        <w:t>fulfillment</w:t>
      </w:r>
      <w:proofErr w:type="spellEnd"/>
      <w:r w:rsidRPr="009F3148">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9F3148">
        <w:rPr>
          <w:rFonts w:ascii="Cambria" w:eastAsia="Times New Roman" w:hAnsi="Cambria" w:cs="Calibri Light"/>
          <w:szCs w:val="20"/>
          <w:lang w:eastAsia="fr-FR"/>
        </w:rPr>
        <w:t xml:space="preserve">preparation and implementation of the Tender Process and the performance of the Contract are </w:t>
      </w:r>
      <w:r w:rsidRPr="009F3148">
        <w:rPr>
          <w:rFonts w:ascii="Cambria" w:hAnsi="Cambria" w:cs="Calibri Light"/>
          <w:szCs w:val="20"/>
        </w:rPr>
        <w:t xml:space="preserve">stored and processed according to the applicable law by the IP, PATRIP Foundation and </w:t>
      </w:r>
      <w:proofErr w:type="spellStart"/>
      <w:r w:rsidRPr="009F3148">
        <w:rPr>
          <w:rFonts w:ascii="Cambria" w:hAnsi="Cambria" w:cs="Calibri Light"/>
          <w:szCs w:val="20"/>
        </w:rPr>
        <w:t>KfW</w:t>
      </w:r>
      <w:proofErr w:type="spellEnd"/>
      <w:r w:rsidRPr="009F3148">
        <w:rPr>
          <w:rFonts w:ascii="Cambria" w:hAnsi="Cambria" w:cs="Calibri Light"/>
          <w:szCs w:val="20"/>
        </w:rPr>
        <w:t>.</w:t>
      </w:r>
    </w:p>
    <w:p w14:paraId="7E0EE429"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1C53FE7F"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5D56FC84"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Name</w:t>
      </w:r>
      <w:r w:rsidRPr="009F3148">
        <w:rPr>
          <w:rFonts w:ascii="Cambria" w:hAnsi="Cambria" w:cs="Calibri Light"/>
          <w:szCs w:val="20"/>
        </w:rPr>
        <w:t xml:space="preserve">: </w:t>
      </w:r>
      <w:r w:rsidRPr="009F3148">
        <w:rPr>
          <w:rFonts w:ascii="Cambria" w:hAnsi="Cambria" w:cs="Calibri Light"/>
          <w:szCs w:val="20"/>
        </w:rPr>
        <w:tab/>
      </w:r>
      <w:r w:rsidRPr="009F3148">
        <w:rPr>
          <w:rFonts w:ascii="Cambria" w:eastAsia="Times New Roman" w:hAnsi="Cambria" w:cs="Calibri Light"/>
          <w:szCs w:val="20"/>
        </w:rPr>
        <w:tab/>
        <w:t>In the capacity of</w:t>
      </w:r>
      <w:r w:rsidRPr="009F3148">
        <w:rPr>
          <w:rFonts w:ascii="Cambria" w:hAnsi="Cambria" w:cs="Calibri Light"/>
          <w:szCs w:val="20"/>
        </w:rPr>
        <w:t xml:space="preserve">: </w:t>
      </w:r>
      <w:r w:rsidRPr="009F3148">
        <w:rPr>
          <w:rFonts w:ascii="Cambria" w:hAnsi="Cambria" w:cs="Calibri Light"/>
          <w:szCs w:val="20"/>
        </w:rPr>
        <w:tab/>
      </w:r>
    </w:p>
    <w:p w14:paraId="6D223E80"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p>
    <w:p w14:paraId="55C49994"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Duly empowered to sign in the name and on behalf of</w:t>
      </w:r>
      <w:r w:rsidRPr="009F3148">
        <w:rPr>
          <w:rFonts w:ascii="Cambria" w:eastAsia="Times New Roman" w:hAnsi="Cambria" w:cs="Calibri Light"/>
          <w:szCs w:val="20"/>
          <w:vertAlign w:val="superscript"/>
        </w:rPr>
        <w:footnoteReference w:id="5"/>
      </w:r>
      <w:r w:rsidRPr="009F3148">
        <w:rPr>
          <w:rFonts w:ascii="Cambria" w:eastAsia="Times New Roman" w:hAnsi="Cambria" w:cs="Calibri Light"/>
          <w:szCs w:val="20"/>
        </w:rPr>
        <w:t>:</w:t>
      </w:r>
      <w:r w:rsidRPr="009F3148">
        <w:rPr>
          <w:rFonts w:ascii="Cambria" w:eastAsia="Times New Roman" w:hAnsi="Cambria" w:cs="Calibri Light"/>
          <w:szCs w:val="20"/>
        </w:rPr>
        <w:tab/>
      </w:r>
    </w:p>
    <w:p w14:paraId="72449DF3" w14:textId="77777777" w:rsidR="00AE12E8" w:rsidRPr="009F3148" w:rsidRDefault="00AE12E8" w:rsidP="00AE12E8">
      <w:pPr>
        <w:widowControl w:val="0"/>
        <w:autoSpaceDE w:val="0"/>
        <w:autoSpaceDN w:val="0"/>
        <w:spacing w:after="0"/>
        <w:rPr>
          <w:rFonts w:ascii="Cambria" w:hAnsi="Cambria" w:cs="Calibri Light"/>
          <w:szCs w:val="20"/>
        </w:rPr>
      </w:pPr>
    </w:p>
    <w:p w14:paraId="4D6C75A7" w14:textId="77777777" w:rsidR="00AE12E8" w:rsidRPr="009F3148" w:rsidRDefault="00AE12E8" w:rsidP="00AE12E8">
      <w:pPr>
        <w:widowControl w:val="0"/>
        <w:autoSpaceDE w:val="0"/>
        <w:autoSpaceDN w:val="0"/>
        <w:spacing w:after="0"/>
        <w:rPr>
          <w:rFonts w:ascii="Cambria" w:hAnsi="Cambria" w:cs="Calibri Light"/>
          <w:szCs w:val="20"/>
        </w:rPr>
      </w:pPr>
    </w:p>
    <w:p w14:paraId="54EA639B" w14:textId="1CA3FBB3" w:rsidR="00AE12E8" w:rsidRPr="009F3148" w:rsidRDefault="00AE12E8" w:rsidP="009D3892">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hAnsi="Cambria" w:cs="Calibri Light"/>
          <w:szCs w:val="20"/>
        </w:rPr>
        <w:t>Signature:</w:t>
      </w:r>
      <w:r w:rsidR="009D3892" w:rsidRPr="009F3148">
        <w:rPr>
          <w:rFonts w:ascii="Cambria" w:hAnsi="Cambria" w:cs="Calibri Light"/>
          <w:szCs w:val="20"/>
        </w:rPr>
        <w:t xml:space="preserve"> ___________________________________________</w:t>
      </w:r>
      <w:r w:rsidRPr="009F3148">
        <w:rPr>
          <w:rFonts w:ascii="Cambria" w:hAnsi="Cambria" w:cs="Calibri Light"/>
          <w:szCs w:val="20"/>
        </w:rPr>
        <w:tab/>
      </w:r>
      <w:r w:rsidR="009D3892" w:rsidRPr="009F3148">
        <w:rPr>
          <w:rFonts w:ascii="Cambria" w:hAnsi="Cambria" w:cs="Calibri Light"/>
          <w:szCs w:val="20"/>
        </w:rPr>
        <w:tab/>
      </w:r>
      <w:r w:rsidRPr="009F3148">
        <w:rPr>
          <w:rFonts w:ascii="Cambria" w:hAnsi="Cambria" w:cs="Calibri Light"/>
          <w:szCs w:val="20"/>
        </w:rPr>
        <w:t xml:space="preserve">Dated: </w:t>
      </w:r>
      <w:r w:rsidR="009D3892" w:rsidRPr="009F3148">
        <w:rPr>
          <w:rFonts w:ascii="Cambria" w:hAnsi="Cambria" w:cs="Calibri Light"/>
          <w:szCs w:val="20"/>
        </w:rPr>
        <w:t>____________________________________________________</w:t>
      </w:r>
    </w:p>
    <w:p w14:paraId="3EFC0647" w14:textId="14460978" w:rsidR="00AE12E8" w:rsidRPr="009F3148" w:rsidRDefault="00AE12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9F3148">
        <w:rPr>
          <w:rFonts w:ascii="Cambria" w:hAnsi="Cambria" w:cs="Calibri Light"/>
        </w:rPr>
        <w:br w:type="page"/>
      </w:r>
    </w:p>
    <w:p w14:paraId="339907E9" w14:textId="6DFCAAFD" w:rsidR="00B81B5E" w:rsidRPr="009F3148" w:rsidRDefault="00EF703F" w:rsidP="0063131A">
      <w:pPr>
        <w:pStyle w:val="Heading1"/>
        <w:numPr>
          <w:ilvl w:val="1"/>
          <w:numId w:val="17"/>
        </w:numPr>
      </w:pPr>
      <w:bookmarkStart w:id="10" w:name="_Toc43895312"/>
      <w:bookmarkEnd w:id="9"/>
      <w:r w:rsidRPr="009F3148">
        <w:lastRenderedPageBreak/>
        <w:t xml:space="preserve"> </w:t>
      </w:r>
      <w:r w:rsidR="00B81B5E" w:rsidRPr="009F3148">
        <w:t>Tender Form</w:t>
      </w:r>
      <w:bookmarkEnd w:id="10"/>
    </w:p>
    <w:p w14:paraId="48B7FBA9" w14:textId="77777777" w:rsidR="00B81B5E" w:rsidRPr="009F3148" w:rsidRDefault="00B81B5E" w:rsidP="00B81B5E">
      <w:pPr>
        <w:autoSpaceDE w:val="0"/>
        <w:autoSpaceDN w:val="0"/>
        <w:adjustRightInd w:val="0"/>
        <w:rPr>
          <w:rFonts w:ascii="Cambria" w:hAnsi="Cambria"/>
        </w:rPr>
      </w:pPr>
      <w:r w:rsidRPr="009F3148">
        <w:rPr>
          <w:rFonts w:ascii="Cambria" w:hAnsi="Cambria"/>
        </w:rPr>
        <w:t>Date:</w:t>
      </w:r>
    </w:p>
    <w:p w14:paraId="452D2CBF" w14:textId="77777777" w:rsidR="007D5358" w:rsidRPr="009F3148" w:rsidRDefault="007D5358" w:rsidP="00B81B5E">
      <w:pPr>
        <w:autoSpaceDE w:val="0"/>
        <w:autoSpaceDN w:val="0"/>
        <w:adjustRightInd w:val="0"/>
        <w:rPr>
          <w:rFonts w:ascii="Cambria" w:hAnsi="Cambria"/>
        </w:rPr>
      </w:pPr>
    </w:p>
    <w:p w14:paraId="5217F5FB" w14:textId="094E0872" w:rsidR="00B81B5E" w:rsidRPr="009F3148" w:rsidRDefault="00B81B5E" w:rsidP="00B81B5E">
      <w:pPr>
        <w:autoSpaceDE w:val="0"/>
        <w:autoSpaceDN w:val="0"/>
        <w:adjustRightInd w:val="0"/>
        <w:rPr>
          <w:rFonts w:ascii="Cambria" w:hAnsi="Cambria"/>
          <w:i/>
          <w:iCs/>
        </w:rPr>
      </w:pPr>
      <w:r w:rsidRPr="009F3148">
        <w:rPr>
          <w:rFonts w:ascii="Cambria" w:hAnsi="Cambria"/>
        </w:rPr>
        <w:t xml:space="preserve">To: </w:t>
      </w:r>
      <w:r w:rsidRPr="009F3148">
        <w:rPr>
          <w:rFonts w:ascii="Cambria" w:hAnsi="Cambria"/>
          <w:i/>
          <w:iCs/>
        </w:rPr>
        <w:t xml:space="preserve">[name and address of </w:t>
      </w:r>
      <w:r w:rsidR="002449A6" w:rsidRPr="009F3148">
        <w:rPr>
          <w:rFonts w:ascii="Cambria" w:hAnsi="Cambria"/>
          <w:i/>
          <w:iCs/>
        </w:rPr>
        <w:t>Implementing Partner</w:t>
      </w:r>
      <w:r w:rsidRPr="009F3148">
        <w:rPr>
          <w:rFonts w:ascii="Cambria" w:hAnsi="Cambria"/>
          <w:i/>
          <w:iCs/>
        </w:rPr>
        <w:t>]</w:t>
      </w:r>
    </w:p>
    <w:p w14:paraId="7C447865" w14:textId="77777777" w:rsidR="00B81B5E" w:rsidRPr="009F3148" w:rsidRDefault="00B81B5E" w:rsidP="00B81B5E">
      <w:pPr>
        <w:autoSpaceDE w:val="0"/>
        <w:autoSpaceDN w:val="0"/>
        <w:adjustRightInd w:val="0"/>
        <w:rPr>
          <w:rFonts w:ascii="Cambria" w:hAnsi="Cambria"/>
        </w:rPr>
      </w:pPr>
      <w:r w:rsidRPr="009F3148">
        <w:rPr>
          <w:rFonts w:ascii="Cambria" w:hAnsi="Cambria"/>
        </w:rPr>
        <w:t>Gentlemen and/or Ladies:</w:t>
      </w:r>
    </w:p>
    <w:p w14:paraId="69CBAF34" w14:textId="77777777" w:rsidR="00B81B5E" w:rsidRPr="009F3148" w:rsidRDefault="00B81B5E" w:rsidP="00B81B5E">
      <w:pPr>
        <w:autoSpaceDE w:val="0"/>
        <w:autoSpaceDN w:val="0"/>
        <w:adjustRightInd w:val="0"/>
        <w:rPr>
          <w:rFonts w:ascii="Cambria" w:hAnsi="Cambria"/>
        </w:rPr>
      </w:pPr>
      <w:r w:rsidRPr="009F3148">
        <w:rPr>
          <w:rFonts w:ascii="Cambria" w:hAnsi="Cambria"/>
        </w:rPr>
        <w:t>Having examined the bidding documents, we the undersigned, offer to supply and deliver</w:t>
      </w:r>
    </w:p>
    <w:p w14:paraId="460D491D" w14:textId="199C074D"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__________________________________________________________________________________________________________________________</w:t>
      </w:r>
    </w:p>
    <w:p w14:paraId="06BAB49B"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[description of goods and services]</w:t>
      </w:r>
    </w:p>
    <w:p w14:paraId="43AF5455" w14:textId="4F5DC4EA" w:rsidR="00B81B5E" w:rsidRPr="009F3148" w:rsidRDefault="00B81B5E" w:rsidP="00B81B5E">
      <w:pPr>
        <w:autoSpaceDE w:val="0"/>
        <w:autoSpaceDN w:val="0"/>
        <w:adjustRightInd w:val="0"/>
        <w:rPr>
          <w:rFonts w:ascii="Cambria" w:hAnsi="Cambria"/>
        </w:rPr>
      </w:pPr>
      <w:r w:rsidRPr="009F3148">
        <w:rPr>
          <w:rFonts w:ascii="Cambria" w:hAnsi="Cambria"/>
        </w:rPr>
        <w:t>in conformity with the said bidding documents for the sum of</w:t>
      </w:r>
      <w:r w:rsidR="006A5EEC" w:rsidRPr="009F3148">
        <w:rPr>
          <w:rFonts w:ascii="Cambria" w:hAnsi="Cambria"/>
        </w:rPr>
        <w:t xml:space="preserve"> </w:t>
      </w:r>
      <w:r w:rsidR="006A5EEC" w:rsidRPr="009F3148">
        <w:rPr>
          <w:rFonts w:ascii="Cambria" w:hAnsi="Cambria"/>
          <w:i/>
          <w:iCs/>
        </w:rPr>
        <w:t>[CURRENCY]</w:t>
      </w:r>
      <w:r w:rsidRPr="009F3148">
        <w:rPr>
          <w:rFonts w:ascii="Cambria" w:hAnsi="Cambria"/>
        </w:rPr>
        <w:t xml:space="preserve"> _________________, ______________  </w:t>
      </w:r>
      <w:r w:rsidRPr="009F3148">
        <w:rPr>
          <w:rFonts w:ascii="Cambria" w:hAnsi="Cambria"/>
          <w:i/>
          <w:iCs/>
        </w:rPr>
        <w:t xml:space="preserve">[total tender amount in words and figures] </w:t>
      </w:r>
      <w:r w:rsidRPr="009F3148">
        <w:rPr>
          <w:rFonts w:ascii="Cambria" w:hAnsi="Cambria"/>
        </w:rPr>
        <w:t>or such other sums as may be ascertained in accordance with the Schedule of Prices attached herewith and made part of this Tender.</w:t>
      </w:r>
    </w:p>
    <w:p w14:paraId="3843194C" w14:textId="6FEDC4C2" w:rsidR="00B81B5E" w:rsidRPr="009F3148" w:rsidRDefault="00B81B5E" w:rsidP="00B81B5E">
      <w:pPr>
        <w:autoSpaceDE w:val="0"/>
        <w:autoSpaceDN w:val="0"/>
        <w:adjustRightInd w:val="0"/>
        <w:rPr>
          <w:rFonts w:ascii="Cambria" w:hAnsi="Cambria"/>
        </w:rPr>
      </w:pPr>
      <w:r w:rsidRPr="009F3148">
        <w:rPr>
          <w:rFonts w:ascii="Cambria" w:hAnsi="Cambria"/>
        </w:rPr>
        <w:t xml:space="preserve">We undertake, if our Bid is accepted, to deliver the goods in accordance with the delivery schedule specified in </w:t>
      </w:r>
      <w:r w:rsidR="00B25753" w:rsidRPr="009F3148">
        <w:rPr>
          <w:rFonts w:ascii="Cambria" w:hAnsi="Cambria"/>
        </w:rPr>
        <w:t>clause 1</w:t>
      </w:r>
      <w:r w:rsidR="00CA60C3" w:rsidRPr="009F3148">
        <w:rPr>
          <w:rFonts w:ascii="Cambria" w:hAnsi="Cambria"/>
        </w:rPr>
        <w:t>2</w:t>
      </w:r>
      <w:r w:rsidR="00B25753" w:rsidRPr="009F3148">
        <w:rPr>
          <w:rFonts w:ascii="Cambria" w:hAnsi="Cambria"/>
        </w:rPr>
        <w:t xml:space="preserve"> o</w:t>
      </w:r>
      <w:r w:rsidR="00E7145D" w:rsidRPr="009F3148">
        <w:rPr>
          <w:rFonts w:ascii="Cambria" w:hAnsi="Cambria"/>
        </w:rPr>
        <w:t>f</w:t>
      </w:r>
      <w:r w:rsidR="00B25753" w:rsidRPr="009F3148">
        <w:rPr>
          <w:rFonts w:ascii="Cambria" w:hAnsi="Cambria"/>
        </w:rPr>
        <w:t xml:space="preserve"> Section 0 Invitation for Quotations</w:t>
      </w:r>
      <w:r w:rsidRPr="009F3148">
        <w:rPr>
          <w:rFonts w:ascii="Cambria" w:hAnsi="Cambria"/>
        </w:rPr>
        <w:t>.</w:t>
      </w:r>
    </w:p>
    <w:p w14:paraId="012E38FA" w14:textId="77777777" w:rsidR="00B81B5E" w:rsidRPr="009F3148" w:rsidRDefault="00B81B5E" w:rsidP="00B81B5E">
      <w:pPr>
        <w:autoSpaceDE w:val="0"/>
        <w:autoSpaceDN w:val="0"/>
        <w:adjustRightInd w:val="0"/>
        <w:rPr>
          <w:rFonts w:ascii="Cambria" w:hAnsi="Cambria"/>
        </w:rPr>
      </w:pPr>
      <w:r w:rsidRPr="009F3148">
        <w:rPr>
          <w:rFonts w:ascii="Cambria" w:hAnsi="Cambria"/>
        </w:rPr>
        <w:t xml:space="preserve">We agree to abide by this Tender for a Period of _____ </w:t>
      </w:r>
      <w:r w:rsidRPr="009F3148">
        <w:rPr>
          <w:rFonts w:ascii="Cambria" w:hAnsi="Cambria"/>
          <w:i/>
          <w:iCs/>
        </w:rPr>
        <w:t xml:space="preserve">[number] </w:t>
      </w:r>
      <w:r w:rsidRPr="009F3148">
        <w:rPr>
          <w:rFonts w:ascii="Cambria" w:hAnsi="Cambria"/>
        </w:rPr>
        <w:t>days from the date fixed for Bid opening it shall remain binding upon us and may be accepted at any time before the expiration of that period.</w:t>
      </w:r>
    </w:p>
    <w:p w14:paraId="654C836B" w14:textId="77777777" w:rsidR="00B81B5E" w:rsidRPr="009F3148" w:rsidRDefault="00B81B5E" w:rsidP="00B81B5E">
      <w:pPr>
        <w:autoSpaceDE w:val="0"/>
        <w:autoSpaceDN w:val="0"/>
        <w:adjustRightInd w:val="0"/>
        <w:rPr>
          <w:rFonts w:ascii="Cambria" w:hAnsi="Cambria"/>
        </w:rPr>
      </w:pPr>
      <w:r w:rsidRPr="009F3148">
        <w:rPr>
          <w:rFonts w:ascii="Cambria" w:hAnsi="Cambria"/>
        </w:rPr>
        <w:t>Until a formal Contract is prepared and executed, this Tender, together with your written acceptance thereof and your notification of award, shall constitute a binding Contract between us.</w:t>
      </w:r>
    </w:p>
    <w:p w14:paraId="435A8D58" w14:textId="77777777" w:rsidR="00B81B5E" w:rsidRPr="009F3148" w:rsidRDefault="00B81B5E" w:rsidP="00B81B5E">
      <w:pPr>
        <w:autoSpaceDE w:val="0"/>
        <w:autoSpaceDN w:val="0"/>
        <w:adjustRightInd w:val="0"/>
        <w:rPr>
          <w:rFonts w:ascii="Cambria" w:hAnsi="Cambria"/>
        </w:rPr>
      </w:pPr>
      <w:r w:rsidRPr="009F3148">
        <w:rPr>
          <w:rFonts w:ascii="Cambria" w:hAnsi="Cambria"/>
        </w:rPr>
        <w:t>We understand that you are not bound to accept the lowest or any bid you may receive.</w:t>
      </w:r>
    </w:p>
    <w:p w14:paraId="03ED3660" w14:textId="24328233" w:rsidR="00B81B5E" w:rsidRPr="009F3148" w:rsidRDefault="000B1824" w:rsidP="00B81B5E">
      <w:pPr>
        <w:autoSpaceDE w:val="0"/>
        <w:autoSpaceDN w:val="0"/>
        <w:adjustRightInd w:val="0"/>
        <w:rPr>
          <w:rFonts w:ascii="Cambria" w:hAnsi="Cambria"/>
        </w:rPr>
      </w:pPr>
      <w:r w:rsidRPr="009F3148">
        <w:rPr>
          <w:rFonts w:ascii="Cambria" w:hAnsi="Cambria"/>
        </w:rPr>
        <w:t>We confirm that we have included the following documents as per templates provided in our bid [Please tick the relevant box]:</w:t>
      </w:r>
    </w:p>
    <w:p w14:paraId="40B9B1D9" w14:textId="40ACB09D" w:rsidR="00E7145D" w:rsidRPr="009F3148" w:rsidRDefault="00E7145D" w:rsidP="00B81B5E">
      <w:pPr>
        <w:autoSpaceDE w:val="0"/>
        <w:autoSpaceDN w:val="0"/>
        <w:adjustRightInd w:val="0"/>
        <w:rPr>
          <w:rFonts w:ascii="Cambria" w:hAnsi="Cambria"/>
          <w:i/>
          <w:iCs/>
        </w:rPr>
      </w:pPr>
    </w:p>
    <w:tbl>
      <w:tblPr>
        <w:tblStyle w:val="TableGrid"/>
        <w:tblW w:w="0" w:type="auto"/>
        <w:tblLook w:val="04A0" w:firstRow="1" w:lastRow="0" w:firstColumn="1" w:lastColumn="0" w:noHBand="0" w:noVBand="1"/>
      </w:tblPr>
      <w:tblGrid>
        <w:gridCol w:w="7735"/>
        <w:gridCol w:w="1260"/>
      </w:tblGrid>
      <w:tr w:rsidR="000B1824" w:rsidRPr="009F3148" w14:paraId="0F75AD2F" w14:textId="77777777" w:rsidTr="006E28A9">
        <w:tc>
          <w:tcPr>
            <w:tcW w:w="7735" w:type="dxa"/>
          </w:tcPr>
          <w:p w14:paraId="6F95A72D" w14:textId="24EED3F0"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Document</w:t>
            </w:r>
          </w:p>
        </w:tc>
        <w:tc>
          <w:tcPr>
            <w:tcW w:w="1260" w:type="dxa"/>
          </w:tcPr>
          <w:p w14:paraId="5B3B5D43" w14:textId="43547F08" w:rsidR="000B1824" w:rsidRPr="009F3148" w:rsidRDefault="0025632B"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Attached</w:t>
            </w:r>
          </w:p>
        </w:tc>
      </w:tr>
      <w:tr w:rsidR="000B1824" w:rsidRPr="009F3148" w14:paraId="77AF8D7F" w14:textId="77777777" w:rsidTr="006E28A9">
        <w:tc>
          <w:tcPr>
            <w:tcW w:w="7735" w:type="dxa"/>
          </w:tcPr>
          <w:p w14:paraId="30818F62" w14:textId="20B58CC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Company’s valid Business Registration Documents</w:t>
            </w:r>
          </w:p>
        </w:tc>
        <w:tc>
          <w:tcPr>
            <w:tcW w:w="1260" w:type="dxa"/>
          </w:tcPr>
          <w:p w14:paraId="75667B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BEF319B" w14:textId="77777777" w:rsidTr="006E28A9">
        <w:tc>
          <w:tcPr>
            <w:tcW w:w="7735" w:type="dxa"/>
          </w:tcPr>
          <w:p w14:paraId="24D43341" w14:textId="12710BA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Tax Registration Certificate</w:t>
            </w:r>
          </w:p>
        </w:tc>
        <w:tc>
          <w:tcPr>
            <w:tcW w:w="1260" w:type="dxa"/>
          </w:tcPr>
          <w:p w14:paraId="7BBF10AA"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D2C8C40" w14:textId="77777777" w:rsidTr="006E28A9">
        <w:tc>
          <w:tcPr>
            <w:tcW w:w="7735" w:type="dxa"/>
          </w:tcPr>
          <w:p w14:paraId="59DF49E8" w14:textId="6052621A"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 xml:space="preserve">At </w:t>
            </w:r>
            <w:r w:rsidRPr="000A5E74">
              <w:rPr>
                <w:rFonts w:ascii="Cambria" w:hAnsi="Cambria"/>
              </w:rPr>
              <w:t xml:space="preserve">least </w:t>
            </w:r>
            <w:r w:rsidR="0000454D" w:rsidRPr="000A5E74">
              <w:rPr>
                <w:rFonts w:ascii="Cambria" w:hAnsi="Cambria"/>
              </w:rPr>
              <w:t>03</w:t>
            </w:r>
            <w:r w:rsidRPr="000A5E74">
              <w:rPr>
                <w:rFonts w:ascii="Cambria" w:hAnsi="Cambria"/>
              </w:rPr>
              <w:t>(</w:t>
            </w:r>
            <w:r w:rsidR="0000454D" w:rsidRPr="000A5E74">
              <w:rPr>
                <w:rFonts w:ascii="Cambria" w:hAnsi="Cambria"/>
              </w:rPr>
              <w:t>Three</w:t>
            </w:r>
            <w:r w:rsidRPr="000A5E74">
              <w:rPr>
                <w:rFonts w:ascii="Cambria" w:hAnsi="Cambria"/>
              </w:rPr>
              <w:t>) relevant references</w:t>
            </w:r>
            <w:r w:rsidRPr="009F3148">
              <w:rPr>
                <w:rFonts w:ascii="Cambria" w:hAnsi="Cambria"/>
              </w:rPr>
              <w:t xml:space="preserve"> for contracts of a similar nature and size. Purchase orders and Goods Received Notes/Delivery Notes must be attached</w:t>
            </w:r>
            <w:r w:rsidR="006C4F35" w:rsidRPr="009F3148">
              <w:rPr>
                <w:rFonts w:ascii="Cambria" w:hAnsi="Cambria"/>
              </w:rPr>
              <w:t>.</w:t>
            </w:r>
          </w:p>
        </w:tc>
        <w:tc>
          <w:tcPr>
            <w:tcW w:w="1260" w:type="dxa"/>
          </w:tcPr>
          <w:p w14:paraId="66232418"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57B6238B" w14:textId="77777777" w:rsidTr="006E28A9">
        <w:tc>
          <w:tcPr>
            <w:tcW w:w="7735" w:type="dxa"/>
          </w:tcPr>
          <w:p w14:paraId="610D63CA" w14:textId="2F84FE0B" w:rsidR="000B1824" w:rsidRPr="009F3148" w:rsidRDefault="00E7145D"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S</w:t>
            </w:r>
            <w:r w:rsidR="000B1824" w:rsidRPr="009F3148">
              <w:rPr>
                <w:rFonts w:ascii="Cambria" w:hAnsi="Cambria"/>
              </w:rPr>
              <w:t>igned Declaration of Undertaking</w:t>
            </w:r>
            <w:r w:rsidRPr="009F3148">
              <w:rPr>
                <w:rFonts w:ascii="Cambria" w:hAnsi="Cambria"/>
              </w:rPr>
              <w:t xml:space="preserve"> as per the template provided in bidding form 1.1</w:t>
            </w:r>
            <w:r w:rsidR="000B1824" w:rsidRPr="009F3148">
              <w:rPr>
                <w:rFonts w:ascii="Cambria" w:hAnsi="Cambria"/>
              </w:rPr>
              <w:t xml:space="preserve"> </w:t>
            </w:r>
          </w:p>
        </w:tc>
        <w:tc>
          <w:tcPr>
            <w:tcW w:w="1260" w:type="dxa"/>
          </w:tcPr>
          <w:p w14:paraId="59BA35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763616AF" w14:textId="77777777" w:rsidTr="006E28A9">
        <w:tc>
          <w:tcPr>
            <w:tcW w:w="7735" w:type="dxa"/>
          </w:tcPr>
          <w:p w14:paraId="017E7646" w14:textId="2B43F72B"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color w:val="auto"/>
              </w:rPr>
              <w:t>Filled Technical Specifications and price schedule of offered supplies, as per Section I, Bidding form No. 1.3 and 1.4</w:t>
            </w:r>
          </w:p>
        </w:tc>
        <w:tc>
          <w:tcPr>
            <w:tcW w:w="1260" w:type="dxa"/>
          </w:tcPr>
          <w:p w14:paraId="6B8C08AF"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38BA69D7" w14:textId="77777777" w:rsidTr="006E28A9">
        <w:tc>
          <w:tcPr>
            <w:tcW w:w="7735" w:type="dxa"/>
          </w:tcPr>
          <w:p w14:paraId="42D2CD95" w14:textId="3D148D60" w:rsidR="000B1824" w:rsidRPr="009F3148" w:rsidRDefault="00FD6CEF"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olor w:val="auto"/>
              </w:rPr>
            </w:pPr>
            <w:r w:rsidRPr="009F3148">
              <w:rPr>
                <w:rFonts w:ascii="Cambria" w:hAnsi="Cambria"/>
              </w:rPr>
              <w:t>Soft copy (searchable pdf-file) of the bid</w:t>
            </w:r>
          </w:p>
        </w:tc>
        <w:tc>
          <w:tcPr>
            <w:tcW w:w="1260" w:type="dxa"/>
          </w:tcPr>
          <w:p w14:paraId="2C259463"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bl>
    <w:p w14:paraId="67223FFB" w14:textId="77777777" w:rsidR="00B81B5E" w:rsidRPr="009F3148" w:rsidRDefault="00B81B5E" w:rsidP="00B81B5E">
      <w:pPr>
        <w:autoSpaceDE w:val="0"/>
        <w:autoSpaceDN w:val="0"/>
        <w:adjustRightInd w:val="0"/>
        <w:rPr>
          <w:rFonts w:ascii="Cambria" w:hAnsi="Cambria"/>
        </w:rPr>
      </w:pPr>
    </w:p>
    <w:p w14:paraId="27FD7B98" w14:textId="77777777" w:rsidR="00B81B5E" w:rsidRPr="009F3148" w:rsidRDefault="00B81B5E" w:rsidP="00B81B5E">
      <w:pPr>
        <w:autoSpaceDE w:val="0"/>
        <w:autoSpaceDN w:val="0"/>
        <w:adjustRightInd w:val="0"/>
        <w:rPr>
          <w:rFonts w:ascii="Cambria" w:hAnsi="Cambria"/>
        </w:rPr>
      </w:pPr>
      <w:r w:rsidRPr="009F3148">
        <w:rPr>
          <w:rFonts w:ascii="Cambria" w:hAnsi="Cambria"/>
        </w:rPr>
        <w:t>Dated this ______________________ day of ________________ 20______.</w:t>
      </w:r>
    </w:p>
    <w:p w14:paraId="6E5FE343" w14:textId="77777777" w:rsidR="007D5358" w:rsidRPr="009F3148" w:rsidRDefault="007D5358" w:rsidP="00B81B5E">
      <w:pPr>
        <w:autoSpaceDE w:val="0"/>
        <w:autoSpaceDN w:val="0"/>
        <w:adjustRightInd w:val="0"/>
        <w:rPr>
          <w:rFonts w:ascii="Cambria" w:hAnsi="Cambria"/>
        </w:rPr>
      </w:pPr>
    </w:p>
    <w:p w14:paraId="0AE9F89B" w14:textId="7CBDE638"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w:t>
      </w:r>
      <w:r w:rsidRPr="009F3148">
        <w:rPr>
          <w:rFonts w:ascii="Cambria" w:hAnsi="Cambria"/>
          <w:i/>
          <w:iCs/>
        </w:rPr>
        <w:tab/>
      </w:r>
      <w:r w:rsidRPr="009F3148">
        <w:rPr>
          <w:rFonts w:ascii="Cambria" w:hAnsi="Cambria"/>
          <w:i/>
          <w:iCs/>
        </w:rPr>
        <w:tab/>
      </w:r>
      <w:r w:rsidRPr="009F3148">
        <w:rPr>
          <w:rFonts w:ascii="Cambria" w:hAnsi="Cambria"/>
          <w:i/>
          <w:iCs/>
        </w:rPr>
        <w:tab/>
      </w:r>
      <w:r w:rsidR="00657748" w:rsidRPr="009F3148">
        <w:rPr>
          <w:rFonts w:ascii="Cambria" w:hAnsi="Cambria"/>
          <w:i/>
          <w:iCs/>
        </w:rPr>
        <w:tab/>
      </w:r>
      <w:r w:rsidR="00657748" w:rsidRPr="009F3148">
        <w:rPr>
          <w:rFonts w:ascii="Cambria" w:hAnsi="Cambria"/>
          <w:i/>
          <w:iCs/>
        </w:rPr>
        <w:tab/>
      </w:r>
      <w:r w:rsidRPr="009F3148">
        <w:rPr>
          <w:rFonts w:ascii="Cambria" w:hAnsi="Cambria"/>
          <w:i/>
          <w:iCs/>
        </w:rPr>
        <w:t>______________________________</w:t>
      </w:r>
    </w:p>
    <w:p w14:paraId="4CF3088E"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[signature]</w:t>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t xml:space="preserve"> [in the capacity of]</w:t>
      </w:r>
    </w:p>
    <w:p w14:paraId="2DFD101B" w14:textId="0C7A233F" w:rsidR="005728D7" w:rsidRPr="009F3148" w:rsidRDefault="00B81B5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t>Duly authorized to sign Bid for and on behalf of ___________________________</w:t>
      </w:r>
      <w:r w:rsidR="005728D7" w:rsidRPr="009F3148">
        <w:rPr>
          <w:rFonts w:ascii="Cambria" w:hAnsi="Cambria"/>
        </w:rPr>
        <w:br w:type="page"/>
      </w:r>
    </w:p>
    <w:p w14:paraId="57DD9F01" w14:textId="77D4EF91" w:rsidR="006A5EEC" w:rsidRPr="009F3148" w:rsidRDefault="00EF703F" w:rsidP="005728D7">
      <w:pPr>
        <w:pStyle w:val="Heading1"/>
        <w:numPr>
          <w:ilvl w:val="1"/>
          <w:numId w:val="17"/>
        </w:numPr>
      </w:pPr>
      <w:r w:rsidRPr="009F3148">
        <w:lastRenderedPageBreak/>
        <w:t xml:space="preserve"> </w:t>
      </w:r>
      <w:r w:rsidR="005728D7" w:rsidRPr="009F3148">
        <w:t>Detailed specification of Goods</w:t>
      </w:r>
    </w:p>
    <w:p w14:paraId="15C488AE" w14:textId="3C00549F" w:rsidR="0000454D" w:rsidRDefault="0000454D" w:rsidP="00BD1446">
      <w:pPr>
        <w:pStyle w:val="Heading1"/>
        <w:numPr>
          <w:ilvl w:val="0"/>
          <w:numId w:val="0"/>
        </w:numPr>
        <w:ind w:left="720"/>
        <w:rPr>
          <w:b w:val="0"/>
          <w:bCs/>
          <w:i/>
          <w:iCs/>
          <w:sz w:val="20"/>
          <w:szCs w:val="20"/>
        </w:rPr>
      </w:pPr>
    </w:p>
    <w:tbl>
      <w:tblPr>
        <w:tblW w:w="9727" w:type="dxa"/>
        <w:tblLook w:val="04A0" w:firstRow="1" w:lastRow="0" w:firstColumn="1" w:lastColumn="0" w:noHBand="0" w:noVBand="1"/>
      </w:tblPr>
      <w:tblGrid>
        <w:gridCol w:w="881"/>
        <w:gridCol w:w="4442"/>
        <w:gridCol w:w="862"/>
        <w:gridCol w:w="1762"/>
        <w:gridCol w:w="1780"/>
      </w:tblGrid>
      <w:tr w:rsidR="008A0414" w:rsidRPr="008A0414" w14:paraId="74D1DBC6" w14:textId="77777777" w:rsidTr="008A0414">
        <w:trPr>
          <w:trHeight w:val="1426"/>
        </w:trPr>
        <w:tc>
          <w:tcPr>
            <w:tcW w:w="881" w:type="dxa"/>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5BB234D4"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 w:val="22"/>
                <w:szCs w:val="22"/>
                <w:bdr w:val="none" w:sz="0" w:space="0" w:color="auto"/>
                <w:lang w:val="en-US" w:eastAsia="en-US"/>
              </w:rPr>
            </w:pPr>
            <w:r w:rsidRPr="008A0414">
              <w:rPr>
                <w:rFonts w:ascii="Aptos Narrow" w:eastAsia="Times New Roman" w:hAnsi="Aptos Narrow" w:cs="Times New Roman"/>
                <w:b/>
                <w:bCs/>
                <w:sz w:val="22"/>
                <w:szCs w:val="22"/>
                <w:bdr w:val="none" w:sz="0" w:space="0" w:color="auto"/>
                <w:lang w:val="en-US" w:eastAsia="en-US"/>
              </w:rPr>
              <w:t>Item #</w:t>
            </w:r>
          </w:p>
        </w:tc>
        <w:tc>
          <w:tcPr>
            <w:tcW w:w="4442" w:type="dxa"/>
            <w:tcBorders>
              <w:top w:val="single" w:sz="4" w:space="0" w:color="auto"/>
              <w:left w:val="nil"/>
              <w:bottom w:val="single" w:sz="4" w:space="0" w:color="auto"/>
              <w:right w:val="single" w:sz="4" w:space="0" w:color="auto"/>
            </w:tcBorders>
            <w:shd w:val="clear" w:color="000000" w:fill="E8E8E8"/>
            <w:noWrap/>
            <w:vAlign w:val="center"/>
            <w:hideMark/>
          </w:tcPr>
          <w:p w14:paraId="5EA19390"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 w:val="22"/>
                <w:szCs w:val="22"/>
                <w:bdr w:val="none" w:sz="0" w:space="0" w:color="auto"/>
                <w:lang w:val="en-US" w:eastAsia="en-US"/>
              </w:rPr>
            </w:pPr>
            <w:r w:rsidRPr="008A0414">
              <w:rPr>
                <w:rFonts w:ascii="Aptos Narrow" w:eastAsia="Times New Roman" w:hAnsi="Aptos Narrow" w:cs="Times New Roman"/>
                <w:b/>
                <w:bCs/>
                <w:sz w:val="22"/>
                <w:szCs w:val="22"/>
                <w:bdr w:val="none" w:sz="0" w:space="0" w:color="auto"/>
                <w:lang w:val="en-US" w:eastAsia="en-US"/>
              </w:rPr>
              <w:t>Description</w:t>
            </w:r>
          </w:p>
        </w:tc>
        <w:tc>
          <w:tcPr>
            <w:tcW w:w="862" w:type="dxa"/>
            <w:tcBorders>
              <w:top w:val="single" w:sz="4" w:space="0" w:color="auto"/>
              <w:left w:val="nil"/>
              <w:bottom w:val="single" w:sz="4" w:space="0" w:color="auto"/>
              <w:right w:val="single" w:sz="4" w:space="0" w:color="auto"/>
            </w:tcBorders>
            <w:shd w:val="clear" w:color="000000" w:fill="E8E8E8"/>
            <w:noWrap/>
            <w:vAlign w:val="center"/>
            <w:hideMark/>
          </w:tcPr>
          <w:p w14:paraId="77A6E063"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 w:val="22"/>
                <w:szCs w:val="22"/>
                <w:bdr w:val="none" w:sz="0" w:space="0" w:color="auto"/>
                <w:lang w:val="en-US" w:eastAsia="en-US"/>
              </w:rPr>
            </w:pPr>
            <w:r w:rsidRPr="008A0414">
              <w:rPr>
                <w:rFonts w:ascii="Aptos Narrow" w:eastAsia="Times New Roman" w:hAnsi="Aptos Narrow" w:cs="Times New Roman"/>
                <w:b/>
                <w:bCs/>
                <w:sz w:val="22"/>
                <w:szCs w:val="22"/>
                <w:bdr w:val="none" w:sz="0" w:space="0" w:color="auto"/>
                <w:lang w:val="en-US" w:eastAsia="en-US"/>
              </w:rPr>
              <w:t>Unit</w:t>
            </w:r>
          </w:p>
        </w:tc>
        <w:tc>
          <w:tcPr>
            <w:tcW w:w="1762" w:type="dxa"/>
            <w:tcBorders>
              <w:top w:val="single" w:sz="4" w:space="0" w:color="auto"/>
              <w:left w:val="nil"/>
              <w:bottom w:val="single" w:sz="4" w:space="0" w:color="auto"/>
              <w:right w:val="single" w:sz="4" w:space="0" w:color="auto"/>
            </w:tcBorders>
            <w:shd w:val="clear" w:color="000000" w:fill="E8E8E8"/>
            <w:vAlign w:val="center"/>
            <w:hideMark/>
          </w:tcPr>
          <w:p w14:paraId="57FB3771"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 w:val="22"/>
                <w:szCs w:val="22"/>
                <w:bdr w:val="none" w:sz="0" w:space="0" w:color="auto"/>
                <w:lang w:val="en-US" w:eastAsia="en-US"/>
              </w:rPr>
            </w:pPr>
            <w:r w:rsidRPr="008A0414">
              <w:rPr>
                <w:rFonts w:ascii="Aptos Narrow" w:eastAsia="Times New Roman" w:hAnsi="Aptos Narrow" w:cs="Times New Roman"/>
                <w:b/>
                <w:bCs/>
                <w:sz w:val="22"/>
                <w:szCs w:val="22"/>
                <w:bdr w:val="none" w:sz="0" w:space="0" w:color="auto"/>
                <w:lang w:val="en-US" w:eastAsia="en-US"/>
              </w:rPr>
              <w:t>Qty</w:t>
            </w:r>
            <w:r w:rsidRPr="008A0414">
              <w:rPr>
                <w:rFonts w:ascii="Aptos Narrow" w:eastAsia="Times New Roman" w:hAnsi="Aptos Narrow" w:cs="Times New Roman"/>
                <w:b/>
                <w:bCs/>
                <w:sz w:val="22"/>
                <w:szCs w:val="22"/>
                <w:bdr w:val="none" w:sz="0" w:space="0" w:color="auto"/>
                <w:lang w:val="en-US" w:eastAsia="en-US"/>
              </w:rPr>
              <w:br/>
              <w:t xml:space="preserve"> for Chal and Yangi Qala districts of Takhar</w:t>
            </w:r>
          </w:p>
        </w:tc>
        <w:tc>
          <w:tcPr>
            <w:tcW w:w="1780" w:type="dxa"/>
            <w:tcBorders>
              <w:top w:val="single" w:sz="4" w:space="0" w:color="auto"/>
              <w:left w:val="nil"/>
              <w:bottom w:val="single" w:sz="4" w:space="0" w:color="auto"/>
              <w:right w:val="single" w:sz="4" w:space="0" w:color="auto"/>
            </w:tcBorders>
            <w:shd w:val="clear" w:color="000000" w:fill="E8E8E8"/>
            <w:vAlign w:val="center"/>
            <w:hideMark/>
          </w:tcPr>
          <w:p w14:paraId="5B8ABF18"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 w:val="22"/>
                <w:szCs w:val="22"/>
                <w:bdr w:val="none" w:sz="0" w:space="0" w:color="auto"/>
                <w:lang w:val="en-US" w:eastAsia="en-US"/>
              </w:rPr>
            </w:pPr>
            <w:r w:rsidRPr="008A0414">
              <w:rPr>
                <w:rFonts w:ascii="Aptos Narrow" w:eastAsia="Times New Roman" w:hAnsi="Aptos Narrow" w:cs="Times New Roman"/>
                <w:b/>
                <w:bCs/>
                <w:sz w:val="22"/>
                <w:szCs w:val="22"/>
                <w:bdr w:val="none" w:sz="0" w:space="0" w:color="auto"/>
                <w:lang w:val="en-US" w:eastAsia="en-US"/>
              </w:rPr>
              <w:t>QTY</w:t>
            </w:r>
            <w:r w:rsidRPr="008A0414">
              <w:rPr>
                <w:rFonts w:ascii="Aptos Narrow" w:eastAsia="Times New Roman" w:hAnsi="Aptos Narrow" w:cs="Times New Roman"/>
                <w:b/>
                <w:bCs/>
                <w:sz w:val="22"/>
                <w:szCs w:val="22"/>
                <w:bdr w:val="none" w:sz="0" w:space="0" w:color="auto"/>
                <w:lang w:val="en-US" w:eastAsia="en-US"/>
              </w:rPr>
              <w:br/>
              <w:t xml:space="preserve"> for Faizabad, Shuhada and Khash districts of Badakhshan</w:t>
            </w:r>
          </w:p>
        </w:tc>
      </w:tr>
      <w:tr w:rsidR="008A0414" w:rsidRPr="008A0414" w14:paraId="677B3766" w14:textId="77777777" w:rsidTr="008A0414">
        <w:trPr>
          <w:trHeight w:val="57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1E935E3"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w:t>
            </w:r>
          </w:p>
        </w:tc>
        <w:tc>
          <w:tcPr>
            <w:tcW w:w="4442" w:type="dxa"/>
            <w:tcBorders>
              <w:top w:val="nil"/>
              <w:left w:val="nil"/>
              <w:bottom w:val="single" w:sz="4" w:space="0" w:color="auto"/>
              <w:right w:val="single" w:sz="4" w:space="0" w:color="auto"/>
            </w:tcBorders>
            <w:shd w:val="clear" w:color="auto" w:fill="auto"/>
            <w:vAlign w:val="bottom"/>
            <w:hideMark/>
          </w:tcPr>
          <w:p w14:paraId="5AC52226" w14:textId="72042B0E"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Chicken, Golden breed(5Months)27 improved Laying hens-800gr and 3 Rooster-900gr)</w:t>
            </w:r>
          </w:p>
        </w:tc>
        <w:tc>
          <w:tcPr>
            <w:tcW w:w="862" w:type="dxa"/>
            <w:tcBorders>
              <w:top w:val="nil"/>
              <w:left w:val="nil"/>
              <w:bottom w:val="single" w:sz="4" w:space="0" w:color="auto"/>
              <w:right w:val="single" w:sz="4" w:space="0" w:color="auto"/>
            </w:tcBorders>
            <w:shd w:val="clear" w:color="auto" w:fill="auto"/>
            <w:noWrap/>
            <w:vAlign w:val="center"/>
            <w:hideMark/>
          </w:tcPr>
          <w:p w14:paraId="57BC0018"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Pcs</w:t>
            </w:r>
          </w:p>
        </w:tc>
        <w:tc>
          <w:tcPr>
            <w:tcW w:w="1762" w:type="dxa"/>
            <w:tcBorders>
              <w:top w:val="nil"/>
              <w:left w:val="nil"/>
              <w:bottom w:val="single" w:sz="4" w:space="0" w:color="auto"/>
              <w:right w:val="single" w:sz="4" w:space="0" w:color="auto"/>
            </w:tcBorders>
            <w:shd w:val="clear" w:color="auto" w:fill="auto"/>
            <w:noWrap/>
            <w:vAlign w:val="center"/>
            <w:hideMark/>
          </w:tcPr>
          <w:p w14:paraId="625C6EF6"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600</w:t>
            </w:r>
          </w:p>
        </w:tc>
        <w:tc>
          <w:tcPr>
            <w:tcW w:w="1780" w:type="dxa"/>
            <w:tcBorders>
              <w:top w:val="nil"/>
              <w:left w:val="nil"/>
              <w:bottom w:val="single" w:sz="4" w:space="0" w:color="auto"/>
              <w:right w:val="single" w:sz="4" w:space="0" w:color="auto"/>
            </w:tcBorders>
            <w:shd w:val="clear" w:color="auto" w:fill="auto"/>
            <w:noWrap/>
            <w:vAlign w:val="center"/>
            <w:hideMark/>
          </w:tcPr>
          <w:p w14:paraId="0F19AFD5"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900</w:t>
            </w:r>
          </w:p>
        </w:tc>
      </w:tr>
      <w:tr w:rsidR="008A0414" w:rsidRPr="008A0414" w14:paraId="616FB243" w14:textId="77777777" w:rsidTr="008A0414">
        <w:trPr>
          <w:trHeight w:val="57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7D0926A8"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2</w:t>
            </w:r>
          </w:p>
        </w:tc>
        <w:tc>
          <w:tcPr>
            <w:tcW w:w="4442" w:type="dxa"/>
            <w:tcBorders>
              <w:top w:val="nil"/>
              <w:left w:val="nil"/>
              <w:bottom w:val="single" w:sz="4" w:space="0" w:color="auto"/>
              <w:right w:val="single" w:sz="4" w:space="0" w:color="auto"/>
            </w:tcBorders>
            <w:shd w:val="clear" w:color="auto" w:fill="auto"/>
            <w:vAlign w:val="bottom"/>
            <w:hideMark/>
          </w:tcPr>
          <w:p w14:paraId="631CFCBB" w14:textId="1B9EB1F9"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10 days quarantine and vaccination cost of chickens and labors</w:t>
            </w:r>
            <w:r w:rsidR="00307756">
              <w:rPr>
                <w:rFonts w:ascii="Aptos Narrow" w:eastAsia="Times New Roman" w:hAnsi="Aptos Narrow" w:cs="Times New Roman"/>
                <w:sz w:val="22"/>
                <w:szCs w:val="22"/>
                <w:bdr w:val="none" w:sz="0" w:space="0" w:color="auto"/>
                <w:lang w:val="en-US" w:eastAsia="en-US"/>
              </w:rPr>
              <w:t xml:space="preserve"> </w:t>
            </w:r>
            <w:r w:rsidRPr="008A0414">
              <w:rPr>
                <w:rFonts w:ascii="Aptos Narrow" w:eastAsia="Times New Roman" w:hAnsi="Aptos Narrow" w:cs="Times New Roman"/>
                <w:sz w:val="22"/>
                <w:szCs w:val="22"/>
                <w:bdr w:val="none" w:sz="0" w:space="0" w:color="auto"/>
                <w:lang w:val="en-US" w:eastAsia="en-US"/>
              </w:rPr>
              <w:t xml:space="preserve">in </w:t>
            </w:r>
            <w:r w:rsidRPr="00307756">
              <w:rPr>
                <w:rFonts w:ascii="Aptos Narrow" w:eastAsia="Times New Roman" w:hAnsi="Aptos Narrow" w:cs="Times New Roman"/>
                <w:sz w:val="22"/>
                <w:szCs w:val="22"/>
                <w:bdr w:val="none" w:sz="0" w:space="0" w:color="auto"/>
                <w:lang w:val="en-US" w:eastAsia="en-US"/>
              </w:rPr>
              <w:t>Taloqan</w:t>
            </w:r>
            <w:r w:rsidRPr="008A0414">
              <w:rPr>
                <w:rFonts w:ascii="Aptos Narrow" w:eastAsia="Times New Roman" w:hAnsi="Aptos Narrow" w:cs="Times New Roman"/>
                <w:sz w:val="22"/>
                <w:szCs w:val="22"/>
                <w:bdr w:val="none" w:sz="0" w:space="0" w:color="auto"/>
                <w:lang w:val="en-US" w:eastAsia="en-US"/>
              </w:rPr>
              <w:t xml:space="preserve"> cit</w:t>
            </w:r>
            <w:r w:rsidR="00307756" w:rsidRPr="00307756">
              <w:rPr>
                <w:rFonts w:ascii="Aptos Narrow" w:eastAsia="Times New Roman" w:hAnsi="Aptos Narrow" w:cs="Times New Roman"/>
                <w:sz w:val="22"/>
                <w:szCs w:val="22"/>
                <w:bdr w:val="none" w:sz="0" w:space="0" w:color="auto"/>
                <w:lang w:val="en-US" w:eastAsia="en-US"/>
              </w:rPr>
              <w:t>y</w:t>
            </w:r>
            <w:r w:rsidR="00307756">
              <w:rPr>
                <w:rFonts w:ascii="Aptos Narrow" w:eastAsia="Times New Roman" w:hAnsi="Aptos Narrow" w:cs="Times New Roman"/>
                <w:sz w:val="22"/>
                <w:szCs w:val="22"/>
                <w:bdr w:val="none" w:sz="0" w:space="0" w:color="auto"/>
                <w:lang w:val="en-US" w:eastAsia="en-US"/>
              </w:rPr>
              <w:t xml:space="preserve"> of Takhar province and Faizabad city of Badakhshan province</w:t>
            </w:r>
          </w:p>
        </w:tc>
        <w:tc>
          <w:tcPr>
            <w:tcW w:w="862" w:type="dxa"/>
            <w:tcBorders>
              <w:top w:val="nil"/>
              <w:left w:val="nil"/>
              <w:bottom w:val="single" w:sz="4" w:space="0" w:color="auto"/>
              <w:right w:val="single" w:sz="4" w:space="0" w:color="auto"/>
            </w:tcBorders>
            <w:shd w:val="clear" w:color="auto" w:fill="auto"/>
            <w:noWrap/>
            <w:vAlign w:val="center"/>
            <w:hideMark/>
          </w:tcPr>
          <w:p w14:paraId="6A187BF4"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Pcs</w:t>
            </w:r>
          </w:p>
        </w:tc>
        <w:tc>
          <w:tcPr>
            <w:tcW w:w="1762" w:type="dxa"/>
            <w:tcBorders>
              <w:top w:val="nil"/>
              <w:left w:val="nil"/>
              <w:bottom w:val="single" w:sz="4" w:space="0" w:color="auto"/>
              <w:right w:val="single" w:sz="4" w:space="0" w:color="auto"/>
            </w:tcBorders>
            <w:shd w:val="clear" w:color="auto" w:fill="auto"/>
            <w:noWrap/>
            <w:vAlign w:val="center"/>
            <w:hideMark/>
          </w:tcPr>
          <w:p w14:paraId="485840AB"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600</w:t>
            </w:r>
          </w:p>
        </w:tc>
        <w:tc>
          <w:tcPr>
            <w:tcW w:w="1780" w:type="dxa"/>
            <w:tcBorders>
              <w:top w:val="nil"/>
              <w:left w:val="nil"/>
              <w:bottom w:val="single" w:sz="4" w:space="0" w:color="auto"/>
              <w:right w:val="single" w:sz="4" w:space="0" w:color="auto"/>
            </w:tcBorders>
            <w:shd w:val="clear" w:color="auto" w:fill="auto"/>
            <w:noWrap/>
            <w:vAlign w:val="center"/>
            <w:hideMark/>
          </w:tcPr>
          <w:p w14:paraId="7CB5B1B7"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900</w:t>
            </w:r>
          </w:p>
        </w:tc>
      </w:tr>
      <w:tr w:rsidR="008A0414" w:rsidRPr="008A0414" w14:paraId="497F0B0B" w14:textId="77777777" w:rsidTr="008A0414">
        <w:trPr>
          <w:trHeight w:val="57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516AD0D"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3</w:t>
            </w:r>
          </w:p>
        </w:tc>
        <w:tc>
          <w:tcPr>
            <w:tcW w:w="4442" w:type="dxa"/>
            <w:tcBorders>
              <w:top w:val="nil"/>
              <w:left w:val="nil"/>
              <w:bottom w:val="single" w:sz="4" w:space="0" w:color="auto"/>
              <w:right w:val="single" w:sz="4" w:space="0" w:color="auto"/>
            </w:tcBorders>
            <w:shd w:val="clear" w:color="auto" w:fill="auto"/>
            <w:vAlign w:val="bottom"/>
            <w:hideMark/>
          </w:tcPr>
          <w:p w14:paraId="21F9971A" w14:textId="57725778"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Window for Coops (wooden) (80X50cm with wire mesh)</w:t>
            </w:r>
          </w:p>
        </w:tc>
        <w:tc>
          <w:tcPr>
            <w:tcW w:w="862" w:type="dxa"/>
            <w:tcBorders>
              <w:top w:val="nil"/>
              <w:left w:val="nil"/>
              <w:bottom w:val="single" w:sz="4" w:space="0" w:color="auto"/>
              <w:right w:val="single" w:sz="4" w:space="0" w:color="auto"/>
            </w:tcBorders>
            <w:shd w:val="clear" w:color="auto" w:fill="auto"/>
            <w:noWrap/>
            <w:vAlign w:val="center"/>
            <w:hideMark/>
          </w:tcPr>
          <w:p w14:paraId="7F268FF1"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Pcs</w:t>
            </w:r>
          </w:p>
        </w:tc>
        <w:tc>
          <w:tcPr>
            <w:tcW w:w="1762" w:type="dxa"/>
            <w:tcBorders>
              <w:top w:val="nil"/>
              <w:left w:val="nil"/>
              <w:bottom w:val="single" w:sz="4" w:space="0" w:color="auto"/>
              <w:right w:val="single" w:sz="4" w:space="0" w:color="auto"/>
            </w:tcBorders>
            <w:shd w:val="clear" w:color="auto" w:fill="auto"/>
            <w:noWrap/>
            <w:vAlign w:val="center"/>
            <w:hideMark/>
          </w:tcPr>
          <w:p w14:paraId="056D060B"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40</w:t>
            </w:r>
          </w:p>
        </w:tc>
        <w:tc>
          <w:tcPr>
            <w:tcW w:w="1780" w:type="dxa"/>
            <w:tcBorders>
              <w:top w:val="nil"/>
              <w:left w:val="nil"/>
              <w:bottom w:val="single" w:sz="4" w:space="0" w:color="auto"/>
              <w:right w:val="single" w:sz="4" w:space="0" w:color="auto"/>
            </w:tcBorders>
            <w:shd w:val="clear" w:color="auto" w:fill="auto"/>
            <w:noWrap/>
            <w:vAlign w:val="center"/>
            <w:hideMark/>
          </w:tcPr>
          <w:p w14:paraId="428D8047"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w:t>
            </w:r>
          </w:p>
        </w:tc>
      </w:tr>
      <w:tr w:rsidR="008A0414" w:rsidRPr="008A0414" w14:paraId="73FF8874"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9D78A60"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w:t>
            </w:r>
          </w:p>
        </w:tc>
        <w:tc>
          <w:tcPr>
            <w:tcW w:w="4442" w:type="dxa"/>
            <w:tcBorders>
              <w:top w:val="nil"/>
              <w:left w:val="nil"/>
              <w:bottom w:val="single" w:sz="4" w:space="0" w:color="auto"/>
              <w:right w:val="single" w:sz="4" w:space="0" w:color="auto"/>
            </w:tcBorders>
            <w:shd w:val="clear" w:color="auto" w:fill="auto"/>
            <w:noWrap/>
            <w:vAlign w:val="bottom"/>
            <w:hideMark/>
          </w:tcPr>
          <w:p w14:paraId="4CE4557F" w14:textId="683C2446"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Door for Coops (wooden) (100X60 cm) with wire mesh)</w:t>
            </w:r>
          </w:p>
        </w:tc>
        <w:tc>
          <w:tcPr>
            <w:tcW w:w="862" w:type="dxa"/>
            <w:tcBorders>
              <w:top w:val="nil"/>
              <w:left w:val="nil"/>
              <w:bottom w:val="single" w:sz="4" w:space="0" w:color="auto"/>
              <w:right w:val="single" w:sz="4" w:space="0" w:color="auto"/>
            </w:tcBorders>
            <w:shd w:val="clear" w:color="auto" w:fill="auto"/>
            <w:noWrap/>
            <w:vAlign w:val="center"/>
            <w:hideMark/>
          </w:tcPr>
          <w:p w14:paraId="6EB0D40F"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Pcs</w:t>
            </w:r>
          </w:p>
        </w:tc>
        <w:tc>
          <w:tcPr>
            <w:tcW w:w="1762" w:type="dxa"/>
            <w:tcBorders>
              <w:top w:val="nil"/>
              <w:left w:val="nil"/>
              <w:bottom w:val="single" w:sz="4" w:space="0" w:color="auto"/>
              <w:right w:val="single" w:sz="4" w:space="0" w:color="auto"/>
            </w:tcBorders>
            <w:shd w:val="clear" w:color="auto" w:fill="auto"/>
            <w:noWrap/>
            <w:vAlign w:val="center"/>
            <w:hideMark/>
          </w:tcPr>
          <w:p w14:paraId="10C42502"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20</w:t>
            </w:r>
          </w:p>
        </w:tc>
        <w:tc>
          <w:tcPr>
            <w:tcW w:w="1780" w:type="dxa"/>
            <w:tcBorders>
              <w:top w:val="nil"/>
              <w:left w:val="nil"/>
              <w:bottom w:val="single" w:sz="4" w:space="0" w:color="auto"/>
              <w:right w:val="single" w:sz="4" w:space="0" w:color="auto"/>
            </w:tcBorders>
            <w:shd w:val="clear" w:color="auto" w:fill="auto"/>
            <w:noWrap/>
            <w:vAlign w:val="center"/>
            <w:hideMark/>
          </w:tcPr>
          <w:p w14:paraId="4FCC8462"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30</w:t>
            </w:r>
          </w:p>
        </w:tc>
      </w:tr>
      <w:tr w:rsidR="008A0414" w:rsidRPr="008A0414" w14:paraId="00F2465C" w14:textId="77777777" w:rsidTr="008A0414">
        <w:trPr>
          <w:trHeight w:val="85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D22B6B7"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5</w:t>
            </w:r>
          </w:p>
        </w:tc>
        <w:tc>
          <w:tcPr>
            <w:tcW w:w="4442" w:type="dxa"/>
            <w:tcBorders>
              <w:top w:val="nil"/>
              <w:left w:val="nil"/>
              <w:bottom w:val="single" w:sz="4" w:space="0" w:color="auto"/>
              <w:right w:val="single" w:sz="4" w:space="0" w:color="auto"/>
            </w:tcBorders>
            <w:shd w:val="clear" w:color="auto" w:fill="auto"/>
            <w:vAlign w:val="bottom"/>
            <w:hideMark/>
          </w:tcPr>
          <w:p w14:paraId="27C8459A" w14:textId="062F35A5"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Balanced Feed for egg laying hens as per egg laying 6Months hens food composition (18%Protein and 2780 k Calory)</w:t>
            </w:r>
          </w:p>
        </w:tc>
        <w:tc>
          <w:tcPr>
            <w:tcW w:w="862" w:type="dxa"/>
            <w:tcBorders>
              <w:top w:val="nil"/>
              <w:left w:val="nil"/>
              <w:bottom w:val="single" w:sz="4" w:space="0" w:color="auto"/>
              <w:right w:val="single" w:sz="4" w:space="0" w:color="auto"/>
            </w:tcBorders>
            <w:shd w:val="clear" w:color="auto" w:fill="auto"/>
            <w:noWrap/>
            <w:vAlign w:val="center"/>
            <w:hideMark/>
          </w:tcPr>
          <w:p w14:paraId="4922E47C"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kg</w:t>
            </w:r>
          </w:p>
        </w:tc>
        <w:tc>
          <w:tcPr>
            <w:tcW w:w="1762" w:type="dxa"/>
            <w:tcBorders>
              <w:top w:val="nil"/>
              <w:left w:val="nil"/>
              <w:bottom w:val="single" w:sz="4" w:space="0" w:color="auto"/>
              <w:right w:val="single" w:sz="4" w:space="0" w:color="auto"/>
            </w:tcBorders>
            <w:shd w:val="clear" w:color="auto" w:fill="auto"/>
            <w:noWrap/>
            <w:vAlign w:val="center"/>
            <w:hideMark/>
          </w:tcPr>
          <w:p w14:paraId="5AA44415"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3000</w:t>
            </w:r>
          </w:p>
        </w:tc>
        <w:tc>
          <w:tcPr>
            <w:tcW w:w="1780" w:type="dxa"/>
            <w:tcBorders>
              <w:top w:val="nil"/>
              <w:left w:val="nil"/>
              <w:bottom w:val="single" w:sz="4" w:space="0" w:color="auto"/>
              <w:right w:val="single" w:sz="4" w:space="0" w:color="auto"/>
            </w:tcBorders>
            <w:shd w:val="clear" w:color="auto" w:fill="auto"/>
            <w:noWrap/>
            <w:vAlign w:val="center"/>
            <w:hideMark/>
          </w:tcPr>
          <w:p w14:paraId="6AD4CE11"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4500</w:t>
            </w:r>
          </w:p>
        </w:tc>
      </w:tr>
      <w:tr w:rsidR="008A0414" w:rsidRPr="008A0414" w14:paraId="0C86CBC1"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981E55A"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w:t>
            </w:r>
          </w:p>
        </w:tc>
        <w:tc>
          <w:tcPr>
            <w:tcW w:w="4442" w:type="dxa"/>
            <w:tcBorders>
              <w:top w:val="nil"/>
              <w:left w:val="nil"/>
              <w:bottom w:val="single" w:sz="4" w:space="0" w:color="auto"/>
              <w:right w:val="single" w:sz="4" w:space="0" w:color="auto"/>
            </w:tcBorders>
            <w:shd w:val="clear" w:color="auto" w:fill="auto"/>
            <w:noWrap/>
            <w:vAlign w:val="bottom"/>
            <w:hideMark/>
          </w:tcPr>
          <w:p w14:paraId="374894CC"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Feeder (Metallic local made 1.5 Kg Capacity)</w:t>
            </w:r>
          </w:p>
        </w:tc>
        <w:tc>
          <w:tcPr>
            <w:tcW w:w="862" w:type="dxa"/>
            <w:tcBorders>
              <w:top w:val="nil"/>
              <w:left w:val="nil"/>
              <w:bottom w:val="single" w:sz="4" w:space="0" w:color="auto"/>
              <w:right w:val="single" w:sz="4" w:space="0" w:color="auto"/>
            </w:tcBorders>
            <w:shd w:val="clear" w:color="auto" w:fill="auto"/>
            <w:noWrap/>
            <w:vAlign w:val="center"/>
            <w:hideMark/>
          </w:tcPr>
          <w:p w14:paraId="76813903"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Pcs</w:t>
            </w:r>
          </w:p>
        </w:tc>
        <w:tc>
          <w:tcPr>
            <w:tcW w:w="1762" w:type="dxa"/>
            <w:tcBorders>
              <w:top w:val="nil"/>
              <w:left w:val="nil"/>
              <w:bottom w:val="single" w:sz="4" w:space="0" w:color="auto"/>
              <w:right w:val="single" w:sz="4" w:space="0" w:color="auto"/>
            </w:tcBorders>
            <w:shd w:val="clear" w:color="auto" w:fill="auto"/>
            <w:noWrap/>
            <w:vAlign w:val="center"/>
            <w:hideMark/>
          </w:tcPr>
          <w:p w14:paraId="56751F4D"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40</w:t>
            </w:r>
          </w:p>
        </w:tc>
        <w:tc>
          <w:tcPr>
            <w:tcW w:w="1780" w:type="dxa"/>
            <w:tcBorders>
              <w:top w:val="nil"/>
              <w:left w:val="nil"/>
              <w:bottom w:val="single" w:sz="4" w:space="0" w:color="auto"/>
              <w:right w:val="single" w:sz="4" w:space="0" w:color="auto"/>
            </w:tcBorders>
            <w:shd w:val="clear" w:color="auto" w:fill="auto"/>
            <w:noWrap/>
            <w:vAlign w:val="center"/>
            <w:hideMark/>
          </w:tcPr>
          <w:p w14:paraId="663EA683"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w:t>
            </w:r>
          </w:p>
        </w:tc>
      </w:tr>
      <w:tr w:rsidR="008A0414" w:rsidRPr="008A0414" w14:paraId="0C98A28A"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A436EA0"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7</w:t>
            </w:r>
          </w:p>
        </w:tc>
        <w:tc>
          <w:tcPr>
            <w:tcW w:w="4442" w:type="dxa"/>
            <w:tcBorders>
              <w:top w:val="nil"/>
              <w:left w:val="nil"/>
              <w:bottom w:val="single" w:sz="4" w:space="0" w:color="auto"/>
              <w:right w:val="single" w:sz="4" w:space="0" w:color="auto"/>
            </w:tcBorders>
            <w:shd w:val="clear" w:color="auto" w:fill="auto"/>
            <w:noWrap/>
            <w:vAlign w:val="bottom"/>
            <w:hideMark/>
          </w:tcPr>
          <w:p w14:paraId="77F7BCD9"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Drinker (Plastic quality with capacity of 5 Litters)</w:t>
            </w:r>
          </w:p>
        </w:tc>
        <w:tc>
          <w:tcPr>
            <w:tcW w:w="862" w:type="dxa"/>
            <w:tcBorders>
              <w:top w:val="nil"/>
              <w:left w:val="nil"/>
              <w:bottom w:val="single" w:sz="4" w:space="0" w:color="auto"/>
              <w:right w:val="single" w:sz="4" w:space="0" w:color="auto"/>
            </w:tcBorders>
            <w:shd w:val="clear" w:color="auto" w:fill="auto"/>
            <w:noWrap/>
            <w:vAlign w:val="center"/>
            <w:hideMark/>
          </w:tcPr>
          <w:p w14:paraId="7614D108"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Pcs</w:t>
            </w:r>
          </w:p>
        </w:tc>
        <w:tc>
          <w:tcPr>
            <w:tcW w:w="1762" w:type="dxa"/>
            <w:tcBorders>
              <w:top w:val="nil"/>
              <w:left w:val="nil"/>
              <w:bottom w:val="single" w:sz="4" w:space="0" w:color="auto"/>
              <w:right w:val="single" w:sz="4" w:space="0" w:color="auto"/>
            </w:tcBorders>
            <w:shd w:val="clear" w:color="auto" w:fill="auto"/>
            <w:noWrap/>
            <w:vAlign w:val="center"/>
            <w:hideMark/>
          </w:tcPr>
          <w:p w14:paraId="17A41805"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40</w:t>
            </w:r>
          </w:p>
        </w:tc>
        <w:tc>
          <w:tcPr>
            <w:tcW w:w="1780" w:type="dxa"/>
            <w:tcBorders>
              <w:top w:val="nil"/>
              <w:left w:val="nil"/>
              <w:bottom w:val="single" w:sz="4" w:space="0" w:color="auto"/>
              <w:right w:val="single" w:sz="4" w:space="0" w:color="auto"/>
            </w:tcBorders>
            <w:shd w:val="clear" w:color="auto" w:fill="auto"/>
            <w:noWrap/>
            <w:vAlign w:val="center"/>
            <w:hideMark/>
          </w:tcPr>
          <w:p w14:paraId="0D3A31E4"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w:t>
            </w:r>
          </w:p>
        </w:tc>
      </w:tr>
      <w:tr w:rsidR="008A0414" w:rsidRPr="008A0414" w14:paraId="58F550CA"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6A05023"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8</w:t>
            </w:r>
          </w:p>
        </w:tc>
        <w:tc>
          <w:tcPr>
            <w:tcW w:w="4442" w:type="dxa"/>
            <w:tcBorders>
              <w:top w:val="nil"/>
              <w:left w:val="nil"/>
              <w:bottom w:val="single" w:sz="4" w:space="0" w:color="auto"/>
              <w:right w:val="single" w:sz="4" w:space="0" w:color="auto"/>
            </w:tcBorders>
            <w:shd w:val="clear" w:color="auto" w:fill="auto"/>
            <w:vAlign w:val="bottom"/>
            <w:hideMark/>
          </w:tcPr>
          <w:p w14:paraId="5F2F3DE8"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PVC ventilation Pipe 4" 50 cm long</w:t>
            </w:r>
          </w:p>
        </w:tc>
        <w:tc>
          <w:tcPr>
            <w:tcW w:w="862" w:type="dxa"/>
            <w:tcBorders>
              <w:top w:val="nil"/>
              <w:left w:val="nil"/>
              <w:bottom w:val="single" w:sz="4" w:space="0" w:color="auto"/>
              <w:right w:val="single" w:sz="4" w:space="0" w:color="auto"/>
            </w:tcBorders>
            <w:shd w:val="clear" w:color="auto" w:fill="auto"/>
            <w:noWrap/>
            <w:vAlign w:val="center"/>
            <w:hideMark/>
          </w:tcPr>
          <w:p w14:paraId="3266DC67"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Meter</w:t>
            </w:r>
          </w:p>
        </w:tc>
        <w:tc>
          <w:tcPr>
            <w:tcW w:w="1762" w:type="dxa"/>
            <w:tcBorders>
              <w:top w:val="nil"/>
              <w:left w:val="nil"/>
              <w:bottom w:val="single" w:sz="4" w:space="0" w:color="auto"/>
              <w:right w:val="single" w:sz="4" w:space="0" w:color="auto"/>
            </w:tcBorders>
            <w:shd w:val="clear" w:color="auto" w:fill="auto"/>
            <w:noWrap/>
            <w:vAlign w:val="center"/>
            <w:hideMark/>
          </w:tcPr>
          <w:p w14:paraId="2F221D35"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10</w:t>
            </w:r>
          </w:p>
        </w:tc>
        <w:tc>
          <w:tcPr>
            <w:tcW w:w="1780" w:type="dxa"/>
            <w:tcBorders>
              <w:top w:val="nil"/>
              <w:left w:val="nil"/>
              <w:bottom w:val="single" w:sz="4" w:space="0" w:color="auto"/>
              <w:right w:val="single" w:sz="4" w:space="0" w:color="auto"/>
            </w:tcBorders>
            <w:shd w:val="clear" w:color="auto" w:fill="auto"/>
            <w:noWrap/>
            <w:vAlign w:val="center"/>
            <w:hideMark/>
          </w:tcPr>
          <w:p w14:paraId="4AC74029"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15</w:t>
            </w:r>
          </w:p>
        </w:tc>
      </w:tr>
      <w:tr w:rsidR="008A0414" w:rsidRPr="008A0414" w14:paraId="64F3CDE7"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62944CD"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9</w:t>
            </w:r>
          </w:p>
        </w:tc>
        <w:tc>
          <w:tcPr>
            <w:tcW w:w="4442" w:type="dxa"/>
            <w:tcBorders>
              <w:top w:val="nil"/>
              <w:left w:val="nil"/>
              <w:bottom w:val="single" w:sz="4" w:space="0" w:color="auto"/>
              <w:right w:val="single" w:sz="4" w:space="0" w:color="auto"/>
            </w:tcBorders>
            <w:shd w:val="clear" w:color="auto" w:fill="auto"/>
            <w:noWrap/>
            <w:vAlign w:val="bottom"/>
            <w:hideMark/>
          </w:tcPr>
          <w:p w14:paraId="08414A23" w14:textId="58F1A1F9"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Lime (</w:t>
            </w:r>
            <w:r w:rsidRPr="008A0414">
              <w:rPr>
                <w:rFonts w:ascii="Aptos Narrow" w:eastAsia="Times New Roman" w:hAnsi="Aptos Narrow" w:cs="Times New Roman" w:hint="cs"/>
                <w:sz w:val="22"/>
                <w:szCs w:val="22"/>
                <w:bdr w:val="none" w:sz="0" w:space="0" w:color="auto"/>
                <w:rtl/>
                <w:lang w:val="en-US" w:eastAsia="en-US"/>
              </w:rPr>
              <w:t>چونه)</w:t>
            </w:r>
            <w:r w:rsidRPr="008A0414">
              <w:rPr>
                <w:rFonts w:ascii="Aptos Narrow" w:eastAsia="Times New Roman" w:hAnsi="Aptos Narrow" w:cs="Times New Roman"/>
                <w:sz w:val="22"/>
                <w:szCs w:val="22"/>
                <w:bdr w:val="none" w:sz="0" w:space="0" w:color="auto"/>
                <w:lang w:val="en-US" w:eastAsia="en-US"/>
              </w:rPr>
              <w:t xml:space="preserve"> for coop painting local (Lump)</w:t>
            </w:r>
          </w:p>
        </w:tc>
        <w:tc>
          <w:tcPr>
            <w:tcW w:w="862" w:type="dxa"/>
            <w:tcBorders>
              <w:top w:val="nil"/>
              <w:left w:val="nil"/>
              <w:bottom w:val="single" w:sz="4" w:space="0" w:color="auto"/>
              <w:right w:val="single" w:sz="4" w:space="0" w:color="auto"/>
            </w:tcBorders>
            <w:shd w:val="clear" w:color="auto" w:fill="auto"/>
            <w:noWrap/>
            <w:vAlign w:val="center"/>
            <w:hideMark/>
          </w:tcPr>
          <w:p w14:paraId="4BC5D623"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Kg</w:t>
            </w:r>
          </w:p>
        </w:tc>
        <w:tc>
          <w:tcPr>
            <w:tcW w:w="1762" w:type="dxa"/>
            <w:tcBorders>
              <w:top w:val="nil"/>
              <w:left w:val="nil"/>
              <w:bottom w:val="single" w:sz="4" w:space="0" w:color="auto"/>
              <w:right w:val="single" w:sz="4" w:space="0" w:color="auto"/>
            </w:tcBorders>
            <w:shd w:val="clear" w:color="auto" w:fill="auto"/>
            <w:noWrap/>
            <w:vAlign w:val="center"/>
            <w:hideMark/>
          </w:tcPr>
          <w:p w14:paraId="7FB4EA1B"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140</w:t>
            </w:r>
          </w:p>
        </w:tc>
        <w:tc>
          <w:tcPr>
            <w:tcW w:w="1780" w:type="dxa"/>
            <w:tcBorders>
              <w:top w:val="nil"/>
              <w:left w:val="nil"/>
              <w:bottom w:val="single" w:sz="4" w:space="0" w:color="auto"/>
              <w:right w:val="single" w:sz="4" w:space="0" w:color="auto"/>
            </w:tcBorders>
            <w:shd w:val="clear" w:color="auto" w:fill="auto"/>
            <w:noWrap/>
            <w:vAlign w:val="center"/>
            <w:hideMark/>
          </w:tcPr>
          <w:p w14:paraId="5A861581"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210</w:t>
            </w:r>
          </w:p>
        </w:tc>
      </w:tr>
      <w:tr w:rsidR="008A0414" w:rsidRPr="008A0414" w14:paraId="7242DD51"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782F012A"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10</w:t>
            </w:r>
          </w:p>
        </w:tc>
        <w:tc>
          <w:tcPr>
            <w:tcW w:w="4442" w:type="dxa"/>
            <w:tcBorders>
              <w:top w:val="nil"/>
              <w:left w:val="nil"/>
              <w:bottom w:val="single" w:sz="4" w:space="0" w:color="auto"/>
              <w:right w:val="single" w:sz="4" w:space="0" w:color="auto"/>
            </w:tcBorders>
            <w:shd w:val="clear" w:color="auto" w:fill="auto"/>
            <w:vAlign w:val="bottom"/>
            <w:hideMark/>
          </w:tcPr>
          <w:p w14:paraId="3E4C97D4"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Medicines (Multivitamin (15 g)/pocket</w:t>
            </w:r>
          </w:p>
        </w:tc>
        <w:tc>
          <w:tcPr>
            <w:tcW w:w="862" w:type="dxa"/>
            <w:tcBorders>
              <w:top w:val="nil"/>
              <w:left w:val="nil"/>
              <w:bottom w:val="single" w:sz="4" w:space="0" w:color="auto"/>
              <w:right w:val="single" w:sz="4" w:space="0" w:color="auto"/>
            </w:tcBorders>
            <w:shd w:val="clear" w:color="auto" w:fill="auto"/>
            <w:noWrap/>
            <w:vAlign w:val="center"/>
            <w:hideMark/>
          </w:tcPr>
          <w:p w14:paraId="1B696554"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Pocket</w:t>
            </w:r>
          </w:p>
        </w:tc>
        <w:tc>
          <w:tcPr>
            <w:tcW w:w="1762" w:type="dxa"/>
            <w:tcBorders>
              <w:top w:val="nil"/>
              <w:left w:val="nil"/>
              <w:bottom w:val="single" w:sz="4" w:space="0" w:color="auto"/>
              <w:right w:val="single" w:sz="4" w:space="0" w:color="auto"/>
            </w:tcBorders>
            <w:shd w:val="clear" w:color="auto" w:fill="auto"/>
            <w:noWrap/>
            <w:vAlign w:val="center"/>
            <w:hideMark/>
          </w:tcPr>
          <w:p w14:paraId="3560FBAB"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40</w:t>
            </w:r>
          </w:p>
        </w:tc>
        <w:tc>
          <w:tcPr>
            <w:tcW w:w="1780" w:type="dxa"/>
            <w:tcBorders>
              <w:top w:val="nil"/>
              <w:left w:val="nil"/>
              <w:bottom w:val="single" w:sz="4" w:space="0" w:color="auto"/>
              <w:right w:val="single" w:sz="4" w:space="0" w:color="auto"/>
            </w:tcBorders>
            <w:shd w:val="clear" w:color="auto" w:fill="auto"/>
            <w:noWrap/>
            <w:vAlign w:val="center"/>
            <w:hideMark/>
          </w:tcPr>
          <w:p w14:paraId="64A392C8"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w:t>
            </w:r>
          </w:p>
        </w:tc>
      </w:tr>
      <w:tr w:rsidR="008A0414" w:rsidRPr="008A0414" w14:paraId="3A01D9B7"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A316464"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11</w:t>
            </w:r>
          </w:p>
        </w:tc>
        <w:tc>
          <w:tcPr>
            <w:tcW w:w="4442" w:type="dxa"/>
            <w:tcBorders>
              <w:top w:val="nil"/>
              <w:left w:val="nil"/>
              <w:bottom w:val="single" w:sz="4" w:space="0" w:color="auto"/>
              <w:right w:val="single" w:sz="4" w:space="0" w:color="auto"/>
            </w:tcBorders>
            <w:shd w:val="clear" w:color="auto" w:fill="auto"/>
            <w:noWrap/>
            <w:vAlign w:val="bottom"/>
            <w:hideMark/>
          </w:tcPr>
          <w:p w14:paraId="23E4FC77" w14:textId="6797299C"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Medicines (Oxytetracycline (100 mg))</w:t>
            </w:r>
          </w:p>
        </w:tc>
        <w:tc>
          <w:tcPr>
            <w:tcW w:w="862" w:type="dxa"/>
            <w:tcBorders>
              <w:top w:val="nil"/>
              <w:left w:val="nil"/>
              <w:bottom w:val="single" w:sz="4" w:space="0" w:color="auto"/>
              <w:right w:val="single" w:sz="4" w:space="0" w:color="auto"/>
            </w:tcBorders>
            <w:shd w:val="clear" w:color="auto" w:fill="auto"/>
            <w:noWrap/>
            <w:vAlign w:val="center"/>
            <w:hideMark/>
          </w:tcPr>
          <w:p w14:paraId="22B6142F"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Pocket</w:t>
            </w:r>
          </w:p>
        </w:tc>
        <w:tc>
          <w:tcPr>
            <w:tcW w:w="1762" w:type="dxa"/>
            <w:tcBorders>
              <w:top w:val="nil"/>
              <w:left w:val="nil"/>
              <w:bottom w:val="single" w:sz="4" w:space="0" w:color="auto"/>
              <w:right w:val="single" w:sz="4" w:space="0" w:color="auto"/>
            </w:tcBorders>
            <w:shd w:val="clear" w:color="auto" w:fill="auto"/>
            <w:noWrap/>
            <w:vAlign w:val="center"/>
            <w:hideMark/>
          </w:tcPr>
          <w:p w14:paraId="3E311655"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40</w:t>
            </w:r>
          </w:p>
        </w:tc>
        <w:tc>
          <w:tcPr>
            <w:tcW w:w="1780" w:type="dxa"/>
            <w:tcBorders>
              <w:top w:val="nil"/>
              <w:left w:val="nil"/>
              <w:bottom w:val="single" w:sz="4" w:space="0" w:color="auto"/>
              <w:right w:val="single" w:sz="4" w:space="0" w:color="auto"/>
            </w:tcBorders>
            <w:shd w:val="clear" w:color="auto" w:fill="auto"/>
            <w:noWrap/>
            <w:vAlign w:val="center"/>
            <w:hideMark/>
          </w:tcPr>
          <w:p w14:paraId="7C328AC0"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w:t>
            </w:r>
          </w:p>
        </w:tc>
      </w:tr>
      <w:tr w:rsidR="008A0414" w:rsidRPr="008A0414" w14:paraId="433C94A2" w14:textId="77777777" w:rsidTr="008A0414">
        <w:trPr>
          <w:trHeight w:val="28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740A25F5"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12</w:t>
            </w:r>
          </w:p>
        </w:tc>
        <w:tc>
          <w:tcPr>
            <w:tcW w:w="4442" w:type="dxa"/>
            <w:tcBorders>
              <w:top w:val="nil"/>
              <w:left w:val="nil"/>
              <w:bottom w:val="single" w:sz="4" w:space="0" w:color="auto"/>
              <w:right w:val="single" w:sz="4" w:space="0" w:color="auto"/>
            </w:tcBorders>
            <w:shd w:val="clear" w:color="auto" w:fill="auto"/>
            <w:noWrap/>
            <w:vAlign w:val="bottom"/>
            <w:hideMark/>
          </w:tcPr>
          <w:p w14:paraId="445F1819"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Medicines (Ciprofloxacin (20g) pocket</w:t>
            </w:r>
          </w:p>
        </w:tc>
        <w:tc>
          <w:tcPr>
            <w:tcW w:w="862" w:type="dxa"/>
            <w:tcBorders>
              <w:top w:val="nil"/>
              <w:left w:val="nil"/>
              <w:bottom w:val="single" w:sz="4" w:space="0" w:color="auto"/>
              <w:right w:val="single" w:sz="4" w:space="0" w:color="auto"/>
            </w:tcBorders>
            <w:shd w:val="clear" w:color="auto" w:fill="auto"/>
            <w:noWrap/>
            <w:vAlign w:val="center"/>
            <w:hideMark/>
          </w:tcPr>
          <w:p w14:paraId="0F2C46BC"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Pocket</w:t>
            </w:r>
          </w:p>
        </w:tc>
        <w:tc>
          <w:tcPr>
            <w:tcW w:w="1762" w:type="dxa"/>
            <w:tcBorders>
              <w:top w:val="nil"/>
              <w:left w:val="nil"/>
              <w:bottom w:val="single" w:sz="4" w:space="0" w:color="auto"/>
              <w:right w:val="single" w:sz="4" w:space="0" w:color="auto"/>
            </w:tcBorders>
            <w:shd w:val="clear" w:color="auto" w:fill="auto"/>
            <w:noWrap/>
            <w:vAlign w:val="center"/>
            <w:hideMark/>
          </w:tcPr>
          <w:p w14:paraId="30A250FF"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40</w:t>
            </w:r>
          </w:p>
        </w:tc>
        <w:tc>
          <w:tcPr>
            <w:tcW w:w="1780" w:type="dxa"/>
            <w:tcBorders>
              <w:top w:val="nil"/>
              <w:left w:val="nil"/>
              <w:bottom w:val="single" w:sz="4" w:space="0" w:color="auto"/>
              <w:right w:val="single" w:sz="4" w:space="0" w:color="auto"/>
            </w:tcBorders>
            <w:shd w:val="clear" w:color="auto" w:fill="auto"/>
            <w:noWrap/>
            <w:vAlign w:val="center"/>
            <w:hideMark/>
          </w:tcPr>
          <w:p w14:paraId="5E0A110A"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60</w:t>
            </w:r>
          </w:p>
        </w:tc>
      </w:tr>
      <w:tr w:rsidR="008A0414" w:rsidRPr="008A0414" w14:paraId="7F73C124" w14:textId="77777777" w:rsidTr="008A0414">
        <w:trPr>
          <w:trHeight w:val="57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61EE931"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13</w:t>
            </w:r>
          </w:p>
        </w:tc>
        <w:tc>
          <w:tcPr>
            <w:tcW w:w="4442" w:type="dxa"/>
            <w:tcBorders>
              <w:top w:val="nil"/>
              <w:left w:val="nil"/>
              <w:bottom w:val="single" w:sz="4" w:space="0" w:color="auto"/>
              <w:right w:val="single" w:sz="4" w:space="0" w:color="auto"/>
            </w:tcBorders>
            <w:shd w:val="clear" w:color="auto" w:fill="auto"/>
            <w:vAlign w:val="bottom"/>
            <w:hideMark/>
          </w:tcPr>
          <w:p w14:paraId="6AE4A436" w14:textId="00D54659"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Brochures for Training Color print Size (A3) As per sample</w:t>
            </w:r>
          </w:p>
        </w:tc>
        <w:tc>
          <w:tcPr>
            <w:tcW w:w="862" w:type="dxa"/>
            <w:tcBorders>
              <w:top w:val="nil"/>
              <w:left w:val="nil"/>
              <w:bottom w:val="single" w:sz="4" w:space="0" w:color="auto"/>
              <w:right w:val="single" w:sz="4" w:space="0" w:color="auto"/>
            </w:tcBorders>
            <w:shd w:val="clear" w:color="auto" w:fill="auto"/>
            <w:noWrap/>
            <w:vAlign w:val="center"/>
            <w:hideMark/>
          </w:tcPr>
          <w:p w14:paraId="607C9A49"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Sheet</w:t>
            </w:r>
          </w:p>
        </w:tc>
        <w:tc>
          <w:tcPr>
            <w:tcW w:w="1762" w:type="dxa"/>
            <w:tcBorders>
              <w:top w:val="nil"/>
              <w:left w:val="nil"/>
              <w:bottom w:val="single" w:sz="4" w:space="0" w:color="auto"/>
              <w:right w:val="single" w:sz="4" w:space="0" w:color="auto"/>
            </w:tcBorders>
            <w:shd w:val="clear" w:color="auto" w:fill="auto"/>
            <w:noWrap/>
            <w:vAlign w:val="center"/>
            <w:hideMark/>
          </w:tcPr>
          <w:p w14:paraId="2737C74D"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20</w:t>
            </w:r>
          </w:p>
        </w:tc>
        <w:tc>
          <w:tcPr>
            <w:tcW w:w="1780" w:type="dxa"/>
            <w:tcBorders>
              <w:top w:val="nil"/>
              <w:left w:val="nil"/>
              <w:bottom w:val="single" w:sz="4" w:space="0" w:color="auto"/>
              <w:right w:val="single" w:sz="4" w:space="0" w:color="auto"/>
            </w:tcBorders>
            <w:shd w:val="clear" w:color="auto" w:fill="auto"/>
            <w:noWrap/>
            <w:vAlign w:val="center"/>
            <w:hideMark/>
          </w:tcPr>
          <w:p w14:paraId="21E59437"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30</w:t>
            </w:r>
          </w:p>
        </w:tc>
      </w:tr>
      <w:tr w:rsidR="008A0414" w:rsidRPr="008A0414" w14:paraId="313E9782" w14:textId="77777777" w:rsidTr="008A0414">
        <w:trPr>
          <w:trHeight w:val="57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6C58701"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14</w:t>
            </w:r>
          </w:p>
        </w:tc>
        <w:tc>
          <w:tcPr>
            <w:tcW w:w="4442" w:type="dxa"/>
            <w:tcBorders>
              <w:top w:val="nil"/>
              <w:left w:val="nil"/>
              <w:bottom w:val="single" w:sz="4" w:space="0" w:color="auto"/>
              <w:right w:val="single" w:sz="4" w:space="0" w:color="auto"/>
            </w:tcBorders>
            <w:shd w:val="clear" w:color="auto" w:fill="auto"/>
            <w:vAlign w:val="bottom"/>
            <w:hideMark/>
          </w:tcPr>
          <w:p w14:paraId="32D8EDD5" w14:textId="615BFDCF"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Stationary for training (Flip chart, Marker, Adhesive tape)</w:t>
            </w:r>
          </w:p>
        </w:tc>
        <w:tc>
          <w:tcPr>
            <w:tcW w:w="862" w:type="dxa"/>
            <w:tcBorders>
              <w:top w:val="nil"/>
              <w:left w:val="nil"/>
              <w:bottom w:val="single" w:sz="4" w:space="0" w:color="auto"/>
              <w:right w:val="single" w:sz="4" w:space="0" w:color="auto"/>
            </w:tcBorders>
            <w:shd w:val="clear" w:color="auto" w:fill="auto"/>
            <w:noWrap/>
            <w:vAlign w:val="center"/>
            <w:hideMark/>
          </w:tcPr>
          <w:p w14:paraId="4728CE42"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Ls</w:t>
            </w:r>
          </w:p>
        </w:tc>
        <w:tc>
          <w:tcPr>
            <w:tcW w:w="1762" w:type="dxa"/>
            <w:tcBorders>
              <w:top w:val="nil"/>
              <w:left w:val="nil"/>
              <w:bottom w:val="single" w:sz="4" w:space="0" w:color="auto"/>
              <w:right w:val="single" w:sz="4" w:space="0" w:color="auto"/>
            </w:tcBorders>
            <w:shd w:val="clear" w:color="auto" w:fill="auto"/>
            <w:noWrap/>
            <w:vAlign w:val="center"/>
            <w:hideMark/>
          </w:tcPr>
          <w:p w14:paraId="037D9791"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20</w:t>
            </w:r>
          </w:p>
        </w:tc>
        <w:tc>
          <w:tcPr>
            <w:tcW w:w="1780" w:type="dxa"/>
            <w:tcBorders>
              <w:top w:val="nil"/>
              <w:left w:val="nil"/>
              <w:bottom w:val="single" w:sz="4" w:space="0" w:color="auto"/>
              <w:right w:val="single" w:sz="4" w:space="0" w:color="auto"/>
            </w:tcBorders>
            <w:shd w:val="clear" w:color="auto" w:fill="auto"/>
            <w:noWrap/>
            <w:vAlign w:val="center"/>
            <w:hideMark/>
          </w:tcPr>
          <w:p w14:paraId="042C4423" w14:textId="77777777" w:rsidR="008A0414" w:rsidRPr="008A0414" w:rsidRDefault="008A0414" w:rsidP="008A041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 w:val="22"/>
                <w:szCs w:val="22"/>
                <w:bdr w:val="none" w:sz="0" w:space="0" w:color="auto"/>
                <w:lang w:val="en-US" w:eastAsia="en-US"/>
              </w:rPr>
            </w:pPr>
            <w:r w:rsidRPr="008A0414">
              <w:rPr>
                <w:rFonts w:ascii="Aptos Narrow" w:eastAsia="Times New Roman" w:hAnsi="Aptos Narrow" w:cs="Times New Roman"/>
                <w:sz w:val="22"/>
                <w:szCs w:val="22"/>
                <w:bdr w:val="none" w:sz="0" w:space="0" w:color="auto"/>
                <w:lang w:val="en-US" w:eastAsia="en-US"/>
              </w:rPr>
              <w:t>30</w:t>
            </w:r>
          </w:p>
        </w:tc>
      </w:tr>
    </w:tbl>
    <w:p w14:paraId="1950BDC8" w14:textId="77777777" w:rsidR="007C044F" w:rsidRPr="007C044F" w:rsidRDefault="007C044F" w:rsidP="007C044F"/>
    <w:p w14:paraId="15D81A1A" w14:textId="30A25174" w:rsidR="00B81B5E" w:rsidRPr="009F3148" w:rsidRDefault="0000454D" w:rsidP="00BD1446">
      <w:pPr>
        <w:pStyle w:val="Heading1"/>
        <w:numPr>
          <w:ilvl w:val="0"/>
          <w:numId w:val="0"/>
        </w:numPr>
        <w:ind w:left="720"/>
        <w:rPr>
          <w:i/>
          <w:iCs/>
        </w:rPr>
      </w:pPr>
      <w:r w:rsidRPr="009F3148">
        <w:rPr>
          <w:i/>
          <w:iCs/>
        </w:rPr>
        <w:t xml:space="preserve"> </w:t>
      </w:r>
      <w:r w:rsidR="00B81B5E" w:rsidRPr="009F3148">
        <w:rPr>
          <w:i/>
          <w:iCs/>
        </w:rPr>
        <w:br w:type="page"/>
      </w:r>
    </w:p>
    <w:p w14:paraId="62E17E1C" w14:textId="3EF79599" w:rsidR="00643995" w:rsidRPr="009F3148" w:rsidRDefault="00EF703F" w:rsidP="0063131A">
      <w:pPr>
        <w:pStyle w:val="Heading1"/>
        <w:numPr>
          <w:ilvl w:val="1"/>
          <w:numId w:val="17"/>
        </w:numPr>
      </w:pPr>
      <w:r w:rsidRPr="009F3148">
        <w:lastRenderedPageBreak/>
        <w:t xml:space="preserve"> </w:t>
      </w:r>
      <w:r w:rsidR="00422D5B" w:rsidRPr="009F3148">
        <w:t>Price Schedule of Goods Offered</w:t>
      </w:r>
    </w:p>
    <w:p w14:paraId="1D0A063A" w14:textId="73BB2C94" w:rsidR="006A5EEC" w:rsidRDefault="006A5EEC" w:rsidP="006E28A9">
      <w:pPr>
        <w:pStyle w:val="Heading1"/>
        <w:numPr>
          <w:ilvl w:val="0"/>
          <w:numId w:val="0"/>
        </w:numPr>
        <w:ind w:left="720"/>
        <w:rPr>
          <w:b w:val="0"/>
          <w:bCs/>
          <w:i/>
          <w:iCs/>
          <w:sz w:val="20"/>
          <w:szCs w:val="20"/>
          <w:highlight w:val="green"/>
        </w:rPr>
      </w:pPr>
    </w:p>
    <w:tbl>
      <w:tblPr>
        <w:tblW w:w="9870" w:type="dxa"/>
        <w:tblLayout w:type="fixed"/>
        <w:tblLook w:val="04A0" w:firstRow="1" w:lastRow="0" w:firstColumn="1" w:lastColumn="0" w:noHBand="0" w:noVBand="1"/>
      </w:tblPr>
      <w:tblGrid>
        <w:gridCol w:w="934"/>
        <w:gridCol w:w="305"/>
        <w:gridCol w:w="305"/>
        <w:gridCol w:w="3216"/>
        <w:gridCol w:w="72"/>
        <w:gridCol w:w="236"/>
        <w:gridCol w:w="412"/>
        <w:gridCol w:w="810"/>
        <w:gridCol w:w="1080"/>
        <w:gridCol w:w="990"/>
        <w:gridCol w:w="1510"/>
      </w:tblGrid>
      <w:tr w:rsidR="00307756" w:rsidRPr="00307756" w14:paraId="12D7DF5F" w14:textId="77777777" w:rsidTr="00307756">
        <w:trPr>
          <w:trHeight w:val="285"/>
        </w:trPr>
        <w:tc>
          <w:tcPr>
            <w:tcW w:w="934" w:type="dxa"/>
            <w:tcBorders>
              <w:top w:val="single" w:sz="8" w:space="0" w:color="auto"/>
              <w:left w:val="single" w:sz="8" w:space="0" w:color="auto"/>
              <w:bottom w:val="single" w:sz="8" w:space="0" w:color="auto"/>
              <w:right w:val="nil"/>
            </w:tcBorders>
            <w:shd w:val="clear" w:color="000000" w:fill="D9D9D9"/>
            <w:vAlign w:val="center"/>
            <w:hideMark/>
          </w:tcPr>
          <w:p w14:paraId="63E1088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No.</w:t>
            </w:r>
          </w:p>
        </w:tc>
        <w:tc>
          <w:tcPr>
            <w:tcW w:w="3826" w:type="dxa"/>
            <w:gridSpan w:val="3"/>
            <w:tcBorders>
              <w:top w:val="single" w:sz="8" w:space="0" w:color="auto"/>
              <w:left w:val="single" w:sz="4" w:space="0" w:color="auto"/>
              <w:bottom w:val="nil"/>
              <w:right w:val="single" w:sz="4" w:space="0" w:color="000000"/>
            </w:tcBorders>
            <w:shd w:val="clear" w:color="000000" w:fill="D9D9D9"/>
            <w:noWrap/>
            <w:vAlign w:val="center"/>
            <w:hideMark/>
          </w:tcPr>
          <w:p w14:paraId="4B10C13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Description</w:t>
            </w:r>
          </w:p>
        </w:tc>
        <w:tc>
          <w:tcPr>
            <w:tcW w:w="720" w:type="dxa"/>
            <w:gridSpan w:val="3"/>
            <w:tcBorders>
              <w:top w:val="single" w:sz="8" w:space="0" w:color="auto"/>
              <w:left w:val="nil"/>
              <w:bottom w:val="nil"/>
              <w:right w:val="single" w:sz="4" w:space="0" w:color="auto"/>
            </w:tcBorders>
            <w:shd w:val="clear" w:color="000000" w:fill="D9D9D9"/>
            <w:vAlign w:val="center"/>
            <w:hideMark/>
          </w:tcPr>
          <w:p w14:paraId="5CD222B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Quantity</w:t>
            </w:r>
          </w:p>
        </w:tc>
        <w:tc>
          <w:tcPr>
            <w:tcW w:w="810" w:type="dxa"/>
            <w:tcBorders>
              <w:top w:val="single" w:sz="8" w:space="0" w:color="auto"/>
              <w:left w:val="nil"/>
              <w:bottom w:val="nil"/>
              <w:right w:val="single" w:sz="4" w:space="0" w:color="auto"/>
            </w:tcBorders>
            <w:shd w:val="clear" w:color="000000" w:fill="D9D9D9"/>
            <w:vAlign w:val="center"/>
            <w:hideMark/>
          </w:tcPr>
          <w:p w14:paraId="048AB35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Unit</w:t>
            </w:r>
          </w:p>
        </w:tc>
        <w:tc>
          <w:tcPr>
            <w:tcW w:w="1080" w:type="dxa"/>
            <w:tcBorders>
              <w:top w:val="single" w:sz="8" w:space="0" w:color="auto"/>
              <w:left w:val="nil"/>
              <w:bottom w:val="nil"/>
              <w:right w:val="single" w:sz="4" w:space="0" w:color="auto"/>
            </w:tcBorders>
            <w:shd w:val="clear" w:color="000000" w:fill="D9D9D9"/>
            <w:vAlign w:val="center"/>
            <w:hideMark/>
          </w:tcPr>
          <w:p w14:paraId="580F5A9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Unit Price</w:t>
            </w:r>
          </w:p>
        </w:tc>
        <w:tc>
          <w:tcPr>
            <w:tcW w:w="990" w:type="dxa"/>
            <w:tcBorders>
              <w:top w:val="single" w:sz="8" w:space="0" w:color="auto"/>
              <w:left w:val="nil"/>
              <w:bottom w:val="single" w:sz="8" w:space="0" w:color="auto"/>
              <w:right w:val="single" w:sz="4" w:space="0" w:color="auto"/>
            </w:tcBorders>
            <w:shd w:val="clear" w:color="000000" w:fill="D9D9D9"/>
            <w:hideMark/>
          </w:tcPr>
          <w:p w14:paraId="6014077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Currency</w:t>
            </w:r>
          </w:p>
        </w:tc>
        <w:tc>
          <w:tcPr>
            <w:tcW w:w="1510" w:type="dxa"/>
            <w:tcBorders>
              <w:top w:val="single" w:sz="8" w:space="0" w:color="auto"/>
              <w:left w:val="nil"/>
              <w:bottom w:val="single" w:sz="8" w:space="0" w:color="auto"/>
              <w:right w:val="single" w:sz="8" w:space="0" w:color="000000"/>
            </w:tcBorders>
            <w:shd w:val="clear" w:color="000000" w:fill="D9D9D9"/>
            <w:vAlign w:val="center"/>
            <w:hideMark/>
          </w:tcPr>
          <w:p w14:paraId="7B7000B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Total</w:t>
            </w:r>
          </w:p>
        </w:tc>
      </w:tr>
      <w:tr w:rsidR="00307756" w:rsidRPr="00307756" w14:paraId="669E93DC" w14:textId="77777777" w:rsidTr="00307756">
        <w:trPr>
          <w:trHeight w:val="496"/>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14:paraId="7EA0FB3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00D2D75C" w14:textId="3FA64B70"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Chicken, Golden breed(5Months)27 improved Laying hens-800gr and 3 Rooster-900gr)</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9C9E7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A7918D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BB105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4D6EB11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A8C622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766D2842" w14:textId="77777777" w:rsidTr="00307756">
        <w:trPr>
          <w:trHeight w:val="486"/>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9B5E5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1F806198" w14:textId="4F7B595A"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10 days quarantine and vaccination cost of chickens and labors</w:t>
            </w:r>
            <w:r>
              <w:rPr>
                <w:rFonts w:ascii="Calibri" w:eastAsia="Times New Roman" w:hAnsi="Calibri" w:cs="Calibri"/>
                <w:color w:val="auto"/>
                <w:szCs w:val="20"/>
                <w:bdr w:val="none" w:sz="0" w:space="0" w:color="auto"/>
                <w:lang w:val="en-US" w:eastAsia="en-US"/>
              </w:rPr>
              <w:t xml:space="preserve"> </w:t>
            </w:r>
            <w:r w:rsidRPr="00307756">
              <w:rPr>
                <w:rFonts w:ascii="Calibri" w:eastAsia="Times New Roman" w:hAnsi="Calibri" w:cs="Calibri"/>
                <w:color w:val="auto"/>
                <w:szCs w:val="20"/>
                <w:bdr w:val="none" w:sz="0" w:space="0" w:color="auto"/>
                <w:lang w:val="en-US" w:eastAsia="en-US"/>
              </w:rPr>
              <w:t>in Taloqan city of Takhar province.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B2CBA1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600</w:t>
            </w:r>
          </w:p>
        </w:tc>
        <w:tc>
          <w:tcPr>
            <w:tcW w:w="810" w:type="dxa"/>
            <w:tcBorders>
              <w:top w:val="nil"/>
              <w:left w:val="nil"/>
              <w:bottom w:val="single" w:sz="4" w:space="0" w:color="auto"/>
              <w:right w:val="single" w:sz="4" w:space="0" w:color="auto"/>
            </w:tcBorders>
            <w:shd w:val="clear" w:color="auto" w:fill="auto"/>
            <w:noWrap/>
            <w:vAlign w:val="center"/>
            <w:hideMark/>
          </w:tcPr>
          <w:p w14:paraId="1DEBF53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002A6E2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76CFE89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119D0D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6D9B8641"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AE649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3</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41569F98" w14:textId="18F44C14"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Window for Coops (wooden) (80X50cm with wire mesh)</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3356BC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40</w:t>
            </w:r>
          </w:p>
        </w:tc>
        <w:tc>
          <w:tcPr>
            <w:tcW w:w="810" w:type="dxa"/>
            <w:tcBorders>
              <w:top w:val="nil"/>
              <w:left w:val="nil"/>
              <w:bottom w:val="single" w:sz="4" w:space="0" w:color="auto"/>
              <w:right w:val="single" w:sz="4" w:space="0" w:color="auto"/>
            </w:tcBorders>
            <w:shd w:val="clear" w:color="auto" w:fill="auto"/>
            <w:noWrap/>
            <w:vAlign w:val="center"/>
            <w:hideMark/>
          </w:tcPr>
          <w:p w14:paraId="237477C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4624CA6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0C752CC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0643AEF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6E3EDC95"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7A4DA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4</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290096B8" w14:textId="35F9A3B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Door for Coops (wooden) (100X60 cm) with wire mesh)</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6A2CF0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20</w:t>
            </w:r>
          </w:p>
        </w:tc>
        <w:tc>
          <w:tcPr>
            <w:tcW w:w="810" w:type="dxa"/>
            <w:tcBorders>
              <w:top w:val="nil"/>
              <w:left w:val="nil"/>
              <w:bottom w:val="single" w:sz="4" w:space="0" w:color="auto"/>
              <w:right w:val="single" w:sz="4" w:space="0" w:color="auto"/>
            </w:tcBorders>
            <w:shd w:val="clear" w:color="auto" w:fill="auto"/>
            <w:noWrap/>
            <w:vAlign w:val="center"/>
            <w:hideMark/>
          </w:tcPr>
          <w:p w14:paraId="7EED73F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auto" w:fill="auto"/>
            <w:vAlign w:val="center"/>
            <w:hideMark/>
          </w:tcPr>
          <w:p w14:paraId="7686D9E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2E62EAB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3D2EF9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252E64A2" w14:textId="77777777" w:rsidTr="00307756">
        <w:trPr>
          <w:trHeight w:val="476"/>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A120B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5</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4C70C533" w14:textId="7D5449E6"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Balanced Feed for egg laying hens as per egg laying 6Months hens’ food composition (18%Protein and 2780 k Calory)</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D4A22B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3000</w:t>
            </w:r>
          </w:p>
        </w:tc>
        <w:tc>
          <w:tcPr>
            <w:tcW w:w="810" w:type="dxa"/>
            <w:tcBorders>
              <w:top w:val="nil"/>
              <w:left w:val="nil"/>
              <w:bottom w:val="single" w:sz="4" w:space="0" w:color="auto"/>
              <w:right w:val="single" w:sz="4" w:space="0" w:color="auto"/>
            </w:tcBorders>
            <w:shd w:val="clear" w:color="auto" w:fill="auto"/>
            <w:noWrap/>
            <w:vAlign w:val="center"/>
            <w:hideMark/>
          </w:tcPr>
          <w:p w14:paraId="4021F97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kg</w:t>
            </w:r>
          </w:p>
        </w:tc>
        <w:tc>
          <w:tcPr>
            <w:tcW w:w="1080" w:type="dxa"/>
            <w:tcBorders>
              <w:top w:val="nil"/>
              <w:left w:val="nil"/>
              <w:bottom w:val="single" w:sz="4" w:space="0" w:color="auto"/>
              <w:right w:val="single" w:sz="4" w:space="0" w:color="auto"/>
            </w:tcBorders>
            <w:shd w:val="clear" w:color="auto" w:fill="auto"/>
            <w:vAlign w:val="center"/>
            <w:hideMark/>
          </w:tcPr>
          <w:p w14:paraId="726BBB7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2A03CCC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6ED2B9C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147349A9"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D7643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6</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052C186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Feeder (Metallic local made 1.5 Kg Capacity)</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7B1D90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40</w:t>
            </w:r>
          </w:p>
        </w:tc>
        <w:tc>
          <w:tcPr>
            <w:tcW w:w="810" w:type="dxa"/>
            <w:tcBorders>
              <w:top w:val="nil"/>
              <w:left w:val="nil"/>
              <w:bottom w:val="single" w:sz="4" w:space="0" w:color="auto"/>
              <w:right w:val="single" w:sz="4" w:space="0" w:color="auto"/>
            </w:tcBorders>
            <w:shd w:val="clear" w:color="auto" w:fill="auto"/>
            <w:noWrap/>
            <w:vAlign w:val="center"/>
            <w:hideMark/>
          </w:tcPr>
          <w:p w14:paraId="4CE09E3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auto" w:fill="auto"/>
            <w:vAlign w:val="center"/>
            <w:hideMark/>
          </w:tcPr>
          <w:p w14:paraId="602188C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018A19D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A0ECA4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02FCE09F"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DD900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7</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3FEB448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Drinker (Plastic quality with capacity of 5 Litters)</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FAFF6E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40</w:t>
            </w:r>
          </w:p>
        </w:tc>
        <w:tc>
          <w:tcPr>
            <w:tcW w:w="810" w:type="dxa"/>
            <w:tcBorders>
              <w:top w:val="nil"/>
              <w:left w:val="nil"/>
              <w:bottom w:val="single" w:sz="4" w:space="0" w:color="auto"/>
              <w:right w:val="single" w:sz="4" w:space="0" w:color="auto"/>
            </w:tcBorders>
            <w:shd w:val="clear" w:color="auto" w:fill="auto"/>
            <w:noWrap/>
            <w:vAlign w:val="center"/>
            <w:hideMark/>
          </w:tcPr>
          <w:p w14:paraId="5C9F923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auto" w:fill="auto"/>
            <w:vAlign w:val="center"/>
            <w:hideMark/>
          </w:tcPr>
          <w:p w14:paraId="70BA59A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380EECB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F9BB1B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427CF373"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41D6E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8</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0ADE3D0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PVC ventilation Pipe 4" 50 cm long</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AD80F9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10</w:t>
            </w:r>
          </w:p>
        </w:tc>
        <w:tc>
          <w:tcPr>
            <w:tcW w:w="810" w:type="dxa"/>
            <w:tcBorders>
              <w:top w:val="nil"/>
              <w:left w:val="nil"/>
              <w:bottom w:val="single" w:sz="4" w:space="0" w:color="auto"/>
              <w:right w:val="single" w:sz="4" w:space="0" w:color="auto"/>
            </w:tcBorders>
            <w:shd w:val="clear" w:color="auto" w:fill="auto"/>
            <w:noWrap/>
            <w:vAlign w:val="center"/>
            <w:hideMark/>
          </w:tcPr>
          <w:p w14:paraId="1DDB93E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Meter</w:t>
            </w:r>
          </w:p>
        </w:tc>
        <w:tc>
          <w:tcPr>
            <w:tcW w:w="1080" w:type="dxa"/>
            <w:tcBorders>
              <w:top w:val="nil"/>
              <w:left w:val="nil"/>
              <w:bottom w:val="single" w:sz="4" w:space="0" w:color="auto"/>
              <w:right w:val="single" w:sz="4" w:space="0" w:color="auto"/>
            </w:tcBorders>
            <w:shd w:val="clear" w:color="auto" w:fill="auto"/>
            <w:vAlign w:val="center"/>
            <w:hideMark/>
          </w:tcPr>
          <w:p w14:paraId="0BC5387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2815092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4A0BD1D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3F09B085"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94694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9</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2E97B537" w14:textId="4C7887C9"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Lime (</w:t>
            </w:r>
            <w:r w:rsidRPr="00307756">
              <w:rPr>
                <w:rFonts w:ascii="Calibri" w:eastAsia="Times New Roman" w:hAnsi="Calibri" w:cs="Calibri" w:hint="cs"/>
                <w:color w:val="auto"/>
                <w:szCs w:val="20"/>
                <w:bdr w:val="none" w:sz="0" w:space="0" w:color="auto"/>
                <w:rtl/>
                <w:lang w:val="en-US" w:eastAsia="en-US"/>
              </w:rPr>
              <w:t>چونه</w:t>
            </w:r>
            <w:r w:rsidRPr="00307756">
              <w:rPr>
                <w:rFonts w:ascii="Calibri" w:eastAsia="Times New Roman" w:hAnsi="Calibri" w:cs="Calibri"/>
                <w:color w:val="auto"/>
                <w:szCs w:val="20"/>
                <w:bdr w:val="none" w:sz="0" w:space="0" w:color="auto"/>
                <w:lang w:val="en-US" w:eastAsia="en-US"/>
              </w:rPr>
              <w:t>) for coop painting local (Lump)</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D0FD27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140</w:t>
            </w:r>
          </w:p>
        </w:tc>
        <w:tc>
          <w:tcPr>
            <w:tcW w:w="810" w:type="dxa"/>
            <w:tcBorders>
              <w:top w:val="nil"/>
              <w:left w:val="nil"/>
              <w:bottom w:val="single" w:sz="4" w:space="0" w:color="auto"/>
              <w:right w:val="single" w:sz="4" w:space="0" w:color="auto"/>
            </w:tcBorders>
            <w:shd w:val="clear" w:color="auto" w:fill="auto"/>
            <w:noWrap/>
            <w:vAlign w:val="center"/>
            <w:hideMark/>
          </w:tcPr>
          <w:p w14:paraId="33096CF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Kg</w:t>
            </w:r>
          </w:p>
        </w:tc>
        <w:tc>
          <w:tcPr>
            <w:tcW w:w="1080" w:type="dxa"/>
            <w:tcBorders>
              <w:top w:val="nil"/>
              <w:left w:val="nil"/>
              <w:bottom w:val="single" w:sz="4" w:space="0" w:color="auto"/>
              <w:right w:val="single" w:sz="4" w:space="0" w:color="auto"/>
            </w:tcBorders>
            <w:shd w:val="clear" w:color="auto" w:fill="auto"/>
            <w:vAlign w:val="center"/>
            <w:hideMark/>
          </w:tcPr>
          <w:p w14:paraId="0BA5AB0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6D9FE67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A594DC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7CD102FB"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C5C75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10</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4B7E2DF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Medicines (Multivitamin (15 g)/pocket</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2B5A42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40</w:t>
            </w:r>
          </w:p>
        </w:tc>
        <w:tc>
          <w:tcPr>
            <w:tcW w:w="810" w:type="dxa"/>
            <w:tcBorders>
              <w:top w:val="nil"/>
              <w:left w:val="nil"/>
              <w:bottom w:val="single" w:sz="4" w:space="0" w:color="auto"/>
              <w:right w:val="single" w:sz="4" w:space="0" w:color="auto"/>
            </w:tcBorders>
            <w:shd w:val="clear" w:color="auto" w:fill="auto"/>
            <w:noWrap/>
            <w:vAlign w:val="center"/>
            <w:hideMark/>
          </w:tcPr>
          <w:p w14:paraId="4D678D6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Pocket</w:t>
            </w:r>
          </w:p>
        </w:tc>
        <w:tc>
          <w:tcPr>
            <w:tcW w:w="1080" w:type="dxa"/>
            <w:tcBorders>
              <w:top w:val="nil"/>
              <w:left w:val="nil"/>
              <w:bottom w:val="single" w:sz="4" w:space="0" w:color="auto"/>
              <w:right w:val="single" w:sz="4" w:space="0" w:color="auto"/>
            </w:tcBorders>
            <w:shd w:val="clear" w:color="auto" w:fill="auto"/>
            <w:vAlign w:val="center"/>
            <w:hideMark/>
          </w:tcPr>
          <w:p w14:paraId="18A8F12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2438304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1A9FBAE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79F1F765"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6C4EB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11</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4B13D1B7" w14:textId="648BB03E"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Medicines (Oxytetracycline (100 mg))</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261253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40</w:t>
            </w:r>
          </w:p>
        </w:tc>
        <w:tc>
          <w:tcPr>
            <w:tcW w:w="810" w:type="dxa"/>
            <w:tcBorders>
              <w:top w:val="nil"/>
              <w:left w:val="nil"/>
              <w:bottom w:val="single" w:sz="4" w:space="0" w:color="auto"/>
              <w:right w:val="single" w:sz="4" w:space="0" w:color="auto"/>
            </w:tcBorders>
            <w:shd w:val="clear" w:color="auto" w:fill="auto"/>
            <w:noWrap/>
            <w:vAlign w:val="center"/>
            <w:hideMark/>
          </w:tcPr>
          <w:p w14:paraId="73DE3AC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Pocket</w:t>
            </w:r>
          </w:p>
        </w:tc>
        <w:tc>
          <w:tcPr>
            <w:tcW w:w="1080" w:type="dxa"/>
            <w:tcBorders>
              <w:top w:val="nil"/>
              <w:left w:val="nil"/>
              <w:bottom w:val="single" w:sz="4" w:space="0" w:color="auto"/>
              <w:right w:val="single" w:sz="4" w:space="0" w:color="auto"/>
            </w:tcBorders>
            <w:shd w:val="clear" w:color="auto" w:fill="auto"/>
            <w:vAlign w:val="center"/>
            <w:hideMark/>
          </w:tcPr>
          <w:p w14:paraId="2F819ED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1AB6662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6279E92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1DAF46F7"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ACDE6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12</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4CDD8B1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Medicines (Ciprofloxacin (20g) pocket</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A2E7BA6"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40</w:t>
            </w:r>
          </w:p>
        </w:tc>
        <w:tc>
          <w:tcPr>
            <w:tcW w:w="810" w:type="dxa"/>
            <w:tcBorders>
              <w:top w:val="nil"/>
              <w:left w:val="nil"/>
              <w:bottom w:val="single" w:sz="4" w:space="0" w:color="auto"/>
              <w:right w:val="single" w:sz="4" w:space="0" w:color="auto"/>
            </w:tcBorders>
            <w:shd w:val="clear" w:color="auto" w:fill="auto"/>
            <w:noWrap/>
            <w:vAlign w:val="center"/>
            <w:hideMark/>
          </w:tcPr>
          <w:p w14:paraId="144A7E4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Pocket</w:t>
            </w:r>
          </w:p>
        </w:tc>
        <w:tc>
          <w:tcPr>
            <w:tcW w:w="1080" w:type="dxa"/>
            <w:tcBorders>
              <w:top w:val="nil"/>
              <w:left w:val="nil"/>
              <w:bottom w:val="single" w:sz="4" w:space="0" w:color="auto"/>
              <w:right w:val="single" w:sz="4" w:space="0" w:color="auto"/>
            </w:tcBorders>
            <w:shd w:val="clear" w:color="000000" w:fill="FFFFFF"/>
            <w:noWrap/>
            <w:vAlign w:val="center"/>
            <w:hideMark/>
          </w:tcPr>
          <w:p w14:paraId="08DB1DA6"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590D111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65558A8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00CBB3EA"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422BD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13</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4D9A086A" w14:textId="03AE4A2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Brochures for Training Color print Size (A3) As per sample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941B4C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20</w:t>
            </w:r>
          </w:p>
        </w:tc>
        <w:tc>
          <w:tcPr>
            <w:tcW w:w="810" w:type="dxa"/>
            <w:tcBorders>
              <w:top w:val="nil"/>
              <w:left w:val="nil"/>
              <w:bottom w:val="single" w:sz="4" w:space="0" w:color="auto"/>
              <w:right w:val="single" w:sz="4" w:space="0" w:color="auto"/>
            </w:tcBorders>
            <w:shd w:val="clear" w:color="auto" w:fill="auto"/>
            <w:noWrap/>
            <w:vAlign w:val="center"/>
            <w:hideMark/>
          </w:tcPr>
          <w:p w14:paraId="58C03FA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Sheet</w:t>
            </w:r>
          </w:p>
        </w:tc>
        <w:tc>
          <w:tcPr>
            <w:tcW w:w="1080" w:type="dxa"/>
            <w:tcBorders>
              <w:top w:val="nil"/>
              <w:left w:val="nil"/>
              <w:bottom w:val="single" w:sz="4" w:space="0" w:color="auto"/>
              <w:right w:val="single" w:sz="4" w:space="0" w:color="auto"/>
            </w:tcBorders>
            <w:shd w:val="clear" w:color="000000" w:fill="FFFFFF"/>
            <w:noWrap/>
            <w:vAlign w:val="center"/>
            <w:hideMark/>
          </w:tcPr>
          <w:p w14:paraId="6257E1C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607E95B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7343882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03D24768"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C1C6D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14</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21F5EDBE" w14:textId="74FEA724"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Stationary for training (Flip chart, Marker, Adhesive tape)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2AE438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20</w:t>
            </w:r>
          </w:p>
        </w:tc>
        <w:tc>
          <w:tcPr>
            <w:tcW w:w="810" w:type="dxa"/>
            <w:tcBorders>
              <w:top w:val="nil"/>
              <w:left w:val="nil"/>
              <w:bottom w:val="single" w:sz="4" w:space="0" w:color="auto"/>
              <w:right w:val="single" w:sz="4" w:space="0" w:color="auto"/>
            </w:tcBorders>
            <w:shd w:val="clear" w:color="auto" w:fill="auto"/>
            <w:noWrap/>
            <w:vAlign w:val="center"/>
            <w:hideMark/>
          </w:tcPr>
          <w:p w14:paraId="2260E49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Ls</w:t>
            </w:r>
          </w:p>
        </w:tc>
        <w:tc>
          <w:tcPr>
            <w:tcW w:w="1080" w:type="dxa"/>
            <w:tcBorders>
              <w:top w:val="nil"/>
              <w:left w:val="nil"/>
              <w:bottom w:val="single" w:sz="4" w:space="0" w:color="auto"/>
              <w:right w:val="single" w:sz="4" w:space="0" w:color="auto"/>
            </w:tcBorders>
            <w:shd w:val="clear" w:color="000000" w:fill="FFFFFF"/>
            <w:noWrap/>
            <w:vAlign w:val="center"/>
            <w:hideMark/>
          </w:tcPr>
          <w:p w14:paraId="7A2EA84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6AFBB9A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560E760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1213AF48" w14:textId="77777777" w:rsidTr="00307756">
        <w:trPr>
          <w:trHeight w:val="810"/>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0A0CF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15</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5DA12631" w14:textId="38BF55A0"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The transportation cost of chickens to the quarantine center and then delivering the chicken and tools to the districts of Chal and Yangi Qala in Takhar province.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A430F4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49AECD3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Ls</w:t>
            </w:r>
          </w:p>
        </w:tc>
        <w:tc>
          <w:tcPr>
            <w:tcW w:w="1080" w:type="dxa"/>
            <w:tcBorders>
              <w:top w:val="nil"/>
              <w:left w:val="nil"/>
              <w:bottom w:val="single" w:sz="4" w:space="0" w:color="auto"/>
              <w:right w:val="single" w:sz="4" w:space="0" w:color="auto"/>
            </w:tcBorders>
            <w:shd w:val="clear" w:color="000000" w:fill="FFFFFF"/>
            <w:noWrap/>
            <w:vAlign w:val="center"/>
            <w:hideMark/>
          </w:tcPr>
          <w:p w14:paraId="5203CBC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76ADD42E"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05B1D3B6"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1C67C82D"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381F8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16</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3C1EEECA" w14:textId="68026B35"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Chicken, Golden breed(5Months)27 improved Laying hens-800gr and 3 Rooster-900gr)</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9BB865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900</w:t>
            </w:r>
          </w:p>
        </w:tc>
        <w:tc>
          <w:tcPr>
            <w:tcW w:w="810" w:type="dxa"/>
            <w:tcBorders>
              <w:top w:val="nil"/>
              <w:left w:val="nil"/>
              <w:bottom w:val="single" w:sz="4" w:space="0" w:color="auto"/>
              <w:right w:val="single" w:sz="4" w:space="0" w:color="auto"/>
            </w:tcBorders>
            <w:shd w:val="clear" w:color="auto" w:fill="auto"/>
            <w:noWrap/>
            <w:vAlign w:val="center"/>
            <w:hideMark/>
          </w:tcPr>
          <w:p w14:paraId="7A1C771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31127B6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2D14558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0021668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1C3E66F7"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772C7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17</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7AF25381" w14:textId="297EF65D"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10 days quarantine and vaccination cost of chickens and labors</w:t>
            </w:r>
            <w:r>
              <w:rPr>
                <w:rFonts w:ascii="Calibri" w:eastAsia="Times New Roman" w:hAnsi="Calibri" w:cs="Calibri"/>
                <w:color w:val="auto"/>
                <w:szCs w:val="20"/>
                <w:bdr w:val="none" w:sz="0" w:space="0" w:color="auto"/>
                <w:lang w:val="en-US" w:eastAsia="en-US"/>
              </w:rPr>
              <w:t xml:space="preserve"> </w:t>
            </w:r>
            <w:r w:rsidRPr="00307756">
              <w:rPr>
                <w:rFonts w:ascii="Calibri" w:eastAsia="Times New Roman" w:hAnsi="Calibri" w:cs="Calibri"/>
                <w:color w:val="auto"/>
                <w:szCs w:val="20"/>
                <w:bdr w:val="none" w:sz="0" w:space="0" w:color="auto"/>
                <w:lang w:val="en-US" w:eastAsia="en-US"/>
              </w:rPr>
              <w:t>in Faizabad city of Badakhshan province.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D7A807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900</w:t>
            </w:r>
          </w:p>
        </w:tc>
        <w:tc>
          <w:tcPr>
            <w:tcW w:w="810" w:type="dxa"/>
            <w:tcBorders>
              <w:top w:val="nil"/>
              <w:left w:val="nil"/>
              <w:bottom w:val="single" w:sz="4" w:space="0" w:color="auto"/>
              <w:right w:val="single" w:sz="4" w:space="0" w:color="auto"/>
            </w:tcBorders>
            <w:shd w:val="clear" w:color="auto" w:fill="auto"/>
            <w:noWrap/>
            <w:vAlign w:val="center"/>
            <w:hideMark/>
          </w:tcPr>
          <w:p w14:paraId="1FA0025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5887AA8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67A53FA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4988B2C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6C103502"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00C4D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18</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358BF493" w14:textId="21AA974E"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Window for Coops (wooden) (80X50cm with wire mesh)</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532730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w:t>
            </w:r>
          </w:p>
        </w:tc>
        <w:tc>
          <w:tcPr>
            <w:tcW w:w="810" w:type="dxa"/>
            <w:tcBorders>
              <w:top w:val="nil"/>
              <w:left w:val="nil"/>
              <w:bottom w:val="single" w:sz="4" w:space="0" w:color="auto"/>
              <w:right w:val="single" w:sz="4" w:space="0" w:color="auto"/>
            </w:tcBorders>
            <w:shd w:val="clear" w:color="auto" w:fill="auto"/>
            <w:noWrap/>
            <w:vAlign w:val="center"/>
            <w:hideMark/>
          </w:tcPr>
          <w:p w14:paraId="0B73ECA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79496D1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10EC248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4E4299B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5808FF18"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CE6FA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19</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3E9E6975" w14:textId="6351E979"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Door for Coops (wooden) (100X60 cm) with wire mesh)</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E4076C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30</w:t>
            </w:r>
          </w:p>
        </w:tc>
        <w:tc>
          <w:tcPr>
            <w:tcW w:w="810" w:type="dxa"/>
            <w:tcBorders>
              <w:top w:val="nil"/>
              <w:left w:val="nil"/>
              <w:bottom w:val="single" w:sz="4" w:space="0" w:color="auto"/>
              <w:right w:val="single" w:sz="4" w:space="0" w:color="auto"/>
            </w:tcBorders>
            <w:shd w:val="clear" w:color="auto" w:fill="auto"/>
            <w:noWrap/>
            <w:vAlign w:val="center"/>
            <w:hideMark/>
          </w:tcPr>
          <w:p w14:paraId="6A19C93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7A495F2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6BD3638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79D491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4BFCC6AA"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2F277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20</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6809E1B6" w14:textId="30452D1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Balanced Feed for egg laying hens as per egg laying 6Months hens’ food composition (18%Protein and 2780 k Calory)</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E24E91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4500</w:t>
            </w:r>
          </w:p>
        </w:tc>
        <w:tc>
          <w:tcPr>
            <w:tcW w:w="810" w:type="dxa"/>
            <w:tcBorders>
              <w:top w:val="nil"/>
              <w:left w:val="nil"/>
              <w:bottom w:val="single" w:sz="4" w:space="0" w:color="auto"/>
              <w:right w:val="single" w:sz="4" w:space="0" w:color="auto"/>
            </w:tcBorders>
            <w:shd w:val="clear" w:color="auto" w:fill="auto"/>
            <w:noWrap/>
            <w:vAlign w:val="center"/>
            <w:hideMark/>
          </w:tcPr>
          <w:p w14:paraId="490F1FB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kg</w:t>
            </w:r>
          </w:p>
        </w:tc>
        <w:tc>
          <w:tcPr>
            <w:tcW w:w="1080" w:type="dxa"/>
            <w:tcBorders>
              <w:top w:val="nil"/>
              <w:left w:val="nil"/>
              <w:bottom w:val="single" w:sz="4" w:space="0" w:color="auto"/>
              <w:right w:val="single" w:sz="4" w:space="0" w:color="auto"/>
            </w:tcBorders>
            <w:shd w:val="clear" w:color="000000" w:fill="FFFFFF"/>
            <w:noWrap/>
            <w:vAlign w:val="center"/>
            <w:hideMark/>
          </w:tcPr>
          <w:p w14:paraId="6440EC86"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29BEB53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143B8F7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1DA09C29"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5E453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21</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2A91560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Feeder (Metallic local made 1.5 Kg Capacity)</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49EDDC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w:t>
            </w:r>
          </w:p>
        </w:tc>
        <w:tc>
          <w:tcPr>
            <w:tcW w:w="810" w:type="dxa"/>
            <w:tcBorders>
              <w:top w:val="nil"/>
              <w:left w:val="nil"/>
              <w:bottom w:val="single" w:sz="4" w:space="0" w:color="auto"/>
              <w:right w:val="single" w:sz="4" w:space="0" w:color="auto"/>
            </w:tcBorders>
            <w:shd w:val="clear" w:color="auto" w:fill="auto"/>
            <w:noWrap/>
            <w:vAlign w:val="center"/>
            <w:hideMark/>
          </w:tcPr>
          <w:p w14:paraId="7DAE155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1A74CD5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0DF5973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21B7A77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5776022B"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93842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22</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7741629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Drinker (Plastic quality with capacity of 5 Litters)</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26F60C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w:t>
            </w:r>
          </w:p>
        </w:tc>
        <w:tc>
          <w:tcPr>
            <w:tcW w:w="810" w:type="dxa"/>
            <w:tcBorders>
              <w:top w:val="nil"/>
              <w:left w:val="nil"/>
              <w:bottom w:val="single" w:sz="4" w:space="0" w:color="auto"/>
              <w:right w:val="single" w:sz="4" w:space="0" w:color="auto"/>
            </w:tcBorders>
            <w:shd w:val="clear" w:color="auto" w:fill="auto"/>
            <w:noWrap/>
            <w:vAlign w:val="center"/>
            <w:hideMark/>
          </w:tcPr>
          <w:p w14:paraId="25E1190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Pcs</w:t>
            </w:r>
          </w:p>
        </w:tc>
        <w:tc>
          <w:tcPr>
            <w:tcW w:w="1080" w:type="dxa"/>
            <w:tcBorders>
              <w:top w:val="nil"/>
              <w:left w:val="nil"/>
              <w:bottom w:val="single" w:sz="4" w:space="0" w:color="auto"/>
              <w:right w:val="single" w:sz="4" w:space="0" w:color="auto"/>
            </w:tcBorders>
            <w:shd w:val="clear" w:color="000000" w:fill="FFFFFF"/>
            <w:noWrap/>
            <w:vAlign w:val="center"/>
            <w:hideMark/>
          </w:tcPr>
          <w:p w14:paraId="4788D2E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670F500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517D857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4F4DDC54"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3E0096"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23</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16A979F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PVC ventilation Pipe 4" 50 cm long</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EB811A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15</w:t>
            </w:r>
          </w:p>
        </w:tc>
        <w:tc>
          <w:tcPr>
            <w:tcW w:w="810" w:type="dxa"/>
            <w:tcBorders>
              <w:top w:val="nil"/>
              <w:left w:val="nil"/>
              <w:bottom w:val="single" w:sz="4" w:space="0" w:color="auto"/>
              <w:right w:val="single" w:sz="4" w:space="0" w:color="auto"/>
            </w:tcBorders>
            <w:shd w:val="clear" w:color="auto" w:fill="auto"/>
            <w:noWrap/>
            <w:vAlign w:val="center"/>
            <w:hideMark/>
          </w:tcPr>
          <w:p w14:paraId="768929B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Meter</w:t>
            </w:r>
          </w:p>
        </w:tc>
        <w:tc>
          <w:tcPr>
            <w:tcW w:w="1080" w:type="dxa"/>
            <w:tcBorders>
              <w:top w:val="nil"/>
              <w:left w:val="nil"/>
              <w:bottom w:val="single" w:sz="4" w:space="0" w:color="auto"/>
              <w:right w:val="single" w:sz="4" w:space="0" w:color="auto"/>
            </w:tcBorders>
            <w:shd w:val="clear" w:color="000000" w:fill="FFFFFF"/>
            <w:noWrap/>
            <w:vAlign w:val="center"/>
            <w:hideMark/>
          </w:tcPr>
          <w:p w14:paraId="07128F2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6E098E45"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7FA3F07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5988E808"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0A522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24</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1BFEF252" w14:textId="0AA4118A"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Lime (</w:t>
            </w:r>
            <w:r w:rsidRPr="00307756">
              <w:rPr>
                <w:rFonts w:ascii="Calibri" w:eastAsia="Times New Roman" w:hAnsi="Calibri" w:cs="Calibri" w:hint="cs"/>
                <w:color w:val="auto"/>
                <w:szCs w:val="20"/>
                <w:bdr w:val="none" w:sz="0" w:space="0" w:color="auto"/>
                <w:rtl/>
                <w:lang w:val="en-US" w:eastAsia="en-US"/>
              </w:rPr>
              <w:t>چونه</w:t>
            </w:r>
            <w:r w:rsidRPr="00307756">
              <w:rPr>
                <w:rFonts w:ascii="Calibri" w:eastAsia="Times New Roman" w:hAnsi="Calibri" w:cs="Calibri"/>
                <w:color w:val="auto"/>
                <w:szCs w:val="20"/>
                <w:bdr w:val="none" w:sz="0" w:space="0" w:color="auto"/>
                <w:lang w:val="en-US" w:eastAsia="en-US"/>
              </w:rPr>
              <w:t>) for coop painting local (Lump)</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EA2FE5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210</w:t>
            </w:r>
          </w:p>
        </w:tc>
        <w:tc>
          <w:tcPr>
            <w:tcW w:w="810" w:type="dxa"/>
            <w:tcBorders>
              <w:top w:val="nil"/>
              <w:left w:val="nil"/>
              <w:bottom w:val="single" w:sz="4" w:space="0" w:color="auto"/>
              <w:right w:val="single" w:sz="4" w:space="0" w:color="auto"/>
            </w:tcBorders>
            <w:shd w:val="clear" w:color="auto" w:fill="auto"/>
            <w:noWrap/>
            <w:vAlign w:val="center"/>
            <w:hideMark/>
          </w:tcPr>
          <w:p w14:paraId="6E04458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Kg</w:t>
            </w:r>
          </w:p>
        </w:tc>
        <w:tc>
          <w:tcPr>
            <w:tcW w:w="1080" w:type="dxa"/>
            <w:tcBorders>
              <w:top w:val="nil"/>
              <w:left w:val="nil"/>
              <w:bottom w:val="single" w:sz="4" w:space="0" w:color="auto"/>
              <w:right w:val="single" w:sz="4" w:space="0" w:color="auto"/>
            </w:tcBorders>
            <w:shd w:val="clear" w:color="000000" w:fill="FFFFFF"/>
            <w:noWrap/>
            <w:vAlign w:val="center"/>
            <w:hideMark/>
          </w:tcPr>
          <w:p w14:paraId="34ECBB9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78E55E7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126576B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0CB08E5A"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3A5DA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lastRenderedPageBreak/>
              <w:t>25</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7E2805AA"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Medicines (Multivitamin (15 g)/pocket</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06E52E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w:t>
            </w:r>
          </w:p>
        </w:tc>
        <w:tc>
          <w:tcPr>
            <w:tcW w:w="810" w:type="dxa"/>
            <w:tcBorders>
              <w:top w:val="nil"/>
              <w:left w:val="nil"/>
              <w:bottom w:val="single" w:sz="4" w:space="0" w:color="auto"/>
              <w:right w:val="single" w:sz="4" w:space="0" w:color="auto"/>
            </w:tcBorders>
            <w:shd w:val="clear" w:color="auto" w:fill="auto"/>
            <w:noWrap/>
            <w:vAlign w:val="center"/>
            <w:hideMark/>
          </w:tcPr>
          <w:p w14:paraId="036F436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Pocket</w:t>
            </w:r>
          </w:p>
        </w:tc>
        <w:tc>
          <w:tcPr>
            <w:tcW w:w="1080" w:type="dxa"/>
            <w:tcBorders>
              <w:top w:val="nil"/>
              <w:left w:val="nil"/>
              <w:bottom w:val="single" w:sz="4" w:space="0" w:color="auto"/>
              <w:right w:val="single" w:sz="4" w:space="0" w:color="auto"/>
            </w:tcBorders>
            <w:shd w:val="clear" w:color="000000" w:fill="FFFFFF"/>
            <w:noWrap/>
            <w:vAlign w:val="center"/>
            <w:hideMark/>
          </w:tcPr>
          <w:p w14:paraId="5E79BE4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7F8681C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662DF8D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2C4ADBA9"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51CD4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26</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193D6B5F" w14:textId="1B1A83D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Medicines (Oxytetracycline (100 mg))</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44CED1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w:t>
            </w:r>
          </w:p>
        </w:tc>
        <w:tc>
          <w:tcPr>
            <w:tcW w:w="810" w:type="dxa"/>
            <w:tcBorders>
              <w:top w:val="nil"/>
              <w:left w:val="nil"/>
              <w:bottom w:val="single" w:sz="4" w:space="0" w:color="auto"/>
              <w:right w:val="single" w:sz="4" w:space="0" w:color="auto"/>
            </w:tcBorders>
            <w:shd w:val="clear" w:color="auto" w:fill="auto"/>
            <w:noWrap/>
            <w:vAlign w:val="center"/>
            <w:hideMark/>
          </w:tcPr>
          <w:p w14:paraId="76311D9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Pocket</w:t>
            </w:r>
          </w:p>
        </w:tc>
        <w:tc>
          <w:tcPr>
            <w:tcW w:w="1080" w:type="dxa"/>
            <w:tcBorders>
              <w:top w:val="nil"/>
              <w:left w:val="nil"/>
              <w:bottom w:val="single" w:sz="4" w:space="0" w:color="auto"/>
              <w:right w:val="single" w:sz="4" w:space="0" w:color="auto"/>
            </w:tcBorders>
            <w:shd w:val="clear" w:color="000000" w:fill="FFFFFF"/>
            <w:noWrap/>
            <w:vAlign w:val="center"/>
            <w:hideMark/>
          </w:tcPr>
          <w:p w14:paraId="5549229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71BFE02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6906287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7BA6C598"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D99CFD"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27</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0D68716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Medicines (Ciprofloxacin (20g) pocket</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AD3279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60</w:t>
            </w:r>
          </w:p>
        </w:tc>
        <w:tc>
          <w:tcPr>
            <w:tcW w:w="810" w:type="dxa"/>
            <w:tcBorders>
              <w:top w:val="nil"/>
              <w:left w:val="nil"/>
              <w:bottom w:val="single" w:sz="4" w:space="0" w:color="auto"/>
              <w:right w:val="single" w:sz="4" w:space="0" w:color="auto"/>
            </w:tcBorders>
            <w:shd w:val="clear" w:color="auto" w:fill="auto"/>
            <w:noWrap/>
            <w:vAlign w:val="center"/>
            <w:hideMark/>
          </w:tcPr>
          <w:p w14:paraId="11A22439"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Pocket</w:t>
            </w:r>
          </w:p>
        </w:tc>
        <w:tc>
          <w:tcPr>
            <w:tcW w:w="1080" w:type="dxa"/>
            <w:tcBorders>
              <w:top w:val="nil"/>
              <w:left w:val="nil"/>
              <w:bottom w:val="single" w:sz="4" w:space="0" w:color="auto"/>
              <w:right w:val="single" w:sz="4" w:space="0" w:color="auto"/>
            </w:tcBorders>
            <w:shd w:val="clear" w:color="000000" w:fill="FFFFFF"/>
            <w:noWrap/>
            <w:vAlign w:val="center"/>
            <w:hideMark/>
          </w:tcPr>
          <w:p w14:paraId="14544EE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01632C7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54AC9396"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3EDA4F28"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F7574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28</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76DCDAD8" w14:textId="088FFD8F"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Brochures for Training Color print Size (A3) As per sample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1C4815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30</w:t>
            </w:r>
          </w:p>
        </w:tc>
        <w:tc>
          <w:tcPr>
            <w:tcW w:w="810" w:type="dxa"/>
            <w:tcBorders>
              <w:top w:val="nil"/>
              <w:left w:val="nil"/>
              <w:bottom w:val="single" w:sz="4" w:space="0" w:color="auto"/>
              <w:right w:val="single" w:sz="4" w:space="0" w:color="auto"/>
            </w:tcBorders>
            <w:shd w:val="clear" w:color="auto" w:fill="auto"/>
            <w:noWrap/>
            <w:vAlign w:val="center"/>
            <w:hideMark/>
          </w:tcPr>
          <w:p w14:paraId="3AA1A2D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Sheet</w:t>
            </w:r>
          </w:p>
        </w:tc>
        <w:tc>
          <w:tcPr>
            <w:tcW w:w="1080" w:type="dxa"/>
            <w:tcBorders>
              <w:top w:val="nil"/>
              <w:left w:val="nil"/>
              <w:bottom w:val="single" w:sz="4" w:space="0" w:color="auto"/>
              <w:right w:val="single" w:sz="4" w:space="0" w:color="auto"/>
            </w:tcBorders>
            <w:shd w:val="clear" w:color="000000" w:fill="FFFFFF"/>
            <w:noWrap/>
            <w:vAlign w:val="center"/>
            <w:hideMark/>
          </w:tcPr>
          <w:p w14:paraId="65F0141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463F092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7B4FC8E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39E9CCF1" w14:textId="77777777" w:rsidTr="00307756">
        <w:trPr>
          <w:trHeight w:val="257"/>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1B8F4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29</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34540676" w14:textId="519EA500"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Stationary for training (Flip chart, Marker, Adhesive tape)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6889FC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30</w:t>
            </w:r>
          </w:p>
        </w:tc>
        <w:tc>
          <w:tcPr>
            <w:tcW w:w="810" w:type="dxa"/>
            <w:tcBorders>
              <w:top w:val="nil"/>
              <w:left w:val="nil"/>
              <w:bottom w:val="single" w:sz="4" w:space="0" w:color="auto"/>
              <w:right w:val="single" w:sz="4" w:space="0" w:color="auto"/>
            </w:tcBorders>
            <w:shd w:val="clear" w:color="auto" w:fill="auto"/>
            <w:noWrap/>
            <w:vAlign w:val="center"/>
            <w:hideMark/>
          </w:tcPr>
          <w:p w14:paraId="1266770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Ls</w:t>
            </w:r>
          </w:p>
        </w:tc>
        <w:tc>
          <w:tcPr>
            <w:tcW w:w="1080" w:type="dxa"/>
            <w:tcBorders>
              <w:top w:val="nil"/>
              <w:left w:val="nil"/>
              <w:bottom w:val="single" w:sz="4" w:space="0" w:color="auto"/>
              <w:right w:val="single" w:sz="4" w:space="0" w:color="auto"/>
            </w:tcBorders>
            <w:shd w:val="clear" w:color="000000" w:fill="FFFFFF"/>
            <w:noWrap/>
            <w:vAlign w:val="center"/>
            <w:hideMark/>
          </w:tcPr>
          <w:p w14:paraId="7FF00F7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378D571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4452DCB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1E511589" w14:textId="77777777" w:rsidTr="00307756">
        <w:trPr>
          <w:trHeight w:val="753"/>
        </w:trPr>
        <w:tc>
          <w:tcPr>
            <w:tcW w:w="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68147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30</w:t>
            </w:r>
          </w:p>
        </w:tc>
        <w:tc>
          <w:tcPr>
            <w:tcW w:w="3826" w:type="dxa"/>
            <w:gridSpan w:val="3"/>
            <w:tcBorders>
              <w:top w:val="single" w:sz="4" w:space="0" w:color="auto"/>
              <w:left w:val="nil"/>
              <w:bottom w:val="single" w:sz="4" w:space="0" w:color="auto"/>
              <w:right w:val="single" w:sz="4" w:space="0" w:color="000000"/>
            </w:tcBorders>
            <w:shd w:val="clear" w:color="auto" w:fill="auto"/>
            <w:vAlign w:val="center"/>
            <w:hideMark/>
          </w:tcPr>
          <w:p w14:paraId="08E4F331" w14:textId="1A996FDE"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The transportation cost of chickens to the quarantine center and then delivering the chicken and tools to the districts of Faizabad, Shuhada and Khash in Takhar province.</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25264D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3DF41F64"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307756">
              <w:rPr>
                <w:rFonts w:eastAsia="Times New Roman"/>
                <w:color w:val="auto"/>
                <w:szCs w:val="20"/>
                <w:bdr w:val="none" w:sz="0" w:space="0" w:color="auto"/>
                <w:lang w:val="en-US" w:eastAsia="en-US"/>
              </w:rPr>
              <w:t>Ls</w:t>
            </w:r>
          </w:p>
        </w:tc>
        <w:tc>
          <w:tcPr>
            <w:tcW w:w="1080" w:type="dxa"/>
            <w:tcBorders>
              <w:top w:val="nil"/>
              <w:left w:val="nil"/>
              <w:bottom w:val="single" w:sz="4" w:space="0" w:color="auto"/>
              <w:right w:val="single" w:sz="4" w:space="0" w:color="auto"/>
            </w:tcBorders>
            <w:shd w:val="clear" w:color="000000" w:fill="FFFFFF"/>
            <w:noWrap/>
            <w:vAlign w:val="center"/>
            <w:hideMark/>
          </w:tcPr>
          <w:p w14:paraId="59652681"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990" w:type="dxa"/>
            <w:tcBorders>
              <w:top w:val="nil"/>
              <w:left w:val="nil"/>
              <w:bottom w:val="single" w:sz="4" w:space="0" w:color="auto"/>
              <w:right w:val="nil"/>
            </w:tcBorders>
            <w:shd w:val="clear" w:color="000000" w:fill="FFFFFF"/>
            <w:noWrap/>
            <w:vAlign w:val="center"/>
            <w:hideMark/>
          </w:tcPr>
          <w:p w14:paraId="1883014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c>
          <w:tcPr>
            <w:tcW w:w="1510" w:type="dxa"/>
            <w:tcBorders>
              <w:top w:val="nil"/>
              <w:left w:val="single" w:sz="4" w:space="0" w:color="auto"/>
              <w:bottom w:val="single" w:sz="4" w:space="0" w:color="auto"/>
              <w:right w:val="single" w:sz="8" w:space="0" w:color="000000"/>
            </w:tcBorders>
            <w:shd w:val="clear" w:color="000000" w:fill="FFFFFF"/>
            <w:noWrap/>
            <w:vAlign w:val="center"/>
            <w:hideMark/>
          </w:tcPr>
          <w:p w14:paraId="74D4AF2C"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520CE151" w14:textId="77777777" w:rsidTr="00307756">
        <w:trPr>
          <w:trHeight w:val="300"/>
        </w:trPr>
        <w:tc>
          <w:tcPr>
            <w:tcW w:w="934" w:type="dxa"/>
            <w:tcBorders>
              <w:top w:val="nil"/>
              <w:left w:val="nil"/>
              <w:bottom w:val="nil"/>
              <w:right w:val="nil"/>
            </w:tcBorders>
            <w:shd w:val="clear" w:color="auto" w:fill="auto"/>
            <w:noWrap/>
            <w:vAlign w:val="center"/>
            <w:hideMark/>
          </w:tcPr>
          <w:p w14:paraId="27B3E7A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p>
        </w:tc>
        <w:tc>
          <w:tcPr>
            <w:tcW w:w="305" w:type="dxa"/>
            <w:tcBorders>
              <w:top w:val="nil"/>
              <w:left w:val="nil"/>
              <w:bottom w:val="nil"/>
              <w:right w:val="nil"/>
            </w:tcBorders>
            <w:shd w:val="clear" w:color="auto" w:fill="auto"/>
            <w:noWrap/>
            <w:vAlign w:val="center"/>
            <w:hideMark/>
          </w:tcPr>
          <w:p w14:paraId="3BCA1AE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305" w:type="dxa"/>
            <w:tcBorders>
              <w:top w:val="nil"/>
              <w:left w:val="nil"/>
              <w:bottom w:val="nil"/>
              <w:right w:val="nil"/>
            </w:tcBorders>
            <w:shd w:val="clear" w:color="auto" w:fill="auto"/>
            <w:noWrap/>
            <w:vAlign w:val="center"/>
            <w:hideMark/>
          </w:tcPr>
          <w:p w14:paraId="5376DCB8"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3288" w:type="dxa"/>
            <w:gridSpan w:val="2"/>
            <w:tcBorders>
              <w:top w:val="nil"/>
              <w:left w:val="nil"/>
              <w:bottom w:val="nil"/>
              <w:right w:val="nil"/>
            </w:tcBorders>
            <w:shd w:val="clear" w:color="auto" w:fill="auto"/>
            <w:noWrap/>
            <w:vAlign w:val="center"/>
            <w:hideMark/>
          </w:tcPr>
          <w:p w14:paraId="11FE5FA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236" w:type="dxa"/>
            <w:tcBorders>
              <w:top w:val="nil"/>
              <w:left w:val="nil"/>
              <w:bottom w:val="nil"/>
              <w:right w:val="nil"/>
            </w:tcBorders>
            <w:shd w:val="clear" w:color="auto" w:fill="auto"/>
            <w:noWrap/>
            <w:vAlign w:val="center"/>
            <w:hideMark/>
          </w:tcPr>
          <w:p w14:paraId="66A8573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412" w:type="dxa"/>
            <w:tcBorders>
              <w:top w:val="nil"/>
              <w:left w:val="nil"/>
              <w:bottom w:val="nil"/>
              <w:right w:val="nil"/>
            </w:tcBorders>
            <w:shd w:val="clear" w:color="auto" w:fill="auto"/>
            <w:noWrap/>
            <w:vAlign w:val="center"/>
            <w:hideMark/>
          </w:tcPr>
          <w:p w14:paraId="6326D91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2880" w:type="dxa"/>
            <w:gridSpan w:val="3"/>
            <w:tcBorders>
              <w:top w:val="nil"/>
              <w:left w:val="nil"/>
              <w:bottom w:val="nil"/>
              <w:right w:val="single" w:sz="8" w:space="0" w:color="000000"/>
            </w:tcBorders>
            <w:shd w:val="clear" w:color="000000" w:fill="FFFFFF"/>
            <w:noWrap/>
            <w:vAlign w:val="center"/>
            <w:hideMark/>
          </w:tcPr>
          <w:p w14:paraId="6463D1E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Delivery Cost (if applicable)</w:t>
            </w:r>
          </w:p>
        </w:tc>
        <w:tc>
          <w:tcPr>
            <w:tcW w:w="1510" w:type="dxa"/>
            <w:tcBorders>
              <w:top w:val="single" w:sz="8" w:space="0" w:color="auto"/>
              <w:left w:val="nil"/>
              <w:bottom w:val="single" w:sz="8" w:space="0" w:color="auto"/>
              <w:right w:val="single" w:sz="8" w:space="0" w:color="000000"/>
            </w:tcBorders>
            <w:shd w:val="clear" w:color="000000" w:fill="FFFFFF"/>
            <w:noWrap/>
            <w:vAlign w:val="center"/>
            <w:hideMark/>
          </w:tcPr>
          <w:p w14:paraId="64775BE2"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307756">
              <w:rPr>
                <w:rFonts w:ascii="Calibri" w:eastAsia="Times New Roman" w:hAnsi="Calibri" w:cs="Calibri"/>
                <w:color w:val="auto"/>
                <w:szCs w:val="20"/>
                <w:bdr w:val="none" w:sz="0" w:space="0" w:color="auto"/>
                <w:lang w:val="en-US" w:eastAsia="en-US"/>
              </w:rPr>
              <w:t> </w:t>
            </w:r>
          </w:p>
        </w:tc>
      </w:tr>
      <w:tr w:rsidR="00307756" w:rsidRPr="00307756" w14:paraId="287432D4" w14:textId="77777777" w:rsidTr="00307756">
        <w:trPr>
          <w:trHeight w:val="361"/>
        </w:trPr>
        <w:tc>
          <w:tcPr>
            <w:tcW w:w="934" w:type="dxa"/>
            <w:tcBorders>
              <w:top w:val="nil"/>
              <w:left w:val="nil"/>
              <w:bottom w:val="nil"/>
              <w:right w:val="nil"/>
            </w:tcBorders>
            <w:shd w:val="clear" w:color="000000" w:fill="FFFFFF"/>
            <w:noWrap/>
            <w:vAlign w:val="bottom"/>
            <w:hideMark/>
          </w:tcPr>
          <w:p w14:paraId="532CAFB3"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 w:val="28"/>
                <w:szCs w:val="28"/>
                <w:bdr w:val="none" w:sz="0" w:space="0" w:color="auto"/>
                <w:lang w:val="en-US" w:eastAsia="en-US"/>
              </w:rPr>
            </w:pPr>
            <w:r w:rsidRPr="00307756">
              <w:rPr>
                <w:rFonts w:ascii="Calibri" w:eastAsia="Times New Roman" w:hAnsi="Calibri" w:cs="Calibri"/>
                <w:b/>
                <w:bCs/>
                <w:color w:val="auto"/>
                <w:sz w:val="28"/>
                <w:szCs w:val="28"/>
                <w:bdr w:val="none" w:sz="0" w:space="0" w:color="auto"/>
                <w:lang w:val="en-US" w:eastAsia="en-US"/>
              </w:rPr>
              <w:t> </w:t>
            </w:r>
          </w:p>
        </w:tc>
        <w:tc>
          <w:tcPr>
            <w:tcW w:w="610" w:type="dxa"/>
            <w:gridSpan w:val="2"/>
            <w:tcBorders>
              <w:top w:val="nil"/>
              <w:left w:val="nil"/>
              <w:bottom w:val="nil"/>
              <w:right w:val="nil"/>
            </w:tcBorders>
            <w:shd w:val="clear" w:color="auto" w:fill="auto"/>
            <w:vAlign w:val="bottom"/>
            <w:hideMark/>
          </w:tcPr>
          <w:p w14:paraId="745D469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 w:val="28"/>
                <w:szCs w:val="28"/>
                <w:bdr w:val="none" w:sz="0" w:space="0" w:color="auto"/>
                <w:lang w:val="en-US" w:eastAsia="en-US"/>
              </w:rPr>
            </w:pPr>
          </w:p>
        </w:tc>
        <w:tc>
          <w:tcPr>
            <w:tcW w:w="3288" w:type="dxa"/>
            <w:gridSpan w:val="2"/>
            <w:tcBorders>
              <w:top w:val="nil"/>
              <w:left w:val="nil"/>
              <w:bottom w:val="nil"/>
              <w:right w:val="nil"/>
            </w:tcBorders>
            <w:shd w:val="clear" w:color="auto" w:fill="auto"/>
            <w:vAlign w:val="bottom"/>
            <w:hideMark/>
          </w:tcPr>
          <w:p w14:paraId="396AADAF"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color w:val="auto"/>
                <w:szCs w:val="20"/>
                <w:bdr w:val="none" w:sz="0" w:space="0" w:color="auto"/>
                <w:lang w:val="en-US" w:eastAsia="en-US"/>
              </w:rPr>
            </w:pPr>
          </w:p>
        </w:tc>
        <w:tc>
          <w:tcPr>
            <w:tcW w:w="236" w:type="dxa"/>
            <w:tcBorders>
              <w:top w:val="nil"/>
              <w:left w:val="nil"/>
              <w:bottom w:val="nil"/>
              <w:right w:val="nil"/>
            </w:tcBorders>
            <w:shd w:val="clear" w:color="auto" w:fill="auto"/>
            <w:noWrap/>
            <w:vAlign w:val="bottom"/>
            <w:hideMark/>
          </w:tcPr>
          <w:p w14:paraId="4C95D256"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color w:val="auto"/>
                <w:szCs w:val="20"/>
                <w:bdr w:val="none" w:sz="0" w:space="0" w:color="auto"/>
                <w:lang w:val="en-US" w:eastAsia="en-US"/>
              </w:rPr>
            </w:pPr>
          </w:p>
        </w:tc>
        <w:tc>
          <w:tcPr>
            <w:tcW w:w="412" w:type="dxa"/>
            <w:tcBorders>
              <w:top w:val="nil"/>
              <w:left w:val="nil"/>
              <w:bottom w:val="nil"/>
              <w:right w:val="nil"/>
            </w:tcBorders>
            <w:shd w:val="clear" w:color="auto" w:fill="auto"/>
            <w:noWrap/>
            <w:vAlign w:val="bottom"/>
            <w:hideMark/>
          </w:tcPr>
          <w:p w14:paraId="2AB31D30"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2880" w:type="dxa"/>
            <w:gridSpan w:val="3"/>
            <w:tcBorders>
              <w:top w:val="nil"/>
              <w:left w:val="nil"/>
              <w:bottom w:val="nil"/>
              <w:right w:val="single" w:sz="8" w:space="0" w:color="000000"/>
            </w:tcBorders>
            <w:shd w:val="clear" w:color="000000" w:fill="FFFFFF"/>
            <w:noWrap/>
            <w:vAlign w:val="center"/>
            <w:hideMark/>
          </w:tcPr>
          <w:p w14:paraId="34737C27"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Total Cost</w:t>
            </w:r>
          </w:p>
        </w:tc>
        <w:tc>
          <w:tcPr>
            <w:tcW w:w="1510" w:type="dxa"/>
            <w:tcBorders>
              <w:top w:val="single" w:sz="8" w:space="0" w:color="auto"/>
              <w:left w:val="nil"/>
              <w:bottom w:val="single" w:sz="8" w:space="0" w:color="auto"/>
              <w:right w:val="single" w:sz="8" w:space="0" w:color="000000"/>
            </w:tcBorders>
            <w:shd w:val="clear" w:color="000000" w:fill="D9D9D9"/>
            <w:noWrap/>
            <w:vAlign w:val="center"/>
            <w:hideMark/>
          </w:tcPr>
          <w:p w14:paraId="4D6EA31B" w14:textId="77777777" w:rsidR="00307756" w:rsidRPr="00307756" w:rsidRDefault="00307756" w:rsidP="0030775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307756">
              <w:rPr>
                <w:rFonts w:ascii="Calibri" w:eastAsia="Times New Roman" w:hAnsi="Calibri" w:cs="Calibri"/>
                <w:b/>
                <w:bCs/>
                <w:color w:val="auto"/>
                <w:szCs w:val="20"/>
                <w:bdr w:val="none" w:sz="0" w:space="0" w:color="auto"/>
                <w:lang w:val="en-US" w:eastAsia="en-US"/>
              </w:rPr>
              <w:t> </w:t>
            </w:r>
          </w:p>
        </w:tc>
      </w:tr>
    </w:tbl>
    <w:p w14:paraId="4D845E1E" w14:textId="77777777" w:rsidR="003F2611" w:rsidRPr="003F2611" w:rsidRDefault="003F2611" w:rsidP="003F2611">
      <w:pPr>
        <w:rPr>
          <w:highlight w:val="green"/>
        </w:rPr>
      </w:pPr>
    </w:p>
    <w:p w14:paraId="6375E101" w14:textId="3C45CAC4" w:rsidR="00422D5B" w:rsidRPr="009F3148" w:rsidRDefault="00422D5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4DFCD9A8" w14:textId="44A6E52E" w:rsidR="00422D5B" w:rsidRPr="009F3148" w:rsidRDefault="00422D5B" w:rsidP="006D403E">
      <w:pPr>
        <w:pStyle w:val="Heading1"/>
        <w:numPr>
          <w:ilvl w:val="0"/>
          <w:numId w:val="0"/>
        </w:numPr>
        <w:ind w:left="851" w:hanging="851"/>
      </w:pPr>
      <w:bookmarkStart w:id="11" w:name="_Toc527650527"/>
      <w:bookmarkStart w:id="12" w:name="_Toc43895314"/>
      <w:bookmarkStart w:id="13" w:name="_Toc475117429"/>
      <w:bookmarkStart w:id="14" w:name="_Toc476756061"/>
      <w:bookmarkStart w:id="15" w:name="_Toc108425177"/>
      <w:bookmarkStart w:id="16" w:name="_Toc303159538"/>
      <w:r w:rsidRPr="009F3148">
        <w:rPr>
          <w:sz w:val="28"/>
          <w:szCs w:val="28"/>
        </w:rPr>
        <w:lastRenderedPageBreak/>
        <w:t>Section II</w:t>
      </w:r>
      <w:r w:rsidR="00D55CDC" w:rsidRPr="009F3148">
        <w:rPr>
          <w:sz w:val="28"/>
          <w:szCs w:val="28"/>
        </w:rPr>
        <w:t>:</w:t>
      </w:r>
      <w:r w:rsidRPr="009F3148">
        <w:rPr>
          <w:sz w:val="28"/>
          <w:szCs w:val="28"/>
        </w:rPr>
        <w:t xml:space="preserve"> Eligibility Criteria</w:t>
      </w:r>
      <w:bookmarkEnd w:id="11"/>
      <w:bookmarkEnd w:id="12"/>
      <w:r w:rsidRPr="009F3148">
        <w:t xml:space="preserve"> </w:t>
      </w:r>
    </w:p>
    <w:bookmarkEnd w:id="13"/>
    <w:bookmarkEnd w:id="14"/>
    <w:bookmarkEnd w:id="15"/>
    <w:bookmarkEnd w:id="16"/>
    <w:p w14:paraId="7836DA4B" w14:textId="2DE13338" w:rsidR="00422D5B" w:rsidRPr="009F3148" w:rsidRDefault="00422D5B" w:rsidP="00422D5B">
      <w:pPr>
        <w:spacing w:before="240"/>
        <w:jc w:val="center"/>
        <w:rPr>
          <w:rFonts w:ascii="Cambria" w:hAnsi="Cambria"/>
          <w:b/>
        </w:rPr>
      </w:pPr>
      <w:r w:rsidRPr="009F3148">
        <w:rPr>
          <w:rFonts w:ascii="Cambria" w:hAnsi="Cambria"/>
          <w:b/>
        </w:rPr>
        <w:t xml:space="preserve">Eligibility in </w:t>
      </w:r>
      <w:r w:rsidR="00657748" w:rsidRPr="009F3148">
        <w:rPr>
          <w:rFonts w:ascii="Cambria" w:hAnsi="Cambria"/>
          <w:b/>
        </w:rPr>
        <w:t>PATRIP Foundation</w:t>
      </w:r>
      <w:r w:rsidR="00B74C2C" w:rsidRPr="009F3148">
        <w:rPr>
          <w:rFonts w:ascii="Cambria" w:hAnsi="Cambria"/>
          <w:b/>
        </w:rPr>
        <w:t xml:space="preserve"> </w:t>
      </w:r>
      <w:r w:rsidRPr="009F3148">
        <w:rPr>
          <w:rFonts w:ascii="Cambria" w:hAnsi="Cambria"/>
          <w:b/>
        </w:rPr>
        <w:t>Financed Procurement</w:t>
      </w:r>
    </w:p>
    <w:p w14:paraId="5D143194" w14:textId="77777777" w:rsidR="00422D5B" w:rsidRPr="009F3148" w:rsidRDefault="00422D5B" w:rsidP="00422D5B">
      <w:pPr>
        <w:spacing w:before="240"/>
        <w:rPr>
          <w:rFonts w:ascii="Cambria" w:hAnsi="Cambria"/>
          <w:b/>
        </w:rPr>
      </w:pPr>
    </w:p>
    <w:p w14:paraId="6B616E66" w14:textId="3376A723"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Consulting Services, Works, Goods, Plant and Non-Consulting Services are eligible for </w:t>
      </w:r>
      <w:r w:rsidR="00657748" w:rsidRPr="009F3148">
        <w:rPr>
          <w:rFonts w:ascii="Cambria" w:hAnsi="Cambria"/>
        </w:rPr>
        <w:t>PATRIP Foundation</w:t>
      </w:r>
      <w:r w:rsidRPr="009F3148">
        <w:rPr>
          <w:rFonts w:ascii="Cambria" w:hAnsi="Cambria"/>
        </w:rPr>
        <w:t xml:space="preserve">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13D52256" w14:textId="77777777" w:rsidR="00422D5B" w:rsidRPr="009F3148" w:rsidRDefault="00422D5B" w:rsidP="00422D5B">
      <w:pPr>
        <w:ind w:left="360"/>
        <w:rPr>
          <w:rFonts w:ascii="Cambria" w:hAnsi="Cambria"/>
        </w:rPr>
      </w:pPr>
    </w:p>
    <w:p w14:paraId="72930AA4" w14:textId="69F6C19A"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Applicants/Bidders (including all members of a Joint Venture and proposed or engaged Subcontractors) shall not be awarded a </w:t>
      </w:r>
      <w:r w:rsidR="00657748" w:rsidRPr="009F3148">
        <w:rPr>
          <w:rFonts w:ascii="Cambria" w:hAnsi="Cambria"/>
        </w:rPr>
        <w:t>PATRIP Foundation</w:t>
      </w:r>
      <w:r w:rsidRPr="009F3148">
        <w:rPr>
          <w:rFonts w:ascii="Cambria" w:hAnsi="Cambria"/>
        </w:rPr>
        <w:t>-financed Contract if, on the date of submission of their Application/Offer or on the intended date of Award of a Contract, they:</w:t>
      </w:r>
    </w:p>
    <w:p w14:paraId="0E0C27C6"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2.1</w:t>
      </w:r>
      <w:r w:rsidRPr="009F3148">
        <w:rPr>
          <w:rFonts w:ascii="Cambria" w:hAnsi="Cambria"/>
          <w:lang w:eastAsia="fr-FR"/>
        </w:rPr>
        <w:tab/>
        <w:t>are</w:t>
      </w:r>
      <w:r w:rsidRPr="009F3148">
        <w:rPr>
          <w:rFonts w:ascii="Cambria" w:hAnsi="Cambria"/>
        </w:rPr>
        <w:t xml:space="preserve"> bankrupt or being wound up or ceasing their activities, are having their activities administered by courts, have entered into receivership, or are in any analogous situation;</w:t>
      </w:r>
    </w:p>
    <w:p w14:paraId="035E8384"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2.2</w:t>
      </w:r>
      <w:r w:rsidRPr="009F3148">
        <w:rPr>
          <w:rFonts w:ascii="Cambria" w:hAnsi="Cambria"/>
          <w:lang w:eastAsia="fr-FR"/>
        </w:rPr>
        <w:tab/>
      </w:r>
      <w:r w:rsidRPr="009F3148">
        <w:rPr>
          <w:rFonts w:ascii="Cambria" w:hAnsi="Cambria"/>
        </w:rPr>
        <w:t>have been</w:t>
      </w:r>
    </w:p>
    <w:p w14:paraId="5BE8155A" w14:textId="77777777" w:rsidR="00422D5B" w:rsidRPr="009F3148" w:rsidRDefault="00422D5B" w:rsidP="00422D5B">
      <w:pPr>
        <w:spacing w:before="142" w:line="240" w:lineRule="atLeast"/>
        <w:ind w:left="1276" w:hanging="425"/>
        <w:rPr>
          <w:rFonts w:ascii="Cambria" w:hAnsi="Cambria"/>
          <w:lang w:eastAsia="fr-FR"/>
        </w:rPr>
      </w:pPr>
      <w:r w:rsidRPr="009F3148">
        <w:rPr>
          <w:rFonts w:ascii="Cambria" w:hAnsi="Cambria"/>
        </w:rPr>
        <w:t>(a)</w:t>
      </w:r>
      <w:r w:rsidRPr="009F3148">
        <w:rPr>
          <w:rFonts w:ascii="Cambria" w:hAnsi="Cambria"/>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7187F296" w14:textId="77777777" w:rsidR="00422D5B" w:rsidRPr="009F3148" w:rsidRDefault="00422D5B" w:rsidP="00422D5B">
      <w:pPr>
        <w:spacing w:before="142" w:line="240" w:lineRule="atLeast"/>
        <w:ind w:left="1276" w:hanging="425"/>
        <w:rPr>
          <w:rFonts w:ascii="Cambria" w:hAnsi="Cambria"/>
        </w:rPr>
      </w:pPr>
      <w:r w:rsidRPr="009F3148">
        <w:rPr>
          <w:rFonts w:ascii="Cambria" w:hAnsi="Cambria"/>
        </w:rPr>
        <w:t>(b)</w:t>
      </w:r>
      <w:r w:rsidRPr="009F3148">
        <w:rPr>
          <w:rFonts w:ascii="Cambria" w:hAnsi="Cambria"/>
        </w:rPr>
        <w:tab/>
        <w:t xml:space="preserve">convicted by </w:t>
      </w:r>
      <w:r w:rsidRPr="009F3148">
        <w:rPr>
          <w:rFonts w:ascii="Cambria" w:hAnsi="Cambria"/>
          <w:lang w:eastAsia="fr-FR"/>
        </w:rPr>
        <w:t xml:space="preserve">a final </w:t>
      </w:r>
      <w:r w:rsidRPr="009F3148">
        <w:rPr>
          <w:rFonts w:ascii="Cambria" w:hAnsi="Cambria"/>
        </w:rPr>
        <w:t xml:space="preserve">court decision or a final administrative decision by a court, the European Union or national authorities in the Partner Country or in Germany for Sanctionable Practice during </w:t>
      </w:r>
      <w:r w:rsidRPr="009F3148">
        <w:rPr>
          <w:rFonts w:ascii="Cambria" w:hAnsi="Cambria"/>
          <w:lang w:eastAsia="fr-FR"/>
        </w:rPr>
        <w:t>any</w:t>
      </w:r>
      <w:r w:rsidRPr="009F3148">
        <w:rPr>
          <w:rFonts w:ascii="Cambria" w:hAnsi="Cambria"/>
        </w:rPr>
        <w:t xml:space="preserve"> Tender</w:t>
      </w:r>
      <w:r w:rsidRPr="009F3148">
        <w:rPr>
          <w:rFonts w:ascii="Cambria" w:hAnsi="Cambria"/>
          <w:lang w:eastAsia="fr-FR"/>
        </w:rPr>
        <w:t xml:space="preserve"> Process</w:t>
      </w:r>
      <w:r w:rsidRPr="009F3148">
        <w:rPr>
          <w:rFonts w:ascii="Cambria" w:hAnsi="Cambria"/>
        </w:rPr>
        <w:t xml:space="preserve"> or the performance of a Contract or for an irregularity affecting the EU’s financial interests, unless they provide supporting information together with their Declaration of Undertaking (Form available as Appendix to </w:t>
      </w:r>
      <w:r w:rsidRPr="009F3148">
        <w:rPr>
          <w:rFonts w:ascii="Cambria" w:hAnsi="Cambria"/>
          <w:lang w:eastAsia="fr-FR"/>
        </w:rPr>
        <w:t>the Application/Offer</w:t>
      </w:r>
      <w:r w:rsidRPr="009F3148">
        <w:rPr>
          <w:rFonts w:ascii="Cambria" w:hAnsi="Cambria"/>
        </w:rPr>
        <w:t xml:space="preserve"> which shows that this conviction is not relevant in the context of this C</w:t>
      </w:r>
      <w:r w:rsidRPr="009F3148">
        <w:rPr>
          <w:rFonts w:ascii="Cambria" w:hAnsi="Cambria"/>
          <w:lang w:eastAsia="fr-FR"/>
        </w:rPr>
        <w:t>ontract and that adequate compliance measures have been taken in reaction</w:t>
      </w:r>
      <w:r w:rsidRPr="009F3148">
        <w:rPr>
          <w:rFonts w:ascii="Cambria" w:hAnsi="Cambria"/>
        </w:rPr>
        <w:t>;</w:t>
      </w:r>
    </w:p>
    <w:p w14:paraId="07725CFB" w14:textId="77777777"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2.3</w:t>
      </w:r>
      <w:r w:rsidRPr="009F3148">
        <w:rPr>
          <w:rFonts w:ascii="Cambria" w:hAnsi="Cambria"/>
          <w:lang w:eastAsia="fr-FR"/>
        </w:rPr>
        <w:tab/>
        <w:t xml:space="preserve">have been </w:t>
      </w:r>
      <w:r w:rsidRPr="009F3148">
        <w:rPr>
          <w:rFonts w:ascii="Cambria" w:hAnsi="Cambria"/>
        </w:rPr>
        <w:t>subject</w:t>
      </w:r>
      <w:r w:rsidRPr="009F3148">
        <w:rPr>
          <w:rFonts w:ascii="Cambria" w:hAnsi="Cambria"/>
          <w:lang w:eastAsia="fr-FR"/>
        </w:rPr>
        <w:t xml:space="preserve"> within the past five years to a Contract termination fully settled against them for significant or persistent failure to comply with their contractual obligations during Contract performance, </w:t>
      </w:r>
      <w:r w:rsidRPr="009F3148">
        <w:rPr>
          <w:rFonts w:ascii="Cambria" w:hAnsi="Cambria"/>
        </w:rPr>
        <w:t>unless this termination was challenged and the dispute resolution is still pending or has not confirmed a full settlement against them;</w:t>
      </w:r>
    </w:p>
    <w:p w14:paraId="4965BFA8" w14:textId="34BB28F5"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 xml:space="preserve">2.4 </w:t>
      </w:r>
      <w:r w:rsidR="006C4F35" w:rsidRPr="009F3148">
        <w:rPr>
          <w:rFonts w:ascii="Cambria" w:hAnsi="Cambria"/>
          <w:lang w:eastAsia="fr-FR"/>
        </w:rPr>
        <w:tab/>
      </w:r>
      <w:r w:rsidRPr="009F3148">
        <w:rPr>
          <w:rFonts w:ascii="Cambria" w:hAnsi="Cambria"/>
          <w:lang w:eastAsia="fr-FR"/>
        </w:rPr>
        <w:t>have</w:t>
      </w:r>
      <w:r w:rsidRPr="009F3148">
        <w:rPr>
          <w:rFonts w:ascii="Cambria" w:hAnsi="Cambria"/>
        </w:rPr>
        <w:t xml:space="preserve"> not fulfilled applicable </w:t>
      </w:r>
      <w:r w:rsidRPr="009F3148">
        <w:rPr>
          <w:rFonts w:ascii="Cambria" w:hAnsi="Cambria"/>
          <w:lang w:eastAsia="fr-FR"/>
        </w:rPr>
        <w:t xml:space="preserve">fiscal </w:t>
      </w:r>
      <w:r w:rsidRPr="009F3148">
        <w:rPr>
          <w:rFonts w:ascii="Cambria" w:hAnsi="Cambria"/>
        </w:rPr>
        <w:t xml:space="preserve">obligations regarding </w:t>
      </w:r>
      <w:r w:rsidRPr="009F3148">
        <w:rPr>
          <w:rFonts w:ascii="Cambria" w:hAnsi="Cambria"/>
          <w:lang w:eastAsia="fr-FR"/>
        </w:rPr>
        <w:t>payments of</w:t>
      </w:r>
      <w:r w:rsidRPr="009F3148">
        <w:rPr>
          <w:rFonts w:ascii="Cambria" w:hAnsi="Cambria"/>
        </w:rPr>
        <w:t xml:space="preserve"> taxes </w:t>
      </w:r>
      <w:r w:rsidRPr="009F3148">
        <w:rPr>
          <w:rFonts w:ascii="Cambria" w:hAnsi="Cambria"/>
          <w:lang w:eastAsia="fr-FR"/>
        </w:rPr>
        <w:t xml:space="preserve">either in </w:t>
      </w:r>
      <w:r w:rsidRPr="009F3148">
        <w:rPr>
          <w:rFonts w:ascii="Cambria" w:hAnsi="Cambria"/>
        </w:rPr>
        <w:t xml:space="preserve">the country where </w:t>
      </w:r>
      <w:r w:rsidRPr="009F3148">
        <w:rPr>
          <w:rFonts w:ascii="Cambria" w:hAnsi="Cambria"/>
          <w:lang w:eastAsia="fr-FR"/>
        </w:rPr>
        <w:t>they</w:t>
      </w:r>
      <w:r w:rsidRPr="009F3148">
        <w:rPr>
          <w:rFonts w:ascii="Cambria" w:hAnsi="Cambria"/>
        </w:rPr>
        <w:t xml:space="preserve"> are </w:t>
      </w:r>
      <w:r w:rsidRPr="009F3148">
        <w:rPr>
          <w:rFonts w:ascii="Cambria" w:hAnsi="Cambria"/>
          <w:lang w:eastAsia="fr-FR"/>
        </w:rPr>
        <w:t>constituted</w:t>
      </w:r>
      <w:r w:rsidRPr="009F3148">
        <w:rPr>
          <w:rFonts w:ascii="Cambria" w:hAnsi="Cambria"/>
        </w:rPr>
        <w:t xml:space="preserve"> or the </w:t>
      </w:r>
      <w:r w:rsidR="00DC6FD2" w:rsidRPr="009F3148">
        <w:rPr>
          <w:rFonts w:ascii="Cambria" w:hAnsi="Cambria"/>
        </w:rPr>
        <w:t xml:space="preserve">IP’s </w:t>
      </w:r>
      <w:r w:rsidRPr="009F3148">
        <w:rPr>
          <w:rFonts w:ascii="Cambria" w:hAnsi="Cambria"/>
        </w:rPr>
        <w:t>country;</w:t>
      </w:r>
    </w:p>
    <w:p w14:paraId="5F766BE4" w14:textId="77777777" w:rsidR="00422D5B" w:rsidRPr="009F3148" w:rsidRDefault="00422D5B" w:rsidP="00422D5B">
      <w:pPr>
        <w:spacing w:before="142" w:line="240" w:lineRule="atLeast"/>
        <w:ind w:left="851" w:hanging="425"/>
        <w:rPr>
          <w:rFonts w:ascii="Cambria" w:hAnsi="Cambria"/>
          <w:highlight w:val="yellow"/>
        </w:rPr>
      </w:pPr>
      <w:r w:rsidRPr="009F3148">
        <w:rPr>
          <w:rFonts w:ascii="Cambria" w:hAnsi="Cambria"/>
          <w:lang w:eastAsia="fr-FR"/>
        </w:rPr>
        <w:t>2.5</w:t>
      </w:r>
      <w:r w:rsidRPr="009F3148">
        <w:rPr>
          <w:rFonts w:ascii="Cambria" w:hAnsi="Cambria"/>
          <w:lang w:eastAsia="fr-FR"/>
        </w:rPr>
        <w:tab/>
        <w:t>a</w:t>
      </w:r>
      <w:r w:rsidRPr="009F3148">
        <w:rPr>
          <w:rFonts w:ascii="Cambria" w:hAnsi="Cambria"/>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F3148">
        <w:rPr>
          <w:rFonts w:ascii="Cambria" w:hAnsi="Cambria"/>
          <w:lang w:eastAsia="fr-FR"/>
        </w:rPr>
        <w:t>ontract or</w:t>
      </w:r>
    </w:p>
    <w:p w14:paraId="5D15FE31" w14:textId="5635A192"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2.6</w:t>
      </w:r>
      <w:r w:rsidRPr="009F3148">
        <w:rPr>
          <w:rFonts w:ascii="Cambria" w:hAnsi="Cambria"/>
          <w:lang w:eastAsia="fr-FR"/>
        </w:rPr>
        <w:tab/>
      </w:r>
      <w:r w:rsidRPr="009F3148">
        <w:rPr>
          <w:rFonts w:ascii="Cambria" w:hAnsi="Cambria"/>
        </w:rPr>
        <w:t xml:space="preserve">have given misrepresentation in documentation requested by the </w:t>
      </w:r>
      <w:r w:rsidR="00DC6FD2" w:rsidRPr="009F3148">
        <w:rPr>
          <w:rFonts w:ascii="Cambria" w:hAnsi="Cambria"/>
        </w:rPr>
        <w:t xml:space="preserve">IP </w:t>
      </w:r>
      <w:r w:rsidRPr="009F3148">
        <w:rPr>
          <w:rFonts w:ascii="Cambria" w:hAnsi="Cambria"/>
        </w:rPr>
        <w:t>as part of the Tender P</w:t>
      </w:r>
      <w:r w:rsidRPr="009F3148">
        <w:rPr>
          <w:rFonts w:ascii="Cambria" w:hAnsi="Cambria"/>
          <w:lang w:eastAsia="fr-FR"/>
        </w:rPr>
        <w:t>rocess of the relevant Contract.</w:t>
      </w:r>
    </w:p>
    <w:p w14:paraId="2FC57B03" w14:textId="77777777" w:rsidR="00422D5B" w:rsidRPr="009F3148" w:rsidRDefault="00422D5B" w:rsidP="00422D5B">
      <w:pPr>
        <w:spacing w:before="142" w:line="240" w:lineRule="atLeast"/>
        <w:ind w:left="851" w:hanging="425"/>
        <w:rPr>
          <w:rFonts w:ascii="Cambria" w:hAnsi="Cambria"/>
          <w:lang w:eastAsia="fr-FR"/>
        </w:rPr>
      </w:pPr>
    </w:p>
    <w:p w14:paraId="5C808E27" w14:textId="30BF2C36" w:rsidR="00D55CDC" w:rsidRPr="009F3148" w:rsidRDefault="00D55CDC"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S</w:t>
      </w:r>
      <w:r w:rsidR="00422D5B" w:rsidRPr="009F3148">
        <w:rPr>
          <w:rFonts w:ascii="Cambria" w:hAnsi="Cambria"/>
        </w:rPr>
        <w:t>tate-owned entities may compete only if they can establish that they (</w:t>
      </w:r>
      <w:proofErr w:type="spellStart"/>
      <w:r w:rsidR="00422D5B" w:rsidRPr="009F3148">
        <w:rPr>
          <w:rFonts w:ascii="Cambria" w:hAnsi="Cambria"/>
        </w:rPr>
        <w:t>i</w:t>
      </w:r>
      <w:proofErr w:type="spellEnd"/>
      <w:r w:rsidR="00422D5B" w:rsidRPr="009F3148">
        <w:rPr>
          <w:rFonts w:ascii="Cambria" w:hAnsi="Cambria"/>
        </w:rPr>
        <w:t xml:space="preserve">) are legally and financially autonomous, and (ii) operate under commercial law. To be eligible, a state-owned entity shall establish to </w:t>
      </w:r>
      <w:r w:rsidR="00657748" w:rsidRPr="009F3148">
        <w:rPr>
          <w:rFonts w:ascii="Cambria" w:hAnsi="Cambria"/>
        </w:rPr>
        <w:t>PATRIP Foundation</w:t>
      </w:r>
      <w:r w:rsidR="00422D5B" w:rsidRPr="009F3148">
        <w:rPr>
          <w:rFonts w:ascii="Cambria" w:hAnsi="Cambria"/>
        </w:rPr>
        <w:t xml:space="preserve">’s satisfaction, through all relevant documents, including its charter and other information </w:t>
      </w:r>
      <w:r w:rsidR="00657748" w:rsidRPr="009F3148">
        <w:rPr>
          <w:rFonts w:ascii="Cambria" w:hAnsi="Cambria"/>
        </w:rPr>
        <w:t>PATRIP Foundation</w:t>
      </w:r>
      <w:r w:rsidR="00422D5B" w:rsidRPr="009F3148">
        <w:rPr>
          <w:rFonts w:ascii="Cambria" w:hAnsi="Cambria"/>
        </w:rPr>
        <w:t xml:space="preserve"> may request, that it: (</w:t>
      </w:r>
      <w:proofErr w:type="spellStart"/>
      <w:r w:rsidR="00422D5B" w:rsidRPr="009F3148">
        <w:rPr>
          <w:rFonts w:ascii="Cambria" w:hAnsi="Cambria"/>
        </w:rPr>
        <w:t>i</w:t>
      </w:r>
      <w:proofErr w:type="spellEnd"/>
      <w:r w:rsidR="00422D5B" w:rsidRPr="009F3148">
        <w:rPr>
          <w:rFonts w:ascii="Cambria" w:hAnsi="Cambria"/>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Pr="009F3148">
        <w:rPr>
          <w:rFonts w:ascii="Cambria" w:hAnsi="Cambria"/>
        </w:rPr>
        <w:t>.</w:t>
      </w:r>
    </w:p>
    <w:p w14:paraId="74AB9060" w14:textId="55D20D0E" w:rsidR="00422D5B" w:rsidRPr="009F3148" w:rsidRDefault="00D55CDC" w:rsidP="00D20C1B">
      <w:pPr>
        <w:pStyle w:val="Heading1"/>
        <w:numPr>
          <w:ilvl w:val="0"/>
          <w:numId w:val="0"/>
        </w:numPr>
        <w:ind w:left="851" w:hanging="851"/>
        <w:rPr>
          <w:sz w:val="28"/>
          <w:szCs w:val="28"/>
        </w:rPr>
      </w:pPr>
      <w:r w:rsidRPr="009F3148">
        <w:rPr>
          <w:sz w:val="28"/>
          <w:szCs w:val="28"/>
        </w:rPr>
        <w:lastRenderedPageBreak/>
        <w:t>Section I</w:t>
      </w:r>
      <w:r w:rsidR="00F3005E" w:rsidRPr="009F3148">
        <w:rPr>
          <w:sz w:val="28"/>
          <w:szCs w:val="28"/>
        </w:rPr>
        <w:t>II</w:t>
      </w:r>
      <w:r w:rsidRPr="009F3148">
        <w:rPr>
          <w:sz w:val="28"/>
          <w:szCs w:val="28"/>
        </w:rPr>
        <w:t>: Sanctionable Practices</w:t>
      </w:r>
    </w:p>
    <w:p w14:paraId="26C2120C" w14:textId="67C0CFD8" w:rsidR="00D55CDC" w:rsidRPr="009F3148" w:rsidRDefault="00D55CDC" w:rsidP="00D55CDC">
      <w:pPr>
        <w:rPr>
          <w:rFonts w:ascii="Cambria" w:hAnsi="Cambria"/>
        </w:rPr>
      </w:pPr>
      <w:r w:rsidRPr="009F3148">
        <w:rPr>
          <w:rFonts w:ascii="Cambria" w:hAnsi="Cambria"/>
        </w:rPr>
        <w:t xml:space="preserve">The </w:t>
      </w:r>
      <w:r w:rsidR="002E42E0" w:rsidRPr="009F3148">
        <w:rPr>
          <w:rFonts w:ascii="Cambria" w:hAnsi="Cambria"/>
        </w:rPr>
        <w:t>bidders</w:t>
      </w:r>
      <w:r w:rsidRPr="009F3148">
        <w:rPr>
          <w:rFonts w:ascii="Cambria" w:hAnsi="Cambria"/>
        </w:rPr>
        <w:t xml:space="preserve"> 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7E3B2A47" w14:textId="764BC3D3" w:rsidR="00D55CDC" w:rsidRPr="009F3148" w:rsidRDefault="00D55CDC" w:rsidP="00D55CDC">
      <w:pPr>
        <w:rPr>
          <w:rFonts w:ascii="Cambria" w:hAnsi="Cambria"/>
        </w:rPr>
      </w:pPr>
      <w:r w:rsidRPr="009F3148">
        <w:rPr>
          <w:rFonts w:ascii="Cambria" w:hAnsi="Cambria"/>
        </w:rPr>
        <w:t xml:space="preserve">By signing the Declaration of Undertaking </w:t>
      </w:r>
      <w:r w:rsidRPr="009F3148">
        <w:rPr>
          <w:rFonts w:ascii="Cambria" w:hAnsi="Cambria"/>
          <w:lang w:eastAsia="fr-FR"/>
        </w:rPr>
        <w:t xml:space="preserve">the </w:t>
      </w:r>
      <w:r w:rsidR="002E42E0" w:rsidRPr="009F3148">
        <w:rPr>
          <w:rFonts w:ascii="Cambria" w:hAnsi="Cambria"/>
          <w:lang w:eastAsia="fr-FR"/>
        </w:rPr>
        <w:t>bidders</w:t>
      </w:r>
      <w:r w:rsidRPr="009F3148">
        <w:rPr>
          <w:rFonts w:ascii="Cambria" w:hAnsi="Cambria"/>
          <w:lang w:eastAsia="fr-FR"/>
        </w:rPr>
        <w:t xml:space="preserve">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 xml:space="preserve">IP’s </w:t>
      </w:r>
      <w:r w:rsidRPr="009F3148">
        <w:rPr>
          <w:rFonts w:ascii="Cambria" w:hAnsi="Cambria"/>
        </w:rPr>
        <w:t>detriment, and that (ii) in case of being awarded a Contract they will not engage in any Sanctionable Practice.</w:t>
      </w:r>
    </w:p>
    <w:p w14:paraId="2C338C60" w14:textId="77777777" w:rsidR="002E42E0" w:rsidRPr="009F3148" w:rsidRDefault="002E42E0" w:rsidP="00CF57C0">
      <w:pPr>
        <w:pStyle w:val="Heading1"/>
        <w:numPr>
          <w:ilvl w:val="0"/>
          <w:numId w:val="5"/>
        </w:numPr>
      </w:pPr>
      <w:bookmarkStart w:id="17" w:name="_Ref493589975"/>
      <w:bookmarkStart w:id="18" w:name="_Toc530904295"/>
      <w:bookmarkStart w:id="19" w:name="_Toc530904583"/>
      <w:r w:rsidRPr="009F3148">
        <w:t>Conflict of Interest</w:t>
      </w:r>
      <w:bookmarkEnd w:id="17"/>
      <w:bookmarkEnd w:id="18"/>
      <w:bookmarkEnd w:id="19"/>
    </w:p>
    <w:p w14:paraId="509D14F8" w14:textId="53A46B84" w:rsidR="002E42E0" w:rsidRPr="009F3148" w:rsidRDefault="002E42E0" w:rsidP="002E42E0">
      <w:pPr>
        <w:spacing w:line="276" w:lineRule="auto"/>
        <w:rPr>
          <w:rFonts w:ascii="Cambria" w:hAnsi="Cambria"/>
        </w:rPr>
      </w:pPr>
      <w:r w:rsidRPr="009F3148">
        <w:rPr>
          <w:rFonts w:ascii="Cambria" w:hAnsi="Cambria"/>
        </w:rPr>
        <w:t xml:space="preserve">A bidder participating in this procurement process must not have a conflict of interest. Any bidder found to have a conflict of interest shall be ineligible for an award of a contract. If there is any personal relationship between the bidder, the </w:t>
      </w:r>
      <w:r w:rsidR="002E186D" w:rsidRPr="009F3148">
        <w:rPr>
          <w:rFonts w:ascii="Cambria" w:hAnsi="Cambria"/>
        </w:rPr>
        <w:t xml:space="preserve">IP </w:t>
      </w:r>
      <w:r w:rsidRPr="009F3148">
        <w:rPr>
          <w:rFonts w:ascii="Cambria" w:hAnsi="Cambria"/>
        </w:rPr>
        <w:t>or the PATRIP Foundation, this must be stated as this might result in exclusion of the bidder.</w:t>
      </w:r>
    </w:p>
    <w:p w14:paraId="353A3C9F" w14:textId="77777777" w:rsidR="002E42E0" w:rsidRPr="009F3148" w:rsidRDefault="002E42E0" w:rsidP="0063131A">
      <w:pPr>
        <w:pStyle w:val="Heading1"/>
        <w:numPr>
          <w:ilvl w:val="0"/>
          <w:numId w:val="5"/>
        </w:numPr>
      </w:pPr>
      <w:bookmarkStart w:id="20" w:name="_Ref493589993"/>
      <w:bookmarkStart w:id="21" w:name="_Toc530904296"/>
      <w:bookmarkStart w:id="22" w:name="_Toc530904584"/>
      <w:r w:rsidRPr="009F3148">
        <w:t>Fairness and Transparency</w:t>
      </w:r>
      <w:bookmarkEnd w:id="20"/>
      <w:bookmarkEnd w:id="21"/>
      <w:bookmarkEnd w:id="22"/>
    </w:p>
    <w:p w14:paraId="16346107" w14:textId="5584B61F"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sz w:val="20"/>
        </w:rPr>
        <w:t>All bidders who take part in this procurement process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 II.</w:t>
      </w:r>
    </w:p>
    <w:p w14:paraId="727B0509" w14:textId="5F4B9DD9"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Fraud and Corruption</w:t>
      </w:r>
      <w:r w:rsidRPr="009F3148">
        <w:rPr>
          <w:rFonts w:ascii="Cambria" w:hAnsi="Cambria"/>
          <w:sz w:val="20"/>
        </w:rPr>
        <w:t>: When participating in this tender, it is required that bidders and their agents and any personnel thereof, observe the highest standard of ethics during the procurement and execution of contracts. For the purpose of this provision, the terms set forth are defined below:</w:t>
      </w:r>
    </w:p>
    <w:p w14:paraId="747D0CA6"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Corrupt practice</w:t>
      </w:r>
      <w:r w:rsidRPr="009F3148">
        <w:rPr>
          <w:rFonts w:ascii="Cambria" w:hAnsi="Cambria"/>
        </w:rPr>
        <w:t>” is the offering, giving, receiving, or soliciting, directly or indirectly, of anything of value to influence improperly the actions of another party;</w:t>
      </w:r>
    </w:p>
    <w:p w14:paraId="7C5B292C"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fraudulent practice</w:t>
      </w:r>
      <w:r w:rsidRPr="009F3148">
        <w:rPr>
          <w:rFonts w:ascii="Cambria" w:hAnsi="Cambria"/>
        </w:rPr>
        <w:t>” is any act or omission, including a misrepresentation, that knowingly or recklessly misleads, or attempts to mislead, a party to obtain a financial or other benefit or to avoid an obligation;</w:t>
      </w:r>
    </w:p>
    <w:p w14:paraId="50477A5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collusive practice</w:t>
      </w:r>
      <w:r w:rsidRPr="009F3148">
        <w:rPr>
          <w:rFonts w:ascii="Cambria" w:hAnsi="Cambria"/>
        </w:rPr>
        <w:t>” is an arrangement between two or more parties designed to achieve an improper purpose, including to influence improperly the actions of another party;</w:t>
      </w:r>
    </w:p>
    <w:p w14:paraId="612D3119"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coercive practice</w:t>
      </w:r>
      <w:r w:rsidRPr="009F3148">
        <w:rPr>
          <w:rFonts w:ascii="Cambria" w:hAnsi="Cambria"/>
        </w:rPr>
        <w:t>” is impairing or harming, or threatening to impair or harm, directly or indirectly, any party or the property of the party to influence improperly the actions of a party;</w:t>
      </w:r>
    </w:p>
    <w:p w14:paraId="1DC16F9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obstructive practice</w:t>
      </w:r>
      <w:r w:rsidRPr="009F3148">
        <w:rPr>
          <w:rFonts w:ascii="Cambria" w:hAnsi="Cambria"/>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investigation or from pursuing the investigation.</w:t>
      </w:r>
    </w:p>
    <w:p w14:paraId="20E2AFBA" w14:textId="10DFE154" w:rsidR="0058029B"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Confidentiality:</w:t>
      </w:r>
      <w:r w:rsidRPr="009F3148">
        <w:rPr>
          <w:rFonts w:ascii="Cambria" w:hAnsi="Cambria"/>
          <w:sz w:val="20"/>
        </w:rPr>
        <w:t xml:space="preserve"> The tender process shall be treated confidentially. During the tender process, no information will be given to bidders or third parties who do not officially participate in the tender with regard to the evaluation of the proposals and recommendations for the award of contract. If the confidentiality has been broken the tender can be cancelled.</w:t>
      </w:r>
    </w:p>
    <w:p w14:paraId="36372BA1" w14:textId="77777777" w:rsidR="0058029B" w:rsidRPr="009F3148" w:rsidRDefault="0058029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szCs w:val="26"/>
        </w:rPr>
      </w:pPr>
      <w:r w:rsidRPr="009F3148">
        <w:rPr>
          <w:rFonts w:ascii="Cambria" w:hAnsi="Cambria"/>
        </w:rPr>
        <w:br w:type="page"/>
      </w:r>
    </w:p>
    <w:p w14:paraId="7D919C2C" w14:textId="432E6019" w:rsidR="0058029B" w:rsidRPr="009F3148" w:rsidRDefault="0058029B" w:rsidP="006E28A9">
      <w:pPr>
        <w:pStyle w:val="Heading1"/>
        <w:numPr>
          <w:ilvl w:val="0"/>
          <w:numId w:val="0"/>
        </w:numPr>
        <w:ind w:left="851" w:hanging="851"/>
        <w:rPr>
          <w:sz w:val="28"/>
          <w:szCs w:val="28"/>
        </w:rPr>
      </w:pPr>
      <w:bookmarkStart w:id="23" w:name="_Toc43895319"/>
      <w:r w:rsidRPr="009F3148">
        <w:rPr>
          <w:sz w:val="28"/>
          <w:szCs w:val="28"/>
        </w:rPr>
        <w:lastRenderedPageBreak/>
        <w:t>Section IV: Contract</w:t>
      </w:r>
      <w:bookmarkEnd w:id="23"/>
    </w:p>
    <w:p w14:paraId="11B83A3E" w14:textId="77777777" w:rsidR="00172B4B" w:rsidRPr="009F3148" w:rsidRDefault="00172B4B" w:rsidP="00172B4B">
      <w:pPr>
        <w:pStyle w:val="Heading1"/>
        <w:numPr>
          <w:ilvl w:val="0"/>
          <w:numId w:val="22"/>
        </w:numPr>
        <w:tabs>
          <w:tab w:val="num" w:pos="360"/>
        </w:tabs>
        <w:ind w:left="851" w:hanging="851"/>
        <w:rPr>
          <w:sz w:val="22"/>
          <w:szCs w:val="22"/>
        </w:rPr>
      </w:pPr>
      <w:bookmarkStart w:id="24" w:name="_Toc43895322"/>
      <w:r w:rsidRPr="009F3148">
        <w:rPr>
          <w:sz w:val="22"/>
          <w:szCs w:val="22"/>
        </w:rPr>
        <w:t>Contract Agreement</w:t>
      </w:r>
      <w:bookmarkEnd w:id="24"/>
    </w:p>
    <w:p w14:paraId="639F1551" w14:textId="77777777" w:rsidR="00172B4B" w:rsidRPr="009F3148" w:rsidRDefault="00172B4B" w:rsidP="00172B4B">
      <w:pPr>
        <w:autoSpaceDE w:val="0"/>
        <w:autoSpaceDN w:val="0"/>
        <w:adjustRightInd w:val="0"/>
        <w:rPr>
          <w:rFonts w:ascii="Cambria" w:hAnsi="Cambria"/>
        </w:rPr>
      </w:pPr>
    </w:p>
    <w:p w14:paraId="6901B87D"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 xml:space="preserve">THIS AGREEMENT made the _____ day of ______________20 ____ between </w:t>
      </w:r>
      <w:r w:rsidRPr="009F3148">
        <w:rPr>
          <w:rFonts w:ascii="Cambria" w:hAnsi="Cambria"/>
          <w:i/>
          <w:iCs/>
          <w:color w:val="auto"/>
        </w:rPr>
        <w:t xml:space="preserve">[name of Purchaser] </w:t>
      </w:r>
      <w:r w:rsidRPr="009F3148">
        <w:rPr>
          <w:rFonts w:ascii="Cambria" w:hAnsi="Cambria"/>
          <w:color w:val="auto"/>
        </w:rPr>
        <w:t xml:space="preserve">(hereinafter called “the Purchaser”) of the one part and </w:t>
      </w:r>
      <w:r w:rsidRPr="009F3148">
        <w:rPr>
          <w:rFonts w:ascii="Cambria" w:hAnsi="Cambria"/>
          <w:i/>
          <w:iCs/>
          <w:color w:val="auto"/>
        </w:rPr>
        <w:t xml:space="preserve">[name of Supplier] </w:t>
      </w:r>
      <w:r w:rsidRPr="009F3148">
        <w:rPr>
          <w:rFonts w:ascii="Cambria" w:hAnsi="Cambria"/>
          <w:color w:val="auto"/>
        </w:rPr>
        <w:t xml:space="preserve">of </w:t>
      </w:r>
      <w:r w:rsidRPr="009F3148">
        <w:rPr>
          <w:rFonts w:ascii="Cambria" w:hAnsi="Cambria"/>
          <w:i/>
          <w:iCs/>
          <w:color w:val="auto"/>
        </w:rPr>
        <w:t xml:space="preserve">[city and country of Supplier] </w:t>
      </w:r>
      <w:r w:rsidRPr="009F3148">
        <w:rPr>
          <w:rFonts w:ascii="Cambria" w:hAnsi="Cambria"/>
          <w:color w:val="auto"/>
        </w:rPr>
        <w:t>(hereinafter called “the Supplier”) of the other part:</w:t>
      </w:r>
    </w:p>
    <w:p w14:paraId="020F7B1D" w14:textId="77777777" w:rsidR="00172B4B" w:rsidRPr="009F3148" w:rsidRDefault="00172B4B" w:rsidP="00172B4B">
      <w:pPr>
        <w:autoSpaceDE w:val="0"/>
        <w:autoSpaceDN w:val="0"/>
        <w:adjustRightInd w:val="0"/>
        <w:rPr>
          <w:rFonts w:ascii="Cambria" w:hAnsi="Cambria"/>
          <w:color w:val="auto"/>
        </w:rPr>
      </w:pPr>
    </w:p>
    <w:p w14:paraId="26F2CA00"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WHEREAS the Purchaser invited bids for certain goods and ancillary services, viz.,</w:t>
      </w:r>
    </w:p>
    <w:p w14:paraId="4B3C19E6" w14:textId="4C4F4C11" w:rsidR="00172B4B" w:rsidRPr="009F3148" w:rsidRDefault="00172B4B" w:rsidP="00172B4B">
      <w:pPr>
        <w:autoSpaceDE w:val="0"/>
        <w:autoSpaceDN w:val="0"/>
        <w:adjustRightInd w:val="0"/>
        <w:rPr>
          <w:rFonts w:ascii="Cambria" w:hAnsi="Cambria"/>
        </w:rPr>
      </w:pPr>
      <w:r w:rsidRPr="009F3148">
        <w:rPr>
          <w:rFonts w:ascii="Cambria" w:hAnsi="Cambria"/>
        </w:rPr>
        <w:t>__________________________________________________________________________________________________________________________</w:t>
      </w:r>
    </w:p>
    <w:p w14:paraId="5BBA6A5D" w14:textId="77777777" w:rsidR="00172B4B" w:rsidRPr="009F3148" w:rsidRDefault="00172B4B" w:rsidP="00172B4B">
      <w:pPr>
        <w:autoSpaceDE w:val="0"/>
        <w:autoSpaceDN w:val="0"/>
        <w:adjustRightInd w:val="0"/>
        <w:rPr>
          <w:rFonts w:ascii="Cambria" w:hAnsi="Cambria"/>
          <w:i/>
          <w:iCs/>
        </w:rPr>
      </w:pPr>
      <w:r w:rsidRPr="009F3148">
        <w:rPr>
          <w:rFonts w:ascii="Cambria" w:hAnsi="Cambria"/>
          <w:i/>
          <w:iCs/>
        </w:rPr>
        <w:t>[brief description of goods and services]</w:t>
      </w:r>
    </w:p>
    <w:p w14:paraId="198F5B83" w14:textId="77777777" w:rsidR="00172B4B" w:rsidRPr="009F3148" w:rsidRDefault="00172B4B" w:rsidP="00172B4B">
      <w:pPr>
        <w:autoSpaceDE w:val="0"/>
        <w:autoSpaceDN w:val="0"/>
        <w:adjustRightInd w:val="0"/>
        <w:rPr>
          <w:rFonts w:ascii="Cambria" w:hAnsi="Cambria"/>
        </w:rPr>
      </w:pPr>
      <w:r w:rsidRPr="009F3148">
        <w:rPr>
          <w:rFonts w:ascii="Cambria" w:hAnsi="Cambria"/>
        </w:rPr>
        <w:t xml:space="preserve">and has accepted a bid by the Supplier for the supply of those goods and services in the sum of </w:t>
      </w:r>
      <w:r w:rsidRPr="009F3148">
        <w:rPr>
          <w:rFonts w:ascii="Cambria" w:hAnsi="Cambria"/>
          <w:i/>
          <w:iCs/>
        </w:rPr>
        <w:t xml:space="preserve">[contract price in words and figures] </w:t>
      </w:r>
      <w:r w:rsidRPr="009F3148">
        <w:rPr>
          <w:rFonts w:ascii="Cambria" w:hAnsi="Cambria"/>
        </w:rPr>
        <w:t>(hereinafter called “the Contract Price”).</w:t>
      </w:r>
    </w:p>
    <w:p w14:paraId="2BB66F62" w14:textId="77777777" w:rsidR="00172B4B" w:rsidRPr="009F3148" w:rsidRDefault="00172B4B" w:rsidP="00172B4B">
      <w:pPr>
        <w:autoSpaceDE w:val="0"/>
        <w:autoSpaceDN w:val="0"/>
        <w:adjustRightInd w:val="0"/>
        <w:rPr>
          <w:rFonts w:ascii="Cambria" w:hAnsi="Cambria"/>
        </w:rPr>
      </w:pPr>
    </w:p>
    <w:p w14:paraId="10DBBE53" w14:textId="77777777" w:rsidR="00172B4B" w:rsidRPr="009F3148" w:rsidRDefault="00172B4B" w:rsidP="00172B4B">
      <w:pPr>
        <w:autoSpaceDE w:val="0"/>
        <w:autoSpaceDN w:val="0"/>
        <w:adjustRightInd w:val="0"/>
        <w:rPr>
          <w:rFonts w:ascii="Cambria" w:hAnsi="Cambria"/>
        </w:rPr>
      </w:pPr>
      <w:r w:rsidRPr="009F3148">
        <w:rPr>
          <w:rFonts w:ascii="Cambria" w:hAnsi="Cambria"/>
        </w:rPr>
        <w:t>NOW THIS AGREEMENT WITNESSETH AS FOLLOWS:</w:t>
      </w:r>
    </w:p>
    <w:p w14:paraId="592120B6" w14:textId="1A810D95"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1. </w:t>
      </w:r>
      <w:r w:rsidR="00172B4B" w:rsidRPr="009F3148">
        <w:rPr>
          <w:rFonts w:ascii="Cambria" w:hAnsi="Cambria"/>
          <w:color w:val="auto"/>
        </w:rPr>
        <w:t>In this Agreement words and expressions shall have the same meanings as are respectively assigned to them in the Conditions of Contract referred to.</w:t>
      </w:r>
    </w:p>
    <w:p w14:paraId="7EE10FF0" w14:textId="3835EE49" w:rsidR="00244B81" w:rsidRPr="009F3148" w:rsidRDefault="00244B81">
      <w:pPr>
        <w:autoSpaceDE w:val="0"/>
        <w:autoSpaceDN w:val="0"/>
        <w:adjustRightInd w:val="0"/>
        <w:rPr>
          <w:rFonts w:ascii="Cambria" w:hAnsi="Cambria"/>
          <w:color w:val="auto"/>
        </w:rPr>
      </w:pPr>
      <w:r w:rsidRPr="009F3148">
        <w:rPr>
          <w:rFonts w:ascii="Cambria" w:hAnsi="Cambria"/>
          <w:color w:val="auto"/>
        </w:rPr>
        <w:t xml:space="preserve">2. This </w:t>
      </w:r>
      <w:r w:rsidR="008F7831" w:rsidRPr="009F3148">
        <w:rPr>
          <w:rFonts w:ascii="Cambria" w:hAnsi="Cambria"/>
          <w:color w:val="auto"/>
        </w:rPr>
        <w:t>C</w:t>
      </w:r>
      <w:r w:rsidRPr="009F3148">
        <w:rPr>
          <w:rFonts w:ascii="Cambria" w:hAnsi="Cambria"/>
          <w:color w:val="auto"/>
        </w:rPr>
        <w:t>ontract is valid from the signing of the contract until the date of delivery and acceptance of the of goods by the Purchaser as per the terms of the contract.</w:t>
      </w:r>
    </w:p>
    <w:p w14:paraId="3DFDE04C" w14:textId="4A6041B2"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3. </w:t>
      </w:r>
      <w:r w:rsidR="00172B4B" w:rsidRPr="009F3148">
        <w:rPr>
          <w:rFonts w:ascii="Cambria" w:hAnsi="Cambria"/>
          <w:color w:val="auto"/>
        </w:rPr>
        <w:t>The following documents shall be deemed to form and be read and construed as part of this Agreement, viz.:</w:t>
      </w:r>
    </w:p>
    <w:p w14:paraId="4F928B9D"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a. Tender Form and the Price Schedule submitted by the Supplier;</w:t>
      </w:r>
    </w:p>
    <w:p w14:paraId="4402F53B"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b. Signed Declaration of Undertaking;</w:t>
      </w:r>
    </w:p>
    <w:p w14:paraId="4086A130"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d. The Technical Specifications;</w:t>
      </w:r>
    </w:p>
    <w:p w14:paraId="07E29697"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e. The Conditions of Contract; and</w:t>
      </w:r>
    </w:p>
    <w:p w14:paraId="1AB7E4C4" w14:textId="77777777" w:rsidR="00172B4B" w:rsidRPr="009F3148" w:rsidRDefault="00172B4B" w:rsidP="00172B4B">
      <w:pPr>
        <w:autoSpaceDE w:val="0"/>
        <w:autoSpaceDN w:val="0"/>
        <w:adjustRightInd w:val="0"/>
        <w:ind w:firstLine="720"/>
        <w:rPr>
          <w:rFonts w:ascii="Cambria" w:hAnsi="Cambria"/>
          <w:color w:val="auto"/>
        </w:rPr>
      </w:pPr>
      <w:r w:rsidRPr="009F3148">
        <w:rPr>
          <w:rFonts w:ascii="Cambria" w:hAnsi="Cambria"/>
        </w:rPr>
        <w:t>f.</w:t>
      </w:r>
      <w:r w:rsidRPr="009F3148">
        <w:rPr>
          <w:rFonts w:ascii="Cambria" w:hAnsi="Cambria"/>
          <w:color w:val="auto"/>
        </w:rPr>
        <w:t xml:space="preserve"> The Purchaser’s Notification of Award.</w:t>
      </w:r>
    </w:p>
    <w:p w14:paraId="1BCFF8BD" w14:textId="4DD4148B"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4. </w:t>
      </w:r>
      <w:r w:rsidR="00172B4B" w:rsidRPr="009F3148">
        <w:rPr>
          <w:rFonts w:ascii="Cambria" w:hAnsi="Cambria"/>
          <w:color w:val="auto"/>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148633B8" w14:textId="13A9CDE4"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5. </w:t>
      </w:r>
      <w:r w:rsidR="00172B4B" w:rsidRPr="009F3148">
        <w:rPr>
          <w:rFonts w:ascii="Cambria" w:hAnsi="Cambria"/>
          <w:color w:val="auto"/>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B7AD123"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IN WITNESS whereof the parties hereto have caused this Agreement to be executed in accordance with their respective laws the day and year first above written.</w:t>
      </w:r>
    </w:p>
    <w:tbl>
      <w:tblPr>
        <w:tblW w:w="0" w:type="auto"/>
        <w:tblLook w:val="00A0" w:firstRow="1" w:lastRow="0" w:firstColumn="1" w:lastColumn="0" w:noHBand="0" w:noVBand="0"/>
      </w:tblPr>
      <w:tblGrid>
        <w:gridCol w:w="4091"/>
        <w:gridCol w:w="4438"/>
      </w:tblGrid>
      <w:tr w:rsidR="00172B4B" w:rsidRPr="009F3148" w14:paraId="2C3BE66D" w14:textId="77777777" w:rsidTr="006A3169">
        <w:trPr>
          <w:trHeight w:val="621"/>
        </w:trPr>
        <w:tc>
          <w:tcPr>
            <w:tcW w:w="4091" w:type="dxa"/>
          </w:tcPr>
          <w:p w14:paraId="31B62DDE" w14:textId="77777777" w:rsidR="00172B4B" w:rsidRPr="009F3148" w:rsidRDefault="00172B4B" w:rsidP="006A3169">
            <w:pPr>
              <w:autoSpaceDE w:val="0"/>
              <w:autoSpaceDN w:val="0"/>
              <w:adjustRightInd w:val="0"/>
              <w:rPr>
                <w:rFonts w:ascii="Cambria" w:hAnsi="Cambria"/>
                <w:color w:val="auto"/>
              </w:rPr>
            </w:pPr>
          </w:p>
          <w:p w14:paraId="350A64C2"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Purchaser</w:t>
            </w:r>
          </w:p>
        </w:tc>
        <w:tc>
          <w:tcPr>
            <w:tcW w:w="4438" w:type="dxa"/>
          </w:tcPr>
          <w:p w14:paraId="6AC82869" w14:textId="77777777" w:rsidR="00172B4B" w:rsidRPr="009F3148" w:rsidRDefault="00172B4B" w:rsidP="006A3169">
            <w:pPr>
              <w:autoSpaceDE w:val="0"/>
              <w:autoSpaceDN w:val="0"/>
              <w:adjustRightInd w:val="0"/>
              <w:rPr>
                <w:rFonts w:ascii="Cambria" w:hAnsi="Cambria"/>
                <w:color w:val="auto"/>
              </w:rPr>
            </w:pPr>
          </w:p>
          <w:p w14:paraId="1BC33E5B"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Supplier</w:t>
            </w:r>
          </w:p>
        </w:tc>
      </w:tr>
      <w:tr w:rsidR="00172B4B" w:rsidRPr="009F3148" w14:paraId="5BE7ED0A" w14:textId="77777777" w:rsidTr="006A3169">
        <w:trPr>
          <w:trHeight w:val="358"/>
        </w:trPr>
        <w:tc>
          <w:tcPr>
            <w:tcW w:w="4091" w:type="dxa"/>
          </w:tcPr>
          <w:p w14:paraId="1103B460"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c>
          <w:tcPr>
            <w:tcW w:w="4438" w:type="dxa"/>
          </w:tcPr>
          <w:p w14:paraId="562B7302"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r>
      <w:tr w:rsidR="00172B4B" w:rsidRPr="009F3148" w14:paraId="56BAF629" w14:textId="77777777" w:rsidTr="006A3169">
        <w:trPr>
          <w:trHeight w:val="220"/>
        </w:trPr>
        <w:tc>
          <w:tcPr>
            <w:tcW w:w="4091" w:type="dxa"/>
          </w:tcPr>
          <w:p w14:paraId="6B7D8640"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c>
          <w:tcPr>
            <w:tcW w:w="4438" w:type="dxa"/>
          </w:tcPr>
          <w:p w14:paraId="49943B7D"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r>
      <w:tr w:rsidR="00172B4B" w:rsidRPr="009F3148" w14:paraId="7804C1D7" w14:textId="77777777" w:rsidTr="006A3169">
        <w:trPr>
          <w:trHeight w:val="118"/>
        </w:trPr>
        <w:tc>
          <w:tcPr>
            <w:tcW w:w="4091" w:type="dxa"/>
          </w:tcPr>
          <w:p w14:paraId="5D82753C" w14:textId="77777777" w:rsidR="00172B4B" w:rsidRPr="009F3148" w:rsidRDefault="00172B4B" w:rsidP="006A3169">
            <w:pPr>
              <w:autoSpaceDE w:val="0"/>
              <w:autoSpaceDN w:val="0"/>
              <w:adjustRightInd w:val="0"/>
              <w:rPr>
                <w:rFonts w:ascii="Cambria" w:hAnsi="Cambria"/>
              </w:rPr>
            </w:pPr>
          </w:p>
          <w:p w14:paraId="70D85FAD"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c>
          <w:tcPr>
            <w:tcW w:w="4438" w:type="dxa"/>
          </w:tcPr>
          <w:p w14:paraId="37DB6ABB" w14:textId="77777777" w:rsidR="00172B4B" w:rsidRPr="009F3148" w:rsidRDefault="00172B4B" w:rsidP="006A3169">
            <w:pPr>
              <w:autoSpaceDE w:val="0"/>
              <w:autoSpaceDN w:val="0"/>
              <w:adjustRightInd w:val="0"/>
              <w:rPr>
                <w:rFonts w:ascii="Cambria" w:hAnsi="Cambria"/>
              </w:rPr>
            </w:pPr>
          </w:p>
          <w:p w14:paraId="779A5D93"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r>
      <w:tr w:rsidR="00172B4B" w:rsidRPr="009F3148" w14:paraId="77D56255" w14:textId="77777777" w:rsidTr="006A3169">
        <w:trPr>
          <w:trHeight w:val="186"/>
        </w:trPr>
        <w:tc>
          <w:tcPr>
            <w:tcW w:w="4091" w:type="dxa"/>
          </w:tcPr>
          <w:p w14:paraId="698D559B"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c>
          <w:tcPr>
            <w:tcW w:w="4438" w:type="dxa"/>
          </w:tcPr>
          <w:p w14:paraId="6E1A08ED"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r>
    </w:tbl>
    <w:p w14:paraId="013F2AB1" w14:textId="77777777" w:rsidR="00172B4B" w:rsidRPr="009F3148" w:rsidRDefault="00172B4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D883F01" w14:textId="77777777" w:rsidR="00172B4B" w:rsidRPr="009F3148" w:rsidRDefault="00172B4B" w:rsidP="00172B4B">
      <w:pPr>
        <w:pStyle w:val="Heading1"/>
        <w:numPr>
          <w:ilvl w:val="0"/>
          <w:numId w:val="22"/>
        </w:numPr>
        <w:tabs>
          <w:tab w:val="num" w:pos="360"/>
        </w:tabs>
        <w:ind w:left="851" w:hanging="851"/>
        <w:rPr>
          <w:sz w:val="22"/>
          <w:szCs w:val="22"/>
        </w:rPr>
      </w:pPr>
      <w:bookmarkStart w:id="25" w:name="_Toc348001569"/>
      <w:bookmarkStart w:id="26" w:name="_Toc509214801"/>
      <w:bookmarkStart w:id="27" w:name="_Toc527650628"/>
      <w:bookmarkStart w:id="28" w:name="_Toc43895321"/>
      <w:r w:rsidRPr="009F3148">
        <w:rPr>
          <w:sz w:val="22"/>
          <w:szCs w:val="22"/>
        </w:rPr>
        <w:lastRenderedPageBreak/>
        <w:t>Letter of Acceptance</w:t>
      </w:r>
      <w:bookmarkEnd w:id="25"/>
      <w:bookmarkEnd w:id="26"/>
      <w:bookmarkEnd w:id="27"/>
      <w:bookmarkEnd w:id="28"/>
    </w:p>
    <w:p w14:paraId="3EE5D32B" w14:textId="77777777" w:rsidR="00172B4B" w:rsidRPr="009F3148" w:rsidRDefault="00172B4B" w:rsidP="00172B4B">
      <w:pPr>
        <w:spacing w:after="960"/>
        <w:jc w:val="center"/>
        <w:rPr>
          <w:rFonts w:ascii="Cambria" w:hAnsi="Cambria"/>
          <w:i/>
          <w:color w:val="auto"/>
        </w:rPr>
      </w:pPr>
      <w:r w:rsidRPr="009F3148">
        <w:rPr>
          <w:rFonts w:ascii="Cambria" w:hAnsi="Cambria"/>
          <w:i/>
          <w:color w:val="auto"/>
        </w:rPr>
        <w:t>[Use letterhead paper of the Purchaser]</w:t>
      </w:r>
    </w:p>
    <w:p w14:paraId="11E2EF3E" w14:textId="77777777" w:rsidR="00172B4B" w:rsidRPr="009F3148" w:rsidRDefault="00172B4B" w:rsidP="00172B4B">
      <w:pPr>
        <w:spacing w:before="240" w:after="240"/>
        <w:rPr>
          <w:rFonts w:ascii="Cambria" w:hAnsi="Cambria"/>
        </w:rPr>
      </w:pPr>
      <w:r w:rsidRPr="009F3148">
        <w:rPr>
          <w:rFonts w:ascii="Cambria" w:hAnsi="Cambria"/>
          <w:i/>
        </w:rPr>
        <w:t>[Insert date]</w:t>
      </w:r>
    </w:p>
    <w:p w14:paraId="4A00D01A" w14:textId="77777777" w:rsidR="00172B4B" w:rsidRPr="009F3148" w:rsidRDefault="00172B4B" w:rsidP="00172B4B">
      <w:pPr>
        <w:spacing w:after="240"/>
        <w:rPr>
          <w:rFonts w:ascii="Cambria" w:hAnsi="Cambria"/>
        </w:rPr>
      </w:pPr>
      <w:r w:rsidRPr="009F3148">
        <w:rPr>
          <w:rFonts w:ascii="Cambria" w:hAnsi="Cambria"/>
        </w:rPr>
        <w:t xml:space="preserve">To: </w:t>
      </w:r>
      <w:r w:rsidRPr="009F3148">
        <w:rPr>
          <w:rFonts w:ascii="Cambria" w:hAnsi="Cambria"/>
          <w:i/>
        </w:rPr>
        <w:fldChar w:fldCharType="begin"/>
      </w:r>
      <w:r w:rsidRPr="009F3148">
        <w:rPr>
          <w:rFonts w:ascii="Cambria" w:hAnsi="Cambria"/>
          <w:i/>
        </w:rPr>
        <w:instrText>ADVANCE \D 1.90</w:instrText>
      </w:r>
      <w:r w:rsidRPr="009F3148">
        <w:rPr>
          <w:rFonts w:ascii="Cambria" w:hAnsi="Cambria"/>
          <w:i/>
        </w:rPr>
        <w:fldChar w:fldCharType="end"/>
      </w:r>
      <w:r w:rsidRPr="009F3148">
        <w:rPr>
          <w:rFonts w:ascii="Cambria" w:hAnsi="Cambria"/>
          <w:i/>
        </w:rPr>
        <w:t>[Insert name and address of the Supplier]</w:t>
      </w:r>
    </w:p>
    <w:p w14:paraId="1C3C403A" w14:textId="77777777" w:rsidR="00172B4B" w:rsidRPr="009F3148" w:rsidRDefault="00172B4B" w:rsidP="00172B4B">
      <w:pPr>
        <w:spacing w:after="240"/>
        <w:ind w:right="288"/>
        <w:rPr>
          <w:rFonts w:ascii="Cambria" w:hAnsi="Cambria"/>
        </w:rPr>
      </w:pPr>
      <w:r w:rsidRPr="009F3148">
        <w:rPr>
          <w:rFonts w:ascii="Cambria" w:hAnsi="Cambria"/>
        </w:rPr>
        <w:t>Subject:</w:t>
      </w:r>
      <w:r w:rsidRPr="009F3148">
        <w:rPr>
          <w:rFonts w:ascii="Cambria" w:hAnsi="Cambria"/>
          <w:b/>
          <w:bCs/>
          <w:i/>
        </w:rPr>
        <w:t xml:space="preserve"> Notification of Award Contract No. [Insert contract number]</w:t>
      </w:r>
    </w:p>
    <w:p w14:paraId="4E78AF2F" w14:textId="77777777" w:rsidR="00172B4B" w:rsidRPr="009F3148" w:rsidRDefault="00172B4B" w:rsidP="00172B4B">
      <w:pPr>
        <w:pStyle w:val="BodyTextIndent"/>
        <w:ind w:left="0" w:right="-210"/>
        <w:rPr>
          <w:rFonts w:ascii="Cambria" w:hAnsi="Cambria"/>
          <w:iCs/>
          <w:szCs w:val="20"/>
        </w:rPr>
      </w:pPr>
      <w:r w:rsidRPr="009F3148">
        <w:rPr>
          <w:rFonts w:ascii="Cambria" w:hAnsi="Cambria"/>
          <w:iCs/>
          <w:szCs w:val="20"/>
        </w:rPr>
        <w:t xml:space="preserve">This is to notify you that your Bid dated </w:t>
      </w:r>
      <w:r w:rsidRPr="009F3148">
        <w:rPr>
          <w:rFonts w:ascii="Cambria" w:hAnsi="Cambria"/>
          <w:bCs/>
          <w:i/>
          <w:szCs w:val="20"/>
        </w:rPr>
        <w:t>[Insert date]</w:t>
      </w:r>
      <w:r w:rsidRPr="009F3148">
        <w:rPr>
          <w:rFonts w:ascii="Cambria" w:hAnsi="Cambria"/>
          <w:iCs/>
          <w:szCs w:val="20"/>
        </w:rPr>
        <w:t xml:space="preserve"> for execution of the </w:t>
      </w:r>
      <w:r w:rsidRPr="009F3148">
        <w:rPr>
          <w:rFonts w:ascii="Cambria" w:hAnsi="Cambria"/>
          <w:i/>
          <w:iCs/>
          <w:szCs w:val="20"/>
        </w:rPr>
        <w:t xml:space="preserve">[Insert </w:t>
      </w:r>
      <w:r w:rsidRPr="009F3148">
        <w:rPr>
          <w:rFonts w:ascii="Cambria" w:hAnsi="Cambria"/>
          <w:bCs/>
          <w:i/>
          <w:szCs w:val="20"/>
        </w:rPr>
        <w:t>name of the contract and identification number, as given in the PC]</w:t>
      </w:r>
      <w:r w:rsidRPr="009F3148">
        <w:rPr>
          <w:rFonts w:ascii="Cambria" w:hAnsi="Cambria"/>
          <w:iCs/>
          <w:szCs w:val="20"/>
        </w:rPr>
        <w:t xml:space="preserve"> for the Accepted Contract Amount of </w:t>
      </w:r>
      <w:r w:rsidRPr="009F3148">
        <w:rPr>
          <w:rFonts w:ascii="Cambria" w:hAnsi="Cambria"/>
          <w:bCs/>
          <w:i/>
          <w:szCs w:val="20"/>
        </w:rPr>
        <w:t>[Insert</w:t>
      </w:r>
      <w:r w:rsidRPr="009F3148">
        <w:rPr>
          <w:rFonts w:ascii="Cambria" w:hAnsi="Cambria"/>
          <w:iCs/>
          <w:szCs w:val="20"/>
        </w:rPr>
        <w:t xml:space="preserve"> </w:t>
      </w:r>
      <w:r w:rsidRPr="009F3148">
        <w:rPr>
          <w:rFonts w:ascii="Cambria" w:hAnsi="Cambria"/>
          <w:bCs/>
          <w:i/>
          <w:szCs w:val="20"/>
        </w:rPr>
        <w:t>contract price in numbers and words including code and name of currency]</w:t>
      </w:r>
      <w:r w:rsidRPr="009F3148">
        <w:rPr>
          <w:rFonts w:ascii="Cambria" w:hAnsi="Cambria"/>
          <w:iCs/>
          <w:szCs w:val="20"/>
        </w:rPr>
        <w:t>, is hereby accepted by the undersigned Purchaser.</w:t>
      </w:r>
    </w:p>
    <w:p w14:paraId="06E58E2C" w14:textId="77777777" w:rsidR="00172B4B" w:rsidRPr="009F3148" w:rsidRDefault="00172B4B" w:rsidP="00172B4B">
      <w:pPr>
        <w:ind w:right="-210"/>
        <w:rPr>
          <w:rFonts w:ascii="Cambria" w:hAnsi="Cambria"/>
        </w:rPr>
      </w:pPr>
    </w:p>
    <w:p w14:paraId="2F8BD745" w14:textId="77777777" w:rsidR="00172B4B" w:rsidRPr="009F3148" w:rsidRDefault="00172B4B" w:rsidP="00172B4B">
      <w:pPr>
        <w:pStyle w:val="TOAHeading"/>
        <w:tabs>
          <w:tab w:val="clear" w:pos="9000"/>
          <w:tab w:val="clear" w:pos="9360"/>
        </w:tabs>
        <w:suppressAutoHyphens w:val="0"/>
        <w:spacing w:after="120"/>
        <w:ind w:right="-210"/>
        <w:rPr>
          <w:rFonts w:ascii="Cambria" w:hAnsi="Cambria"/>
          <w:noProof w:val="0"/>
          <w:szCs w:val="22"/>
          <w:lang w:val="en-US"/>
        </w:rPr>
      </w:pPr>
    </w:p>
    <w:p w14:paraId="22CE4F21"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Authorized Signature: </w:t>
      </w:r>
      <w:r w:rsidRPr="009F3148">
        <w:rPr>
          <w:rFonts w:ascii="Cambria" w:hAnsi="Cambria"/>
          <w:u w:val="single"/>
        </w:rPr>
        <w:tab/>
      </w:r>
    </w:p>
    <w:p w14:paraId="5FBE6F64"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and Title of Signatory: </w:t>
      </w:r>
      <w:r w:rsidRPr="009F3148">
        <w:rPr>
          <w:rFonts w:ascii="Cambria" w:hAnsi="Cambria"/>
          <w:u w:val="single"/>
        </w:rPr>
        <w:tab/>
      </w:r>
    </w:p>
    <w:p w14:paraId="27C43755"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of Institution: </w:t>
      </w:r>
      <w:r w:rsidRPr="009F3148">
        <w:rPr>
          <w:rFonts w:ascii="Cambria" w:hAnsi="Cambria"/>
          <w:u w:val="single"/>
        </w:rPr>
        <w:tab/>
      </w:r>
    </w:p>
    <w:p w14:paraId="2D8B6FDA" w14:textId="77777777" w:rsidR="00172B4B" w:rsidRPr="009F3148" w:rsidRDefault="00172B4B" w:rsidP="00172B4B">
      <w:pPr>
        <w:ind w:right="-211"/>
        <w:rPr>
          <w:rFonts w:ascii="Cambria" w:hAnsi="Cambria"/>
        </w:rPr>
      </w:pPr>
    </w:p>
    <w:p w14:paraId="594ECBF8" w14:textId="77777777" w:rsidR="00172B4B" w:rsidRPr="009F3148" w:rsidRDefault="00172B4B" w:rsidP="00172B4B">
      <w:pPr>
        <w:ind w:right="-211"/>
        <w:rPr>
          <w:rFonts w:ascii="Cambria" w:hAnsi="Cambria"/>
        </w:rPr>
      </w:pPr>
    </w:p>
    <w:p w14:paraId="3EF3D7C3" w14:textId="77777777" w:rsidR="00172B4B" w:rsidRPr="009F3148" w:rsidRDefault="00172B4B" w:rsidP="00172B4B">
      <w:pPr>
        <w:ind w:right="-211"/>
        <w:rPr>
          <w:rFonts w:ascii="Cambria" w:hAnsi="Cambria"/>
        </w:rPr>
      </w:pPr>
    </w:p>
    <w:p w14:paraId="2BA9388C" w14:textId="77777777" w:rsidR="00172B4B" w:rsidRPr="009F3148" w:rsidRDefault="00172B4B" w:rsidP="00172B4B">
      <w:pPr>
        <w:ind w:right="-211"/>
        <w:rPr>
          <w:rFonts w:ascii="Cambria" w:hAnsi="Cambria"/>
        </w:rPr>
      </w:pPr>
    </w:p>
    <w:p w14:paraId="15EB0B22" w14:textId="77777777" w:rsidR="00172B4B" w:rsidRPr="009F3148" w:rsidRDefault="00172B4B" w:rsidP="00172B4B">
      <w:pPr>
        <w:ind w:right="-211"/>
        <w:rPr>
          <w:rFonts w:ascii="Cambria" w:hAnsi="Cambria"/>
        </w:rPr>
      </w:pPr>
    </w:p>
    <w:p w14:paraId="3F93DAC8" w14:textId="08CE7D67" w:rsidR="00172B4B" w:rsidRPr="009F3148" w:rsidRDefault="00172B4B" w:rsidP="006E28A9">
      <w:pPr>
        <w:autoSpaceDE w:val="0"/>
        <w:autoSpaceDN w:val="0"/>
        <w:adjustRightInd w:val="0"/>
        <w:rPr>
          <w:rFonts w:ascii="Cambria" w:hAnsi="Cambria"/>
        </w:rPr>
      </w:pPr>
      <w:r w:rsidRPr="009F3148">
        <w:rPr>
          <w:rFonts w:ascii="Cambria" w:hAnsi="Cambria"/>
          <w:b/>
          <w:bCs/>
        </w:rPr>
        <w:t>Attachment: Contract Agreement</w:t>
      </w:r>
      <w:r w:rsidRPr="009F3148">
        <w:rPr>
          <w:rFonts w:ascii="Cambria" w:hAnsi="Cambria"/>
        </w:rPr>
        <w:br w:type="page"/>
      </w:r>
    </w:p>
    <w:p w14:paraId="5378ABAC" w14:textId="6113101B" w:rsidR="0058029B" w:rsidRPr="009F3148" w:rsidRDefault="0058029B" w:rsidP="0058029B">
      <w:pPr>
        <w:pStyle w:val="Heading1"/>
        <w:numPr>
          <w:ilvl w:val="0"/>
          <w:numId w:val="22"/>
        </w:numPr>
        <w:tabs>
          <w:tab w:val="num" w:pos="360"/>
        </w:tabs>
        <w:ind w:left="851" w:hanging="851"/>
        <w:rPr>
          <w:szCs w:val="24"/>
          <w:lang w:eastAsia="en-US"/>
        </w:rPr>
      </w:pPr>
      <w:bookmarkStart w:id="29" w:name="_Toc43895320"/>
      <w:r w:rsidRPr="009F3148">
        <w:rPr>
          <w:szCs w:val="24"/>
        </w:rPr>
        <w:lastRenderedPageBreak/>
        <w:t>Conditions of Contract</w:t>
      </w:r>
      <w:bookmarkEnd w:id="29"/>
    </w:p>
    <w:p w14:paraId="575EC1F2" w14:textId="77777777" w:rsidR="0058029B" w:rsidRPr="009F3148" w:rsidRDefault="0058029B" w:rsidP="0058029B">
      <w:pPr>
        <w:autoSpaceDE w:val="0"/>
        <w:autoSpaceDN w:val="0"/>
        <w:adjustRightInd w:val="0"/>
        <w:jc w:val="center"/>
        <w:rPr>
          <w:rFonts w:ascii="Cambria" w:hAnsi="Cambria"/>
        </w:rPr>
      </w:pPr>
    </w:p>
    <w:tbl>
      <w:tblPr>
        <w:tblW w:w="8915" w:type="dxa"/>
        <w:tblLook w:val="00A0" w:firstRow="1" w:lastRow="0" w:firstColumn="1" w:lastColumn="0" w:noHBand="0" w:noVBand="0"/>
      </w:tblPr>
      <w:tblGrid>
        <w:gridCol w:w="2200"/>
        <w:gridCol w:w="638"/>
        <w:gridCol w:w="6077"/>
      </w:tblGrid>
      <w:tr w:rsidR="0058029B" w:rsidRPr="009F3148" w14:paraId="0FC19CED" w14:textId="77777777" w:rsidTr="006E28A9">
        <w:trPr>
          <w:trHeight w:val="169"/>
        </w:trPr>
        <w:tc>
          <w:tcPr>
            <w:tcW w:w="2200" w:type="dxa"/>
          </w:tcPr>
          <w:p w14:paraId="6943404C" w14:textId="0691010A"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1.  Definitions</w:t>
            </w:r>
          </w:p>
        </w:tc>
        <w:tc>
          <w:tcPr>
            <w:tcW w:w="638" w:type="dxa"/>
          </w:tcPr>
          <w:p w14:paraId="54068637"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1.1</w:t>
            </w:r>
          </w:p>
        </w:tc>
        <w:tc>
          <w:tcPr>
            <w:tcW w:w="6077" w:type="dxa"/>
          </w:tcPr>
          <w:p w14:paraId="1957C752" w14:textId="77777777" w:rsidR="0058029B" w:rsidRPr="009F3148" w:rsidRDefault="0058029B" w:rsidP="006540E7">
            <w:pPr>
              <w:autoSpaceDE w:val="0"/>
              <w:autoSpaceDN w:val="0"/>
              <w:adjustRightInd w:val="0"/>
              <w:rPr>
                <w:rFonts w:ascii="Cambria" w:hAnsi="Cambria"/>
              </w:rPr>
            </w:pPr>
            <w:r w:rsidRPr="009F3148">
              <w:rPr>
                <w:rFonts w:ascii="Cambria" w:hAnsi="Cambria"/>
              </w:rPr>
              <w:t>In this contract, the following terms shall be interpreted as indicated:</w:t>
            </w:r>
          </w:p>
          <w:p w14:paraId="57F92E92" w14:textId="77777777" w:rsidR="0058029B" w:rsidRPr="009F3148" w:rsidRDefault="0058029B" w:rsidP="006540E7">
            <w:pPr>
              <w:pStyle w:val="BodyTextIndent"/>
              <w:rPr>
                <w:rFonts w:ascii="Cambria" w:hAnsi="Cambria"/>
                <w:color w:val="auto"/>
                <w:szCs w:val="20"/>
              </w:rPr>
            </w:pPr>
            <w:r w:rsidRPr="009F3148">
              <w:rPr>
                <w:rFonts w:ascii="Cambria" w:hAnsi="Cambria"/>
                <w:szCs w:val="20"/>
              </w:rPr>
              <w:t xml:space="preserve">a. "The Contract" means the agreement entered into between the </w:t>
            </w:r>
            <w:r w:rsidRPr="009F3148">
              <w:rPr>
                <w:rFonts w:ascii="Cambria" w:hAnsi="Cambria"/>
                <w:color w:val="auto"/>
                <w:szCs w:val="20"/>
              </w:rPr>
              <w:t>Purchaser and the Supplier, as recorded in the Contract Form Signed by the parties, including all attachments and appendices thereto and all documents incorporated by reference therein;</w:t>
            </w:r>
          </w:p>
          <w:p w14:paraId="79652085"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b. "The Contract Price" means the price payable to the Supplier under the contract for the full and proper performance of its contractual obligation;</w:t>
            </w:r>
          </w:p>
          <w:p w14:paraId="31D8FCFE"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c. "The Goods" means Equipment and related Accessories and spare-parts which the Supplier is required to supply to the Purchaser under the contract;</w:t>
            </w:r>
          </w:p>
          <w:p w14:paraId="64F8253B"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d. "Services" means services ancillary to the supply of the goods such as transportation and insurance including the installation, commissioning and the operational and maintenance training of the supplied equipment.</w:t>
            </w:r>
          </w:p>
          <w:p w14:paraId="426146B3"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e. "The Purchaser" means the organization purchasing the goods;</w:t>
            </w:r>
          </w:p>
          <w:p w14:paraId="078EECE8"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f. "The Supplier" means the organization supplying the goods and services under this contract.</w:t>
            </w:r>
          </w:p>
          <w:p w14:paraId="11233C01" w14:textId="77777777" w:rsidR="0058029B" w:rsidRPr="009F3148" w:rsidRDefault="0058029B" w:rsidP="006540E7">
            <w:pPr>
              <w:autoSpaceDE w:val="0"/>
              <w:autoSpaceDN w:val="0"/>
              <w:adjustRightInd w:val="0"/>
              <w:rPr>
                <w:rFonts w:ascii="Cambria" w:hAnsi="Cambria"/>
                <w:b/>
                <w:bCs/>
              </w:rPr>
            </w:pPr>
          </w:p>
        </w:tc>
      </w:tr>
      <w:tr w:rsidR="0058029B" w:rsidRPr="009F3148" w14:paraId="5105472E" w14:textId="77777777" w:rsidTr="006E28A9">
        <w:trPr>
          <w:trHeight w:val="932"/>
        </w:trPr>
        <w:tc>
          <w:tcPr>
            <w:tcW w:w="2200" w:type="dxa"/>
          </w:tcPr>
          <w:p w14:paraId="11ADEA2C" w14:textId="03E19DC0" w:rsidR="0058029B" w:rsidRPr="009F3148" w:rsidRDefault="0058029B" w:rsidP="006E28A9">
            <w:pPr>
              <w:autoSpaceDE w:val="0"/>
              <w:autoSpaceDN w:val="0"/>
              <w:adjustRightInd w:val="0"/>
              <w:spacing w:before="0" w:after="200" w:line="276" w:lineRule="auto"/>
              <w:ind w:left="360" w:hanging="360"/>
              <w:jc w:val="left"/>
              <w:rPr>
                <w:rFonts w:ascii="Cambria" w:hAnsi="Cambria"/>
                <w:b/>
                <w:bCs/>
                <w:szCs w:val="20"/>
              </w:rPr>
            </w:pPr>
            <w:r w:rsidRPr="009F3148">
              <w:rPr>
                <w:rFonts w:ascii="Cambria" w:eastAsia="Calibri" w:hAnsi="Cambria" w:cs="Times New Roman"/>
                <w:b/>
                <w:bCs/>
                <w:color w:val="auto"/>
                <w:szCs w:val="20"/>
                <w:bdr w:val="none" w:sz="0" w:space="0" w:color="auto"/>
                <w:lang w:val="en-US" w:eastAsia="en-US"/>
              </w:rPr>
              <w:t xml:space="preserve">2. </w:t>
            </w:r>
            <w:r w:rsidR="00FF52CD" w:rsidRPr="009F3148">
              <w:rPr>
                <w:rFonts w:ascii="Cambria" w:eastAsia="Calibri" w:hAnsi="Cambria" w:cs="Times New Roman"/>
                <w:b/>
                <w:bCs/>
                <w:color w:val="auto"/>
                <w:szCs w:val="20"/>
                <w:bdr w:val="none" w:sz="0" w:space="0" w:color="auto"/>
                <w:lang w:val="en-US" w:eastAsia="en-US"/>
              </w:rPr>
              <w:t xml:space="preserve"> </w:t>
            </w:r>
            <w:r w:rsidRPr="009F3148">
              <w:rPr>
                <w:rFonts w:ascii="Cambria" w:eastAsia="Calibri" w:hAnsi="Cambria" w:cs="Times New Roman"/>
                <w:b/>
                <w:bCs/>
                <w:color w:val="auto"/>
                <w:szCs w:val="20"/>
                <w:bdr w:val="none" w:sz="0" w:space="0" w:color="auto"/>
                <w:lang w:val="en-US" w:eastAsia="en-US"/>
              </w:rPr>
              <w:t>Technical     Specification</w:t>
            </w:r>
          </w:p>
        </w:tc>
        <w:tc>
          <w:tcPr>
            <w:tcW w:w="638" w:type="dxa"/>
          </w:tcPr>
          <w:p w14:paraId="57FD44B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2.1</w:t>
            </w:r>
          </w:p>
        </w:tc>
        <w:tc>
          <w:tcPr>
            <w:tcW w:w="6077" w:type="dxa"/>
          </w:tcPr>
          <w:p w14:paraId="20C21751" w14:textId="3EE16E50" w:rsidR="0058029B" w:rsidRPr="009F3148" w:rsidRDefault="0058029B">
            <w:pPr>
              <w:autoSpaceDE w:val="0"/>
              <w:autoSpaceDN w:val="0"/>
              <w:adjustRightInd w:val="0"/>
              <w:rPr>
                <w:rFonts w:ascii="Cambria" w:hAnsi="Cambria"/>
                <w:b/>
                <w:bCs/>
              </w:rPr>
            </w:pPr>
            <w:r w:rsidRPr="009F3148">
              <w:rPr>
                <w:rFonts w:ascii="Cambria" w:hAnsi="Cambria"/>
              </w:rPr>
              <w:t>The goods supplied under this contract shall conform to the standards mentioned in the Technical Specification.</w:t>
            </w:r>
          </w:p>
        </w:tc>
      </w:tr>
      <w:tr w:rsidR="0058029B" w:rsidRPr="009F3148" w14:paraId="0F74EA16" w14:textId="77777777" w:rsidTr="006E28A9">
        <w:trPr>
          <w:trHeight w:val="117"/>
        </w:trPr>
        <w:tc>
          <w:tcPr>
            <w:tcW w:w="2200" w:type="dxa"/>
          </w:tcPr>
          <w:p w14:paraId="528897DC" w14:textId="77777777"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3. Patent Right</w:t>
            </w:r>
          </w:p>
        </w:tc>
        <w:tc>
          <w:tcPr>
            <w:tcW w:w="638" w:type="dxa"/>
          </w:tcPr>
          <w:p w14:paraId="5D36BF31" w14:textId="77777777" w:rsidR="0058029B" w:rsidRPr="009F3148" w:rsidRDefault="0058029B" w:rsidP="006540E7">
            <w:pPr>
              <w:autoSpaceDE w:val="0"/>
              <w:autoSpaceDN w:val="0"/>
              <w:adjustRightInd w:val="0"/>
              <w:rPr>
                <w:rFonts w:ascii="Cambria" w:hAnsi="Cambria"/>
              </w:rPr>
            </w:pPr>
            <w:r w:rsidRPr="009F3148">
              <w:rPr>
                <w:rFonts w:ascii="Cambria" w:hAnsi="Cambria"/>
              </w:rPr>
              <w:t>3.1</w:t>
            </w:r>
          </w:p>
        </w:tc>
        <w:tc>
          <w:tcPr>
            <w:tcW w:w="6077" w:type="dxa"/>
          </w:tcPr>
          <w:p w14:paraId="1851A6B3" w14:textId="2BE5BD4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Supplier shall indemnify the Purchaser against all third-party claims of infringement of patent, trademark or industrial design rights arising from use of goods or any part thereof in the Purchaser's country.</w:t>
            </w:r>
          </w:p>
        </w:tc>
      </w:tr>
      <w:tr w:rsidR="0058029B" w:rsidRPr="009F3148" w14:paraId="16A10885" w14:textId="77777777" w:rsidTr="006E28A9">
        <w:trPr>
          <w:trHeight w:val="169"/>
        </w:trPr>
        <w:tc>
          <w:tcPr>
            <w:tcW w:w="2200" w:type="dxa"/>
          </w:tcPr>
          <w:p w14:paraId="1C4CB17D" w14:textId="77777777" w:rsidR="0058029B" w:rsidRPr="009F3148" w:rsidRDefault="0058029B" w:rsidP="006D0865">
            <w:pPr>
              <w:autoSpaceDE w:val="0"/>
              <w:autoSpaceDN w:val="0"/>
              <w:adjustRightInd w:val="0"/>
              <w:spacing w:after="0"/>
              <w:ind w:left="360" w:hanging="360"/>
              <w:jc w:val="left"/>
              <w:rPr>
                <w:rFonts w:ascii="Cambria" w:eastAsia="Calibri" w:hAnsi="Cambria" w:cs="Times New Roman"/>
                <w:b/>
                <w:bCs/>
                <w:color w:val="auto"/>
                <w:szCs w:val="20"/>
                <w:bdr w:val="none" w:sz="0" w:space="0" w:color="auto"/>
                <w:lang w:val="en-US" w:eastAsia="en-US"/>
              </w:rPr>
            </w:pPr>
            <w:r w:rsidRPr="009F3148">
              <w:rPr>
                <w:rFonts w:ascii="Cambria" w:hAnsi="Cambria"/>
                <w:b/>
                <w:bCs/>
              </w:rPr>
              <w:t xml:space="preserve">4. </w:t>
            </w:r>
            <w:r w:rsidRPr="009F3148">
              <w:rPr>
                <w:rFonts w:ascii="Cambria" w:eastAsia="Calibri" w:hAnsi="Cambria" w:cs="Times New Roman"/>
                <w:b/>
                <w:bCs/>
                <w:color w:val="auto"/>
                <w:szCs w:val="20"/>
                <w:bdr w:val="none" w:sz="0" w:space="0" w:color="auto"/>
                <w:lang w:val="en-US" w:eastAsia="en-US"/>
              </w:rPr>
              <w:t xml:space="preserve">Inspection </w:t>
            </w:r>
          </w:p>
          <w:p w14:paraId="4541C554" w14:textId="77777777" w:rsidR="0058029B" w:rsidRPr="009F3148" w:rsidRDefault="0058029B" w:rsidP="006D0865">
            <w:pPr>
              <w:autoSpaceDE w:val="0"/>
              <w:autoSpaceDN w:val="0"/>
              <w:adjustRightInd w:val="0"/>
              <w:spacing w:before="0" w:after="200" w:line="276" w:lineRule="auto"/>
              <w:ind w:left="360" w:hanging="186"/>
              <w:jc w:val="left"/>
              <w:rPr>
                <w:rFonts w:ascii="Cambria" w:eastAsia="Calibri" w:hAnsi="Cambria" w:cs="Times New Roman"/>
                <w:b/>
                <w:bCs/>
                <w:color w:val="auto"/>
                <w:szCs w:val="20"/>
                <w:bdr w:val="none" w:sz="0" w:space="0" w:color="auto"/>
                <w:lang w:val="en-US" w:eastAsia="en-US"/>
              </w:rPr>
            </w:pPr>
            <w:r w:rsidRPr="009F3148">
              <w:rPr>
                <w:rFonts w:ascii="Cambria" w:eastAsia="Calibri" w:hAnsi="Cambria" w:cs="Times New Roman"/>
                <w:b/>
                <w:bCs/>
                <w:color w:val="auto"/>
                <w:szCs w:val="20"/>
                <w:bdr w:val="none" w:sz="0" w:space="0" w:color="auto"/>
                <w:lang w:val="en-US" w:eastAsia="en-US"/>
              </w:rPr>
              <w:t xml:space="preserve">  and Tests</w:t>
            </w:r>
          </w:p>
          <w:p w14:paraId="073BF4D8"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22CC754"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4.1</w:t>
            </w:r>
          </w:p>
        </w:tc>
        <w:tc>
          <w:tcPr>
            <w:tcW w:w="6077" w:type="dxa"/>
          </w:tcPr>
          <w:p w14:paraId="2AE7B895"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Purchaser or its Representative shall have the right to inspect and/or test the goods to confirm their conformity to the Technical Specification and the quality of performance after the supply and delivery of good to Purchaser's premises.</w:t>
            </w:r>
          </w:p>
        </w:tc>
      </w:tr>
      <w:tr w:rsidR="0058029B" w:rsidRPr="009F3148" w14:paraId="3F8D90DD" w14:textId="77777777" w:rsidTr="006E28A9">
        <w:trPr>
          <w:trHeight w:val="169"/>
        </w:trPr>
        <w:tc>
          <w:tcPr>
            <w:tcW w:w="2200" w:type="dxa"/>
          </w:tcPr>
          <w:p w14:paraId="3AD0885F"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5. Packing</w:t>
            </w:r>
          </w:p>
        </w:tc>
        <w:tc>
          <w:tcPr>
            <w:tcW w:w="638" w:type="dxa"/>
          </w:tcPr>
          <w:p w14:paraId="6D0C64DF" w14:textId="77777777" w:rsidR="0058029B" w:rsidRPr="009F3148" w:rsidRDefault="0058029B" w:rsidP="006E28A9">
            <w:pPr>
              <w:autoSpaceDE w:val="0"/>
              <w:autoSpaceDN w:val="0"/>
              <w:adjustRightInd w:val="0"/>
              <w:rPr>
                <w:rFonts w:ascii="Cambria" w:hAnsi="Cambria"/>
              </w:rPr>
            </w:pPr>
            <w:r w:rsidRPr="009F3148">
              <w:rPr>
                <w:rFonts w:ascii="Cambria" w:hAnsi="Cambria"/>
              </w:rPr>
              <w:t>5.1</w:t>
            </w:r>
          </w:p>
        </w:tc>
        <w:tc>
          <w:tcPr>
            <w:tcW w:w="6077" w:type="dxa"/>
          </w:tcPr>
          <w:p w14:paraId="0F86C057"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Supplier shall provide such packing of the goods as is required to prevent their damage or deterioration during transit to their final destination as indicated in the contract.</w:t>
            </w:r>
          </w:p>
        </w:tc>
      </w:tr>
      <w:tr w:rsidR="0058029B" w:rsidRPr="009F3148" w14:paraId="6B28F941" w14:textId="77777777" w:rsidTr="006E28A9">
        <w:trPr>
          <w:trHeight w:val="169"/>
        </w:trPr>
        <w:tc>
          <w:tcPr>
            <w:tcW w:w="2200" w:type="dxa"/>
          </w:tcPr>
          <w:p w14:paraId="34FB3E29"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58C768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5.2</w:t>
            </w:r>
          </w:p>
        </w:tc>
        <w:tc>
          <w:tcPr>
            <w:tcW w:w="6077" w:type="dxa"/>
          </w:tcPr>
          <w:p w14:paraId="18AACA8B"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packing shall be sufficient to withstand, without limitation, rough handling during transit and exposure to extreme temperatures, salt and precipitation during transit and open storage.</w:t>
            </w:r>
          </w:p>
        </w:tc>
      </w:tr>
      <w:tr w:rsidR="0058029B" w:rsidRPr="009F3148" w14:paraId="59A0D397" w14:textId="77777777" w:rsidTr="006E28A9">
        <w:trPr>
          <w:trHeight w:val="169"/>
        </w:trPr>
        <w:tc>
          <w:tcPr>
            <w:tcW w:w="2200" w:type="dxa"/>
          </w:tcPr>
          <w:p w14:paraId="1DEF2CC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9D4FE9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5.3</w:t>
            </w:r>
          </w:p>
        </w:tc>
        <w:tc>
          <w:tcPr>
            <w:tcW w:w="6077" w:type="dxa"/>
          </w:tcPr>
          <w:p w14:paraId="16691D96" w14:textId="77777777" w:rsidR="0058029B" w:rsidRPr="009F3148" w:rsidRDefault="0058029B" w:rsidP="006540E7">
            <w:pPr>
              <w:autoSpaceDE w:val="0"/>
              <w:autoSpaceDN w:val="0"/>
              <w:adjustRightInd w:val="0"/>
              <w:rPr>
                <w:rFonts w:ascii="Cambria" w:hAnsi="Cambria"/>
              </w:rPr>
            </w:pPr>
            <w:r w:rsidRPr="009F3148">
              <w:rPr>
                <w:rFonts w:ascii="Cambria" w:hAnsi="Cambria"/>
              </w:rPr>
              <w:t>Packing case, size and weights shall take into consideration, where appropriate, the remoteness of the goods' final destination and the absence of heavy handling facilities at all points in transit.</w:t>
            </w:r>
          </w:p>
        </w:tc>
      </w:tr>
      <w:tr w:rsidR="0058029B" w:rsidRPr="009F3148" w14:paraId="7528D61F" w14:textId="77777777" w:rsidTr="006E28A9">
        <w:trPr>
          <w:trHeight w:val="169"/>
        </w:trPr>
        <w:tc>
          <w:tcPr>
            <w:tcW w:w="2200" w:type="dxa"/>
          </w:tcPr>
          <w:p w14:paraId="09E2285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4334FD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5.4</w:t>
            </w:r>
          </w:p>
        </w:tc>
        <w:tc>
          <w:tcPr>
            <w:tcW w:w="6077" w:type="dxa"/>
          </w:tcPr>
          <w:p w14:paraId="7F8A3BE6" w14:textId="77777777" w:rsidR="0058029B" w:rsidRPr="009F3148" w:rsidRDefault="0058029B" w:rsidP="006540E7">
            <w:pPr>
              <w:autoSpaceDE w:val="0"/>
              <w:autoSpaceDN w:val="0"/>
              <w:adjustRightInd w:val="0"/>
              <w:rPr>
                <w:rFonts w:ascii="Cambria" w:hAnsi="Cambria"/>
              </w:rPr>
            </w:pPr>
            <w:r w:rsidRPr="009F3148">
              <w:rPr>
                <w:rFonts w:ascii="Cambria" w:hAnsi="Cambria"/>
              </w:rPr>
              <w:t>The packing, marking and documentation within and outside the packages shall comply strictly with such special requirements as shall be expressly provided in accordance with international standard and practice.</w:t>
            </w:r>
          </w:p>
        </w:tc>
      </w:tr>
      <w:tr w:rsidR="004E3509" w:rsidRPr="009F3148" w14:paraId="2B6249F4" w14:textId="77777777" w:rsidTr="006E28A9">
        <w:trPr>
          <w:trHeight w:val="169"/>
        </w:trPr>
        <w:tc>
          <w:tcPr>
            <w:tcW w:w="2200" w:type="dxa"/>
          </w:tcPr>
          <w:p w14:paraId="38CB3106"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6. Delivery of Goods</w:t>
            </w:r>
          </w:p>
        </w:tc>
        <w:tc>
          <w:tcPr>
            <w:tcW w:w="638" w:type="dxa"/>
          </w:tcPr>
          <w:p w14:paraId="6624890C"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6.1</w:t>
            </w:r>
          </w:p>
        </w:tc>
        <w:tc>
          <w:tcPr>
            <w:tcW w:w="6077" w:type="dxa"/>
          </w:tcPr>
          <w:p w14:paraId="7FCB0A97" w14:textId="0BF3416E"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 xml:space="preserve">Delivery of the goods shall be made by the Supplier in accordance with the terms specified by the Purchaser in </w:t>
            </w:r>
            <w:r w:rsidR="00C91743" w:rsidRPr="009F3148">
              <w:rPr>
                <w:rFonts w:ascii="Cambria" w:hAnsi="Cambria"/>
                <w:color w:val="auto"/>
              </w:rPr>
              <w:t>the Invitation for Quotation.</w:t>
            </w:r>
          </w:p>
        </w:tc>
      </w:tr>
      <w:tr w:rsidR="004E3509" w:rsidRPr="009F3148" w14:paraId="4B078CD6" w14:textId="77777777" w:rsidTr="006E28A9">
        <w:trPr>
          <w:trHeight w:val="1823"/>
        </w:trPr>
        <w:tc>
          <w:tcPr>
            <w:tcW w:w="2200" w:type="dxa"/>
          </w:tcPr>
          <w:p w14:paraId="74BBDC4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5FF347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6.2</w:t>
            </w:r>
          </w:p>
        </w:tc>
        <w:tc>
          <w:tcPr>
            <w:tcW w:w="6077" w:type="dxa"/>
          </w:tcPr>
          <w:p w14:paraId="0A8C7F97"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For purposes of the contract "FOB", "C&amp;F", "CIF", "CIP" and other trade terms used to describe the obligations of the parties shall have the meanings assigned to them by the current edition of the International Rules for the Interpretation of the Trade Terms (INCOTERMS) published by the International Chamber of Commerce (ICC), Paris.</w:t>
            </w:r>
          </w:p>
        </w:tc>
      </w:tr>
      <w:tr w:rsidR="0058029B" w:rsidRPr="009F3148" w14:paraId="5DE160FE" w14:textId="77777777" w:rsidTr="006E28A9">
        <w:trPr>
          <w:trHeight w:val="169"/>
        </w:trPr>
        <w:tc>
          <w:tcPr>
            <w:tcW w:w="2200" w:type="dxa"/>
          </w:tcPr>
          <w:p w14:paraId="7BB2C46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426B63C" w14:textId="77777777" w:rsidR="0058029B" w:rsidRPr="009F3148" w:rsidRDefault="0058029B" w:rsidP="006540E7">
            <w:pPr>
              <w:autoSpaceDE w:val="0"/>
              <w:autoSpaceDN w:val="0"/>
              <w:adjustRightInd w:val="0"/>
              <w:jc w:val="center"/>
              <w:rPr>
                <w:rFonts w:ascii="Cambria" w:hAnsi="Cambria"/>
              </w:rPr>
            </w:pPr>
          </w:p>
        </w:tc>
        <w:tc>
          <w:tcPr>
            <w:tcW w:w="6077" w:type="dxa"/>
          </w:tcPr>
          <w:p w14:paraId="2C29E275" w14:textId="6EAA1B48" w:rsidR="0058029B" w:rsidRPr="009F3148" w:rsidRDefault="0058029B" w:rsidP="006540E7">
            <w:pPr>
              <w:autoSpaceDE w:val="0"/>
              <w:autoSpaceDN w:val="0"/>
              <w:adjustRightInd w:val="0"/>
              <w:rPr>
                <w:rFonts w:ascii="Cambria" w:hAnsi="Cambria"/>
                <w:i/>
                <w:iCs/>
              </w:rPr>
            </w:pPr>
          </w:p>
        </w:tc>
      </w:tr>
      <w:tr w:rsidR="0058029B" w:rsidRPr="009F3148" w14:paraId="021F28DD" w14:textId="77777777" w:rsidTr="006E28A9">
        <w:trPr>
          <w:trHeight w:val="169"/>
        </w:trPr>
        <w:tc>
          <w:tcPr>
            <w:tcW w:w="2200" w:type="dxa"/>
          </w:tcPr>
          <w:p w14:paraId="2A52DCD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7. Insurance</w:t>
            </w:r>
          </w:p>
        </w:tc>
        <w:tc>
          <w:tcPr>
            <w:tcW w:w="638" w:type="dxa"/>
          </w:tcPr>
          <w:p w14:paraId="47EF2BE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7.1</w:t>
            </w:r>
          </w:p>
        </w:tc>
        <w:tc>
          <w:tcPr>
            <w:tcW w:w="6077" w:type="dxa"/>
          </w:tcPr>
          <w:p w14:paraId="3D730F4F" w14:textId="5188751C" w:rsidR="0058029B" w:rsidRPr="009F3148" w:rsidRDefault="0057677D" w:rsidP="006540E7">
            <w:pPr>
              <w:autoSpaceDE w:val="0"/>
              <w:autoSpaceDN w:val="0"/>
              <w:adjustRightInd w:val="0"/>
              <w:rPr>
                <w:rFonts w:ascii="Cambria" w:hAnsi="Cambria"/>
              </w:rPr>
            </w:pPr>
            <w:r>
              <w:rPr>
                <w:rFonts w:ascii="Cambria" w:hAnsi="Cambria"/>
              </w:rPr>
              <w:t xml:space="preserve">NOT APPLICABLE </w:t>
            </w:r>
            <w:r w:rsidR="0058029B" w:rsidRPr="009F3148">
              <w:rPr>
                <w:rFonts w:ascii="Cambria" w:hAnsi="Cambria"/>
              </w:rPr>
              <w:t>The goods supplied under the contract shall be fully insured in the currency of the bid price against loss or damage incidental to manufacture or acquisition, transportation, storage and delivery in the manner specified.</w:t>
            </w:r>
          </w:p>
        </w:tc>
      </w:tr>
      <w:tr w:rsidR="0058029B" w:rsidRPr="009F3148" w14:paraId="640C9E06" w14:textId="77777777" w:rsidTr="006E28A9">
        <w:trPr>
          <w:trHeight w:val="1922"/>
        </w:trPr>
        <w:tc>
          <w:tcPr>
            <w:tcW w:w="2200" w:type="dxa"/>
          </w:tcPr>
          <w:p w14:paraId="006F4DA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17512B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7.2</w:t>
            </w:r>
          </w:p>
        </w:tc>
        <w:tc>
          <w:tcPr>
            <w:tcW w:w="6077" w:type="dxa"/>
          </w:tcPr>
          <w:p w14:paraId="4EBDD7CC" w14:textId="36D19419" w:rsidR="0058029B" w:rsidRPr="009F3148" w:rsidRDefault="0057677D" w:rsidP="006D0865">
            <w:pPr>
              <w:autoSpaceDE w:val="0"/>
              <w:autoSpaceDN w:val="0"/>
              <w:adjustRightInd w:val="0"/>
              <w:rPr>
                <w:rFonts w:ascii="Cambria" w:hAnsi="Cambria"/>
              </w:rPr>
            </w:pPr>
            <w:r>
              <w:rPr>
                <w:rFonts w:ascii="Cambria" w:hAnsi="Cambria"/>
              </w:rPr>
              <w:t xml:space="preserve">NOT APPLICABLE </w:t>
            </w:r>
            <w:r w:rsidR="0058029B" w:rsidRPr="009F3148">
              <w:rPr>
                <w:rFonts w:ascii="Cambria" w:hAnsi="Cambria"/>
              </w:rPr>
              <w:t>Where delivery of the goods is required by the Purchaser on a CIF or CIP basis to a specified destination, the Supplier shall arrange and pay for insurance, naming the Purchaser as the Beneficiary and the Supplier shall be required to meet all transport and storage expenses until delivery.</w:t>
            </w:r>
          </w:p>
        </w:tc>
      </w:tr>
      <w:tr w:rsidR="0058029B" w:rsidRPr="009F3148" w14:paraId="723D5DBC" w14:textId="77777777" w:rsidTr="006E28A9">
        <w:trPr>
          <w:trHeight w:val="169"/>
        </w:trPr>
        <w:tc>
          <w:tcPr>
            <w:tcW w:w="2200" w:type="dxa"/>
          </w:tcPr>
          <w:p w14:paraId="5317421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3E504EFE" w14:textId="77777777" w:rsidR="0058029B" w:rsidRPr="009F3148" w:rsidRDefault="0058029B" w:rsidP="006540E7">
            <w:pPr>
              <w:autoSpaceDE w:val="0"/>
              <w:autoSpaceDN w:val="0"/>
              <w:adjustRightInd w:val="0"/>
              <w:jc w:val="center"/>
              <w:rPr>
                <w:rFonts w:ascii="Cambria" w:hAnsi="Cambria"/>
              </w:rPr>
            </w:pPr>
          </w:p>
        </w:tc>
        <w:tc>
          <w:tcPr>
            <w:tcW w:w="6077" w:type="dxa"/>
          </w:tcPr>
          <w:p w14:paraId="29F334CD" w14:textId="0EE57A31" w:rsidR="0058029B" w:rsidRPr="009F3148" w:rsidRDefault="0058029B" w:rsidP="006540E7">
            <w:pPr>
              <w:autoSpaceDE w:val="0"/>
              <w:autoSpaceDN w:val="0"/>
              <w:adjustRightInd w:val="0"/>
              <w:rPr>
                <w:rFonts w:ascii="Cambria" w:hAnsi="Cambria"/>
                <w:i/>
                <w:iCs/>
              </w:rPr>
            </w:pPr>
          </w:p>
        </w:tc>
      </w:tr>
      <w:tr w:rsidR="0058029B" w:rsidRPr="009F3148" w14:paraId="32BCE611" w14:textId="77777777" w:rsidTr="006E28A9">
        <w:trPr>
          <w:trHeight w:val="169"/>
        </w:trPr>
        <w:tc>
          <w:tcPr>
            <w:tcW w:w="2200" w:type="dxa"/>
          </w:tcPr>
          <w:p w14:paraId="3741D727" w14:textId="4DC23D84" w:rsidR="0058029B" w:rsidRPr="009F3148" w:rsidRDefault="004B77EB" w:rsidP="006E28A9">
            <w:pPr>
              <w:autoSpaceDE w:val="0"/>
              <w:autoSpaceDN w:val="0"/>
              <w:adjustRightInd w:val="0"/>
              <w:ind w:left="360" w:hanging="360"/>
              <w:jc w:val="left"/>
              <w:rPr>
                <w:rFonts w:ascii="Cambria" w:hAnsi="Cambria"/>
                <w:b/>
                <w:bCs/>
              </w:rPr>
            </w:pPr>
            <w:r w:rsidRPr="009F3148">
              <w:rPr>
                <w:rFonts w:ascii="Cambria" w:hAnsi="Cambria"/>
                <w:b/>
                <w:bCs/>
              </w:rPr>
              <w:t xml:space="preserve">8. </w:t>
            </w:r>
            <w:r w:rsidR="0058029B" w:rsidRPr="009F3148">
              <w:rPr>
                <w:rFonts w:ascii="Cambria" w:hAnsi="Cambria"/>
                <w:b/>
                <w:bCs/>
              </w:rPr>
              <w:t xml:space="preserve">Warranty </w:t>
            </w:r>
          </w:p>
          <w:p w14:paraId="73E7D5B2"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FFE086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8.1</w:t>
            </w:r>
          </w:p>
        </w:tc>
        <w:tc>
          <w:tcPr>
            <w:tcW w:w="6077" w:type="dxa"/>
          </w:tcPr>
          <w:p w14:paraId="411DE3E7" w14:textId="6EAAAC8E" w:rsidR="0058029B" w:rsidRPr="009F3148" w:rsidRDefault="0058029B">
            <w:pPr>
              <w:autoSpaceDE w:val="0"/>
              <w:autoSpaceDN w:val="0"/>
              <w:adjustRightInd w:val="0"/>
              <w:rPr>
                <w:rFonts w:ascii="Cambria" w:hAnsi="Cambria"/>
              </w:rPr>
            </w:pPr>
            <w:r w:rsidRPr="009F3148">
              <w:rPr>
                <w:rFonts w:ascii="Cambria" w:hAnsi="Cambria"/>
              </w:rPr>
              <w:t>The Supplier warrants that all the goods supplied under the contract shall fully comply with the specification laid down in the contract.</w:t>
            </w:r>
          </w:p>
        </w:tc>
      </w:tr>
      <w:tr w:rsidR="0058029B" w:rsidRPr="009F3148" w14:paraId="51212575" w14:textId="77777777" w:rsidTr="006E28A9">
        <w:trPr>
          <w:trHeight w:val="169"/>
        </w:trPr>
        <w:tc>
          <w:tcPr>
            <w:tcW w:w="2200" w:type="dxa"/>
          </w:tcPr>
          <w:p w14:paraId="13D2E927"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D4741E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8.2</w:t>
            </w:r>
          </w:p>
        </w:tc>
        <w:tc>
          <w:tcPr>
            <w:tcW w:w="6077" w:type="dxa"/>
          </w:tcPr>
          <w:p w14:paraId="7901B246" w14:textId="3F473929" w:rsidR="0058029B" w:rsidRPr="009F3148" w:rsidRDefault="0058029B" w:rsidP="006540E7">
            <w:pPr>
              <w:autoSpaceDE w:val="0"/>
              <w:autoSpaceDN w:val="0"/>
              <w:adjustRightInd w:val="0"/>
              <w:rPr>
                <w:rFonts w:ascii="Cambria" w:hAnsi="Cambria"/>
              </w:rPr>
            </w:pPr>
            <w:r w:rsidRPr="009F3148">
              <w:rPr>
                <w:rFonts w:ascii="Cambria" w:hAnsi="Cambria"/>
              </w:rPr>
              <w:t>The warranty shall remain valid for one year after the goods have been delivered to the final destination indicated in the contract, and accepted by the Purchaser after installation and commissioning of equipment by the Supplier.</w:t>
            </w:r>
          </w:p>
        </w:tc>
      </w:tr>
      <w:tr w:rsidR="0058029B" w:rsidRPr="009F3148" w14:paraId="6EFDD266" w14:textId="77777777" w:rsidTr="006E28A9">
        <w:trPr>
          <w:trHeight w:val="169"/>
        </w:trPr>
        <w:tc>
          <w:tcPr>
            <w:tcW w:w="2200" w:type="dxa"/>
          </w:tcPr>
          <w:p w14:paraId="7FA6E76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10905FB"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8.3</w:t>
            </w:r>
          </w:p>
        </w:tc>
        <w:tc>
          <w:tcPr>
            <w:tcW w:w="6077" w:type="dxa"/>
          </w:tcPr>
          <w:p w14:paraId="12374FD1" w14:textId="77777777" w:rsidR="0058029B" w:rsidRPr="009F3148" w:rsidRDefault="0058029B" w:rsidP="006540E7">
            <w:pPr>
              <w:autoSpaceDE w:val="0"/>
              <w:autoSpaceDN w:val="0"/>
              <w:adjustRightInd w:val="0"/>
              <w:rPr>
                <w:rFonts w:ascii="Cambria" w:hAnsi="Cambria"/>
              </w:rPr>
            </w:pPr>
            <w:r w:rsidRPr="009F3148">
              <w:rPr>
                <w:rFonts w:ascii="Cambria" w:hAnsi="Cambria"/>
              </w:rPr>
              <w:t>The Purchaser shall promptly notify the Supplier in writing of any claims arising under this warranty.</w:t>
            </w:r>
          </w:p>
        </w:tc>
      </w:tr>
      <w:tr w:rsidR="0058029B" w:rsidRPr="009F3148" w14:paraId="2553A2B9" w14:textId="77777777" w:rsidTr="006E28A9">
        <w:trPr>
          <w:trHeight w:val="169"/>
        </w:trPr>
        <w:tc>
          <w:tcPr>
            <w:tcW w:w="2200" w:type="dxa"/>
          </w:tcPr>
          <w:p w14:paraId="1A7D8C37"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5D78E8E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8.4</w:t>
            </w:r>
          </w:p>
        </w:tc>
        <w:tc>
          <w:tcPr>
            <w:tcW w:w="6077" w:type="dxa"/>
          </w:tcPr>
          <w:p w14:paraId="028AE3D9" w14:textId="77777777" w:rsidR="0058029B" w:rsidRPr="009F3148" w:rsidRDefault="0058029B" w:rsidP="006540E7">
            <w:pPr>
              <w:autoSpaceDE w:val="0"/>
              <w:autoSpaceDN w:val="0"/>
              <w:adjustRightInd w:val="0"/>
              <w:rPr>
                <w:rFonts w:ascii="Cambria" w:hAnsi="Cambria"/>
              </w:rPr>
            </w:pPr>
            <w:r w:rsidRPr="009F3148">
              <w:rPr>
                <w:rFonts w:ascii="Cambria" w:hAnsi="Cambria"/>
              </w:rPr>
              <w:t>Upon receipt of such notice, the Supplier shall, within 30 days replace the defective goods without cost to the Purchaser. The Supplier will be required to remove, at its own risk and cost, the defective goods.</w:t>
            </w:r>
          </w:p>
        </w:tc>
      </w:tr>
      <w:tr w:rsidR="0058029B" w:rsidRPr="009F3148" w14:paraId="2372DDA3" w14:textId="77777777" w:rsidTr="006E28A9">
        <w:trPr>
          <w:trHeight w:val="169"/>
        </w:trPr>
        <w:tc>
          <w:tcPr>
            <w:tcW w:w="2200" w:type="dxa"/>
          </w:tcPr>
          <w:p w14:paraId="1496511A"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9. Payment</w:t>
            </w:r>
          </w:p>
        </w:tc>
        <w:tc>
          <w:tcPr>
            <w:tcW w:w="638" w:type="dxa"/>
          </w:tcPr>
          <w:p w14:paraId="65B21E45" w14:textId="77777777" w:rsidR="0058029B" w:rsidRPr="009F3148" w:rsidRDefault="0058029B" w:rsidP="006E28A9">
            <w:pPr>
              <w:autoSpaceDE w:val="0"/>
              <w:autoSpaceDN w:val="0"/>
              <w:adjustRightInd w:val="0"/>
              <w:rPr>
                <w:rFonts w:ascii="Cambria" w:hAnsi="Cambria"/>
              </w:rPr>
            </w:pPr>
            <w:r w:rsidRPr="009F3148">
              <w:rPr>
                <w:rFonts w:ascii="Cambria" w:hAnsi="Cambria"/>
              </w:rPr>
              <w:t>9.1</w:t>
            </w:r>
          </w:p>
        </w:tc>
        <w:tc>
          <w:tcPr>
            <w:tcW w:w="6077" w:type="dxa"/>
          </w:tcPr>
          <w:p w14:paraId="7D40365F" w14:textId="49DD34E6"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Payment shall be made in the currency </w:t>
            </w:r>
            <w:r w:rsidR="00470C93" w:rsidRPr="009F3148">
              <w:rPr>
                <w:rFonts w:ascii="Cambria" w:hAnsi="Cambria"/>
                <w:color w:val="auto"/>
              </w:rPr>
              <w:t>as specified in the Section 0 Invitation for Quotations</w:t>
            </w:r>
            <w:r w:rsidRPr="009F3148">
              <w:rPr>
                <w:rFonts w:ascii="Cambria" w:hAnsi="Cambria"/>
                <w:color w:val="auto"/>
              </w:rPr>
              <w:t xml:space="preserve">. </w:t>
            </w:r>
          </w:p>
        </w:tc>
      </w:tr>
      <w:tr w:rsidR="0058029B" w:rsidRPr="009F3148" w14:paraId="2A91EEE6" w14:textId="77777777" w:rsidTr="006E28A9">
        <w:trPr>
          <w:trHeight w:val="169"/>
        </w:trPr>
        <w:tc>
          <w:tcPr>
            <w:tcW w:w="2200" w:type="dxa"/>
          </w:tcPr>
          <w:p w14:paraId="08AD8B4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4C4430A" w14:textId="77777777" w:rsidR="0058029B" w:rsidRPr="009F3148" w:rsidRDefault="0058029B" w:rsidP="006E28A9">
            <w:pPr>
              <w:autoSpaceDE w:val="0"/>
              <w:autoSpaceDN w:val="0"/>
              <w:adjustRightInd w:val="0"/>
              <w:rPr>
                <w:rFonts w:ascii="Cambria" w:hAnsi="Cambria"/>
              </w:rPr>
            </w:pPr>
            <w:r w:rsidRPr="009F3148">
              <w:rPr>
                <w:rFonts w:ascii="Cambria" w:hAnsi="Cambria"/>
              </w:rPr>
              <w:t>9.2</w:t>
            </w:r>
          </w:p>
        </w:tc>
        <w:tc>
          <w:tcPr>
            <w:tcW w:w="6077" w:type="dxa"/>
          </w:tcPr>
          <w:p w14:paraId="784C84DC" w14:textId="1E8ACD50" w:rsidR="0058029B" w:rsidRPr="009F3148" w:rsidRDefault="00470C93">
            <w:pPr>
              <w:autoSpaceDE w:val="0"/>
              <w:autoSpaceDN w:val="0"/>
              <w:adjustRightInd w:val="0"/>
              <w:rPr>
                <w:rFonts w:ascii="Cambria" w:hAnsi="Cambria"/>
              </w:rPr>
            </w:pPr>
            <w:r w:rsidRPr="009F3148">
              <w:rPr>
                <w:rFonts w:ascii="Cambria" w:hAnsi="Cambria"/>
              </w:rPr>
              <w:t>Final p</w:t>
            </w:r>
            <w:r w:rsidR="0058029B" w:rsidRPr="009F3148">
              <w:rPr>
                <w:rFonts w:ascii="Cambria" w:hAnsi="Cambria"/>
              </w:rPr>
              <w:t>ayment for goods supplied shall be made after the delivery and installation and commissioning of goods to the satisfaction of the Purchaser.</w:t>
            </w:r>
          </w:p>
        </w:tc>
      </w:tr>
      <w:tr w:rsidR="0058029B" w:rsidRPr="009F3148" w14:paraId="4F987B11" w14:textId="77777777" w:rsidTr="006E28A9">
        <w:trPr>
          <w:trHeight w:val="169"/>
        </w:trPr>
        <w:tc>
          <w:tcPr>
            <w:tcW w:w="2200" w:type="dxa"/>
          </w:tcPr>
          <w:p w14:paraId="0462BA2C"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10. Prices</w:t>
            </w:r>
          </w:p>
        </w:tc>
        <w:tc>
          <w:tcPr>
            <w:tcW w:w="638" w:type="dxa"/>
          </w:tcPr>
          <w:p w14:paraId="5A8CDD16" w14:textId="77777777" w:rsidR="0058029B" w:rsidRPr="009F3148" w:rsidRDefault="0058029B" w:rsidP="006E28A9">
            <w:pPr>
              <w:autoSpaceDE w:val="0"/>
              <w:autoSpaceDN w:val="0"/>
              <w:adjustRightInd w:val="0"/>
              <w:rPr>
                <w:rFonts w:ascii="Cambria" w:hAnsi="Cambria"/>
              </w:rPr>
            </w:pPr>
            <w:r w:rsidRPr="009F3148">
              <w:rPr>
                <w:rFonts w:ascii="Cambria" w:hAnsi="Cambria"/>
              </w:rPr>
              <w:t>10.1</w:t>
            </w:r>
          </w:p>
        </w:tc>
        <w:tc>
          <w:tcPr>
            <w:tcW w:w="6077" w:type="dxa"/>
          </w:tcPr>
          <w:p w14:paraId="690A6A2F" w14:textId="77777777" w:rsidR="0058029B" w:rsidRPr="009F3148" w:rsidRDefault="0058029B">
            <w:pPr>
              <w:autoSpaceDE w:val="0"/>
              <w:autoSpaceDN w:val="0"/>
              <w:adjustRightInd w:val="0"/>
              <w:rPr>
                <w:rFonts w:ascii="Cambria" w:hAnsi="Cambria"/>
              </w:rPr>
            </w:pPr>
            <w:r w:rsidRPr="009F3148">
              <w:rPr>
                <w:rFonts w:ascii="Cambria" w:hAnsi="Cambria"/>
              </w:rPr>
              <w:t>Prices charged by the Supplier for goods delivered under the contract shall not vary from the prices quoted by the Supplier in its sealed quotation.</w:t>
            </w:r>
          </w:p>
        </w:tc>
      </w:tr>
      <w:tr w:rsidR="0058029B" w:rsidRPr="009F3148" w14:paraId="4AB06534" w14:textId="77777777" w:rsidTr="006E28A9">
        <w:trPr>
          <w:trHeight w:val="169"/>
        </w:trPr>
        <w:tc>
          <w:tcPr>
            <w:tcW w:w="2200" w:type="dxa"/>
          </w:tcPr>
          <w:p w14:paraId="69876178" w14:textId="016D7C50"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11.</w:t>
            </w:r>
            <w:r w:rsidR="00FF52CD" w:rsidRPr="009F3148">
              <w:rPr>
                <w:rFonts w:ascii="Cambria" w:hAnsi="Cambria"/>
                <w:b/>
                <w:bCs/>
              </w:rPr>
              <w:t xml:space="preserve"> </w:t>
            </w:r>
            <w:r w:rsidRPr="009F3148">
              <w:rPr>
                <w:rFonts w:ascii="Cambria" w:hAnsi="Cambria"/>
                <w:b/>
                <w:bCs/>
              </w:rPr>
              <w:t>Liquidated Damages</w:t>
            </w:r>
          </w:p>
        </w:tc>
        <w:tc>
          <w:tcPr>
            <w:tcW w:w="638" w:type="dxa"/>
          </w:tcPr>
          <w:p w14:paraId="09B31EA6" w14:textId="77777777" w:rsidR="0058029B" w:rsidRPr="009F3148" w:rsidRDefault="0058029B" w:rsidP="006E28A9">
            <w:pPr>
              <w:autoSpaceDE w:val="0"/>
              <w:autoSpaceDN w:val="0"/>
              <w:adjustRightInd w:val="0"/>
              <w:rPr>
                <w:rFonts w:ascii="Cambria" w:hAnsi="Cambria"/>
              </w:rPr>
            </w:pPr>
            <w:r w:rsidRPr="009F3148">
              <w:rPr>
                <w:rFonts w:ascii="Cambria" w:hAnsi="Cambria"/>
              </w:rPr>
              <w:t>11.1</w:t>
            </w:r>
          </w:p>
        </w:tc>
        <w:tc>
          <w:tcPr>
            <w:tcW w:w="6077" w:type="dxa"/>
          </w:tcPr>
          <w:p w14:paraId="37AB88E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the Supplier fails to deliver any or all of the goods within the time period specified in the contract, the Purchaser shall, without prejudice to its other remedies under the contract, deduct from the contract price, as liquidated damages, a sum equivalent to 1.0 percent </w:t>
            </w:r>
            <w:r w:rsidRPr="009F3148">
              <w:rPr>
                <w:rFonts w:ascii="Cambria" w:hAnsi="Cambria"/>
                <w:color w:val="auto"/>
              </w:rPr>
              <w:lastRenderedPageBreak/>
              <w:t>of the contract price of delayed goods for each week of delay until actual delivery, up to a maximum deduction of 10 percent of the delayed goods' contract price. Once the maximum is reached, the Purchaser may consider termination of the contract.</w:t>
            </w:r>
          </w:p>
        </w:tc>
      </w:tr>
      <w:tr w:rsidR="0058029B" w:rsidRPr="009F3148" w14:paraId="03311E02" w14:textId="77777777" w:rsidTr="006E28A9">
        <w:trPr>
          <w:trHeight w:val="1022"/>
        </w:trPr>
        <w:tc>
          <w:tcPr>
            <w:tcW w:w="2200" w:type="dxa"/>
          </w:tcPr>
          <w:p w14:paraId="6C2760D1" w14:textId="6046A6F5" w:rsidR="0058029B" w:rsidRPr="009F3148" w:rsidRDefault="00DC12DD" w:rsidP="006E28A9">
            <w:pPr>
              <w:autoSpaceDE w:val="0"/>
              <w:autoSpaceDN w:val="0"/>
              <w:adjustRightInd w:val="0"/>
              <w:ind w:left="360" w:hanging="360"/>
              <w:jc w:val="left"/>
              <w:rPr>
                <w:rFonts w:ascii="Cambria" w:hAnsi="Cambria"/>
                <w:b/>
                <w:bCs/>
              </w:rPr>
            </w:pPr>
            <w:r w:rsidRPr="009F3148">
              <w:rPr>
                <w:rFonts w:ascii="Cambria" w:hAnsi="Cambria"/>
                <w:b/>
                <w:bCs/>
              </w:rPr>
              <w:lastRenderedPageBreak/>
              <w:t>12.</w:t>
            </w:r>
            <w:r w:rsidR="00FF52CD" w:rsidRPr="009F3148">
              <w:rPr>
                <w:rFonts w:ascii="Cambria" w:hAnsi="Cambria"/>
                <w:b/>
                <w:bCs/>
              </w:rPr>
              <w:t xml:space="preserve"> </w:t>
            </w:r>
            <w:r w:rsidRPr="009F3148">
              <w:rPr>
                <w:rFonts w:ascii="Cambria" w:hAnsi="Cambria"/>
                <w:b/>
                <w:bCs/>
              </w:rPr>
              <w:t>Resolution of Disputes</w:t>
            </w:r>
          </w:p>
        </w:tc>
        <w:tc>
          <w:tcPr>
            <w:tcW w:w="638" w:type="dxa"/>
          </w:tcPr>
          <w:p w14:paraId="3DBA2577" w14:textId="77777777" w:rsidR="0058029B" w:rsidRPr="009F3148" w:rsidRDefault="0058029B" w:rsidP="006E28A9">
            <w:pPr>
              <w:autoSpaceDE w:val="0"/>
              <w:autoSpaceDN w:val="0"/>
              <w:adjustRightInd w:val="0"/>
              <w:rPr>
                <w:rFonts w:ascii="Cambria" w:hAnsi="Cambria"/>
              </w:rPr>
            </w:pPr>
            <w:r w:rsidRPr="009F3148">
              <w:rPr>
                <w:rFonts w:ascii="Cambria" w:hAnsi="Cambria"/>
              </w:rPr>
              <w:t>12.1</w:t>
            </w:r>
          </w:p>
        </w:tc>
        <w:tc>
          <w:tcPr>
            <w:tcW w:w="6077" w:type="dxa"/>
          </w:tcPr>
          <w:p w14:paraId="293C23A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Purchaser and Supplier shall make every effort to resolve amicably by direct informal negotiation any disagreement or dispute arising between them under or in connection with the contract.</w:t>
            </w:r>
          </w:p>
        </w:tc>
      </w:tr>
      <w:tr w:rsidR="0058029B" w:rsidRPr="009F3148" w14:paraId="266DE17B" w14:textId="77777777" w:rsidTr="006E28A9">
        <w:trPr>
          <w:trHeight w:val="1783"/>
        </w:trPr>
        <w:tc>
          <w:tcPr>
            <w:tcW w:w="2200" w:type="dxa"/>
          </w:tcPr>
          <w:p w14:paraId="0E58DFC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28CF5B1" w14:textId="77777777" w:rsidR="0058029B" w:rsidRPr="009F3148" w:rsidRDefault="0058029B" w:rsidP="006E28A9">
            <w:pPr>
              <w:autoSpaceDE w:val="0"/>
              <w:autoSpaceDN w:val="0"/>
              <w:adjustRightInd w:val="0"/>
              <w:rPr>
                <w:rFonts w:ascii="Cambria" w:hAnsi="Cambria"/>
              </w:rPr>
            </w:pPr>
            <w:r w:rsidRPr="009F3148">
              <w:rPr>
                <w:rFonts w:ascii="Cambria" w:hAnsi="Cambria"/>
              </w:rPr>
              <w:t>12.2</w:t>
            </w:r>
          </w:p>
        </w:tc>
        <w:tc>
          <w:tcPr>
            <w:tcW w:w="6077" w:type="dxa"/>
          </w:tcPr>
          <w:p w14:paraId="74BA341B" w14:textId="586253C7"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after thirty (30) days from the commencement of such informal negotiation, the Purchaser and Supplier have been unable to resolve amicably a contract dispute, it shall be referred by either party to an adjudicator agreed by the parties. In the event of disagreement, the adjudicator shall be appointed in accordance with the Laws and Rules of </w:t>
            </w:r>
            <w:r w:rsidR="00571ACB" w:rsidRPr="00571ACB">
              <w:rPr>
                <w:rFonts w:ascii="Cambria" w:hAnsi="Cambria"/>
                <w:color w:val="auto"/>
                <w:highlight w:val="yellow"/>
              </w:rPr>
              <w:t>Afghanistan</w:t>
            </w:r>
            <w:r w:rsidRPr="009F3148">
              <w:rPr>
                <w:rFonts w:ascii="Cambria" w:hAnsi="Cambria"/>
                <w:color w:val="auto"/>
              </w:rPr>
              <w:t>.</w:t>
            </w:r>
          </w:p>
        </w:tc>
      </w:tr>
      <w:tr w:rsidR="0058029B" w:rsidRPr="009F3148" w14:paraId="74276ECF" w14:textId="77777777" w:rsidTr="006E28A9">
        <w:trPr>
          <w:trHeight w:val="956"/>
        </w:trPr>
        <w:tc>
          <w:tcPr>
            <w:tcW w:w="2200" w:type="dxa"/>
          </w:tcPr>
          <w:p w14:paraId="606FE4DA" w14:textId="117FF10E"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13.</w:t>
            </w:r>
            <w:r w:rsidR="00FF52CD" w:rsidRPr="009F3148">
              <w:rPr>
                <w:rFonts w:ascii="Cambria" w:hAnsi="Cambria"/>
                <w:b/>
                <w:bCs/>
              </w:rPr>
              <w:t xml:space="preserve"> </w:t>
            </w:r>
            <w:r w:rsidRPr="009F3148">
              <w:rPr>
                <w:rFonts w:ascii="Cambria" w:hAnsi="Cambria"/>
                <w:b/>
                <w:bCs/>
              </w:rPr>
              <w:t>Governing Language</w:t>
            </w:r>
          </w:p>
        </w:tc>
        <w:tc>
          <w:tcPr>
            <w:tcW w:w="638" w:type="dxa"/>
          </w:tcPr>
          <w:p w14:paraId="3FAB6FBD" w14:textId="77777777" w:rsidR="0058029B" w:rsidRPr="009F3148" w:rsidRDefault="0058029B" w:rsidP="006E28A9">
            <w:pPr>
              <w:autoSpaceDE w:val="0"/>
              <w:autoSpaceDN w:val="0"/>
              <w:adjustRightInd w:val="0"/>
              <w:rPr>
                <w:rFonts w:ascii="Cambria" w:hAnsi="Cambria"/>
              </w:rPr>
            </w:pPr>
            <w:r w:rsidRPr="009F3148">
              <w:rPr>
                <w:rFonts w:ascii="Cambria" w:hAnsi="Cambria"/>
              </w:rPr>
              <w:t>13.1</w:t>
            </w:r>
          </w:p>
        </w:tc>
        <w:tc>
          <w:tcPr>
            <w:tcW w:w="6077" w:type="dxa"/>
          </w:tcPr>
          <w:p w14:paraId="2EEA78C2" w14:textId="77777777" w:rsidR="0058029B" w:rsidRPr="009F3148" w:rsidRDefault="0058029B">
            <w:pPr>
              <w:autoSpaceDE w:val="0"/>
              <w:autoSpaceDN w:val="0"/>
              <w:adjustRightInd w:val="0"/>
              <w:rPr>
                <w:rFonts w:ascii="Cambria" w:hAnsi="Cambria"/>
              </w:rPr>
            </w:pPr>
            <w:r w:rsidRPr="009F3148">
              <w:rPr>
                <w:rFonts w:ascii="Cambria" w:hAnsi="Cambria"/>
              </w:rPr>
              <w:t>The Governing Language shall be English</w:t>
            </w:r>
          </w:p>
        </w:tc>
      </w:tr>
      <w:tr w:rsidR="0058029B" w:rsidRPr="009F3148" w14:paraId="2568E2D1" w14:textId="77777777" w:rsidTr="006E28A9">
        <w:trPr>
          <w:trHeight w:val="973"/>
        </w:trPr>
        <w:tc>
          <w:tcPr>
            <w:tcW w:w="2200" w:type="dxa"/>
          </w:tcPr>
          <w:p w14:paraId="27D2EE37"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14. Applicable Law</w:t>
            </w:r>
          </w:p>
        </w:tc>
        <w:tc>
          <w:tcPr>
            <w:tcW w:w="638" w:type="dxa"/>
          </w:tcPr>
          <w:p w14:paraId="620986ED" w14:textId="77777777" w:rsidR="0058029B" w:rsidRPr="009F3148" w:rsidRDefault="0058029B" w:rsidP="006E28A9">
            <w:pPr>
              <w:autoSpaceDE w:val="0"/>
              <w:autoSpaceDN w:val="0"/>
              <w:adjustRightInd w:val="0"/>
              <w:rPr>
                <w:rFonts w:ascii="Cambria" w:hAnsi="Cambria"/>
              </w:rPr>
            </w:pPr>
            <w:r w:rsidRPr="009F3148">
              <w:rPr>
                <w:rFonts w:ascii="Cambria" w:hAnsi="Cambria"/>
              </w:rPr>
              <w:t>14.1</w:t>
            </w:r>
          </w:p>
        </w:tc>
        <w:tc>
          <w:tcPr>
            <w:tcW w:w="6077" w:type="dxa"/>
          </w:tcPr>
          <w:p w14:paraId="228A0EDC" w14:textId="568B7C16" w:rsidR="0058029B" w:rsidRPr="009F3148" w:rsidRDefault="0058029B">
            <w:pPr>
              <w:autoSpaceDE w:val="0"/>
              <w:autoSpaceDN w:val="0"/>
              <w:adjustRightInd w:val="0"/>
              <w:rPr>
                <w:rFonts w:ascii="Cambria" w:hAnsi="Cambria"/>
              </w:rPr>
            </w:pPr>
            <w:r w:rsidRPr="009F3148">
              <w:rPr>
                <w:rFonts w:ascii="Cambria" w:hAnsi="Cambria"/>
              </w:rPr>
              <w:t xml:space="preserve">The applicable law shall be the Laws of </w:t>
            </w:r>
            <w:r w:rsidR="00571ACB" w:rsidRPr="00571ACB">
              <w:rPr>
                <w:rFonts w:ascii="Cambria" w:hAnsi="Cambria"/>
                <w:highlight w:val="yellow"/>
              </w:rPr>
              <w:t>Afghanistan</w:t>
            </w:r>
          </w:p>
        </w:tc>
      </w:tr>
      <w:tr w:rsidR="0058029B" w:rsidRPr="009F3148" w14:paraId="6DAA7E24" w14:textId="77777777" w:rsidTr="006E28A9">
        <w:trPr>
          <w:trHeight w:val="1947"/>
        </w:trPr>
        <w:tc>
          <w:tcPr>
            <w:tcW w:w="2200" w:type="dxa"/>
          </w:tcPr>
          <w:p w14:paraId="43D23E0C" w14:textId="744F622D"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15. Notices</w:t>
            </w:r>
          </w:p>
        </w:tc>
        <w:tc>
          <w:tcPr>
            <w:tcW w:w="638" w:type="dxa"/>
          </w:tcPr>
          <w:p w14:paraId="73A32F31" w14:textId="77777777" w:rsidR="0058029B" w:rsidRPr="009F3148" w:rsidRDefault="0058029B" w:rsidP="006E28A9">
            <w:pPr>
              <w:autoSpaceDE w:val="0"/>
              <w:autoSpaceDN w:val="0"/>
              <w:adjustRightInd w:val="0"/>
              <w:rPr>
                <w:rFonts w:ascii="Cambria" w:hAnsi="Cambria"/>
              </w:rPr>
            </w:pPr>
            <w:r w:rsidRPr="009F3148">
              <w:rPr>
                <w:rFonts w:ascii="Cambria" w:hAnsi="Cambria"/>
              </w:rPr>
              <w:t>15.1</w:t>
            </w:r>
          </w:p>
        </w:tc>
        <w:tc>
          <w:tcPr>
            <w:tcW w:w="6077" w:type="dxa"/>
          </w:tcPr>
          <w:p w14:paraId="56566D06"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Purchaser's address for notice purposes:</w:t>
            </w:r>
          </w:p>
          <w:p w14:paraId="4CA173B1" w14:textId="77777777" w:rsidR="0058029B" w:rsidRPr="009F3148" w:rsidRDefault="0058029B">
            <w:pPr>
              <w:autoSpaceDE w:val="0"/>
              <w:autoSpaceDN w:val="0"/>
              <w:adjustRightInd w:val="0"/>
              <w:rPr>
                <w:rFonts w:ascii="Cambria" w:hAnsi="Cambria"/>
                <w:color w:val="auto"/>
              </w:rPr>
            </w:pPr>
          </w:p>
          <w:p w14:paraId="68E03872" w14:textId="63F2E720" w:rsidR="0058029B" w:rsidRPr="009F3148" w:rsidRDefault="0058029B">
            <w:pPr>
              <w:autoSpaceDE w:val="0"/>
              <w:autoSpaceDN w:val="0"/>
              <w:adjustRightInd w:val="0"/>
              <w:rPr>
                <w:rFonts w:ascii="Cambria" w:hAnsi="Cambria"/>
                <w:b/>
                <w:bCs/>
                <w:color w:val="auto"/>
                <w:highlight w:val="yellow"/>
              </w:rPr>
            </w:pPr>
            <w:r w:rsidRPr="009F3148">
              <w:rPr>
                <w:rFonts w:ascii="Cambria" w:hAnsi="Cambria"/>
                <w:b/>
                <w:bCs/>
                <w:color w:val="auto"/>
                <w:highlight w:val="yellow"/>
              </w:rPr>
              <w:t xml:space="preserve">POSITION of </w:t>
            </w:r>
            <w:r w:rsidR="004E3509" w:rsidRPr="009F3148">
              <w:rPr>
                <w:rFonts w:ascii="Cambria" w:hAnsi="Cambria"/>
                <w:b/>
                <w:bCs/>
                <w:color w:val="auto"/>
                <w:highlight w:val="yellow"/>
              </w:rPr>
              <w:t>Purchaser’s</w:t>
            </w:r>
            <w:r w:rsidRPr="009F3148">
              <w:rPr>
                <w:rFonts w:ascii="Cambria" w:hAnsi="Cambria"/>
                <w:b/>
                <w:bCs/>
                <w:color w:val="auto"/>
                <w:highlight w:val="yellow"/>
              </w:rPr>
              <w:t xml:space="preserve"> Rep.</w:t>
            </w:r>
          </w:p>
          <w:p w14:paraId="7CE263DF" w14:textId="44FF0224" w:rsidR="0058029B" w:rsidRPr="009F3148" w:rsidRDefault="004E3509">
            <w:pPr>
              <w:autoSpaceDE w:val="0"/>
              <w:autoSpaceDN w:val="0"/>
              <w:adjustRightInd w:val="0"/>
              <w:rPr>
                <w:rFonts w:ascii="Cambria" w:hAnsi="Cambria"/>
                <w:b/>
                <w:bCs/>
                <w:color w:val="auto"/>
                <w:highlight w:val="yellow"/>
              </w:rPr>
            </w:pPr>
            <w:r w:rsidRPr="009F3148">
              <w:rPr>
                <w:rFonts w:ascii="Cambria" w:hAnsi="Cambria"/>
                <w:b/>
                <w:bCs/>
                <w:color w:val="auto"/>
                <w:highlight w:val="yellow"/>
              </w:rPr>
              <w:t>PURCHASER</w:t>
            </w:r>
            <w:r w:rsidR="0058029B" w:rsidRPr="009F3148">
              <w:rPr>
                <w:rFonts w:ascii="Cambria" w:hAnsi="Cambria"/>
                <w:b/>
                <w:bCs/>
                <w:color w:val="auto"/>
                <w:highlight w:val="yellow"/>
              </w:rPr>
              <w:t xml:space="preserve"> NAME</w:t>
            </w:r>
          </w:p>
          <w:p w14:paraId="141E68E3" w14:textId="77777777" w:rsidR="0058029B" w:rsidRPr="009F3148" w:rsidRDefault="0058029B">
            <w:pPr>
              <w:autoSpaceDE w:val="0"/>
              <w:autoSpaceDN w:val="0"/>
              <w:adjustRightInd w:val="0"/>
              <w:rPr>
                <w:rFonts w:ascii="Cambria" w:hAnsi="Cambria"/>
                <w:color w:val="auto"/>
              </w:rPr>
            </w:pPr>
            <w:r w:rsidRPr="009F3148">
              <w:rPr>
                <w:rFonts w:ascii="Cambria" w:hAnsi="Cambria"/>
                <w:b/>
                <w:bCs/>
                <w:color w:val="auto"/>
                <w:highlight w:val="yellow"/>
              </w:rPr>
              <w:t>ADDRESS</w:t>
            </w:r>
          </w:p>
        </w:tc>
      </w:tr>
      <w:tr w:rsidR="0058029B" w:rsidRPr="009F3148" w14:paraId="70F201CF" w14:textId="77777777" w:rsidTr="006E28A9">
        <w:trPr>
          <w:trHeight w:val="650"/>
        </w:trPr>
        <w:tc>
          <w:tcPr>
            <w:tcW w:w="2200" w:type="dxa"/>
          </w:tcPr>
          <w:p w14:paraId="40B61554"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45D00DF" w14:textId="77777777" w:rsidR="0058029B" w:rsidRPr="009F3148" w:rsidRDefault="0058029B" w:rsidP="006E28A9">
            <w:pPr>
              <w:autoSpaceDE w:val="0"/>
              <w:autoSpaceDN w:val="0"/>
              <w:adjustRightInd w:val="0"/>
              <w:rPr>
                <w:rFonts w:ascii="Cambria" w:hAnsi="Cambria"/>
              </w:rPr>
            </w:pPr>
          </w:p>
          <w:p w14:paraId="1EF73E2F" w14:textId="77777777" w:rsidR="0058029B" w:rsidRPr="009F3148" w:rsidRDefault="0058029B" w:rsidP="006E28A9">
            <w:pPr>
              <w:autoSpaceDE w:val="0"/>
              <w:autoSpaceDN w:val="0"/>
              <w:adjustRightInd w:val="0"/>
              <w:rPr>
                <w:rFonts w:ascii="Cambria" w:hAnsi="Cambria"/>
              </w:rPr>
            </w:pPr>
            <w:r w:rsidRPr="009F3148">
              <w:rPr>
                <w:rFonts w:ascii="Cambria" w:hAnsi="Cambria"/>
              </w:rPr>
              <w:t>15.2</w:t>
            </w:r>
          </w:p>
        </w:tc>
        <w:tc>
          <w:tcPr>
            <w:tcW w:w="6077" w:type="dxa"/>
          </w:tcPr>
          <w:p w14:paraId="0E195C61" w14:textId="77777777" w:rsidR="0058029B" w:rsidRPr="009F3148" w:rsidRDefault="0058029B">
            <w:pPr>
              <w:autoSpaceDE w:val="0"/>
              <w:autoSpaceDN w:val="0"/>
              <w:adjustRightInd w:val="0"/>
              <w:rPr>
                <w:rFonts w:ascii="Cambria" w:hAnsi="Cambria"/>
              </w:rPr>
            </w:pPr>
          </w:p>
          <w:p w14:paraId="7DF9BDC4" w14:textId="77777777" w:rsidR="0058029B" w:rsidRPr="009F3148" w:rsidRDefault="0058029B">
            <w:pPr>
              <w:autoSpaceDE w:val="0"/>
              <w:autoSpaceDN w:val="0"/>
              <w:adjustRightInd w:val="0"/>
              <w:rPr>
                <w:rFonts w:ascii="Cambria" w:hAnsi="Cambria"/>
              </w:rPr>
            </w:pPr>
            <w:r w:rsidRPr="009F3148">
              <w:rPr>
                <w:rFonts w:ascii="Cambria" w:hAnsi="Cambria"/>
              </w:rPr>
              <w:t>Supplier’s address for notice purposes:</w:t>
            </w:r>
          </w:p>
        </w:tc>
      </w:tr>
      <w:tr w:rsidR="0058029B" w:rsidRPr="009F3148" w14:paraId="6297B539" w14:textId="77777777" w:rsidTr="006E28A9">
        <w:trPr>
          <w:trHeight w:val="296"/>
        </w:trPr>
        <w:tc>
          <w:tcPr>
            <w:tcW w:w="2200" w:type="dxa"/>
          </w:tcPr>
          <w:p w14:paraId="0F3C5AE9"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978681A" w14:textId="77777777" w:rsidR="0058029B" w:rsidRPr="009F3148" w:rsidRDefault="0058029B" w:rsidP="006540E7">
            <w:pPr>
              <w:pStyle w:val="Header"/>
              <w:autoSpaceDE w:val="0"/>
              <w:autoSpaceDN w:val="0"/>
              <w:adjustRightInd w:val="0"/>
              <w:rPr>
                <w:rFonts w:ascii="Cambria" w:hAnsi="Cambria"/>
              </w:rPr>
            </w:pPr>
          </w:p>
        </w:tc>
        <w:tc>
          <w:tcPr>
            <w:tcW w:w="6077" w:type="dxa"/>
          </w:tcPr>
          <w:p w14:paraId="3B3E5D8D"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w:t>
            </w:r>
          </w:p>
        </w:tc>
      </w:tr>
      <w:tr w:rsidR="0058029B" w:rsidRPr="009F3148" w14:paraId="17BA1C93" w14:textId="77777777" w:rsidTr="006E28A9">
        <w:trPr>
          <w:trHeight w:val="389"/>
        </w:trPr>
        <w:tc>
          <w:tcPr>
            <w:tcW w:w="2200" w:type="dxa"/>
          </w:tcPr>
          <w:p w14:paraId="71104517"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8376716" w14:textId="77777777" w:rsidR="0058029B" w:rsidRPr="009F3148" w:rsidRDefault="0058029B" w:rsidP="006540E7">
            <w:pPr>
              <w:pStyle w:val="Header"/>
              <w:autoSpaceDE w:val="0"/>
              <w:autoSpaceDN w:val="0"/>
              <w:adjustRightInd w:val="0"/>
              <w:rPr>
                <w:rFonts w:ascii="Cambria" w:hAnsi="Cambria"/>
              </w:rPr>
            </w:pPr>
          </w:p>
        </w:tc>
        <w:tc>
          <w:tcPr>
            <w:tcW w:w="6077" w:type="dxa"/>
          </w:tcPr>
          <w:p w14:paraId="207A87D8"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____________________________________</w:t>
            </w:r>
          </w:p>
        </w:tc>
      </w:tr>
      <w:tr w:rsidR="0058029B" w:rsidRPr="009F3148" w14:paraId="0707196D" w14:textId="77777777" w:rsidTr="006E28A9">
        <w:trPr>
          <w:trHeight w:val="324"/>
        </w:trPr>
        <w:tc>
          <w:tcPr>
            <w:tcW w:w="2200" w:type="dxa"/>
          </w:tcPr>
          <w:p w14:paraId="59E6E23B"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981DF6F" w14:textId="77777777" w:rsidR="0058029B" w:rsidRPr="009F3148" w:rsidRDefault="0058029B" w:rsidP="006540E7">
            <w:pPr>
              <w:pStyle w:val="Header"/>
              <w:autoSpaceDE w:val="0"/>
              <w:autoSpaceDN w:val="0"/>
              <w:adjustRightInd w:val="0"/>
              <w:rPr>
                <w:rFonts w:ascii="Cambria" w:hAnsi="Cambria"/>
              </w:rPr>
            </w:pPr>
          </w:p>
        </w:tc>
        <w:tc>
          <w:tcPr>
            <w:tcW w:w="6077" w:type="dxa"/>
          </w:tcPr>
          <w:p w14:paraId="56654B50" w14:textId="77777777" w:rsidR="0058029B" w:rsidRPr="009F3148" w:rsidRDefault="0058029B" w:rsidP="006540E7">
            <w:pPr>
              <w:autoSpaceDE w:val="0"/>
              <w:autoSpaceDN w:val="0"/>
              <w:adjustRightInd w:val="0"/>
              <w:rPr>
                <w:rFonts w:ascii="Cambria" w:hAnsi="Cambria"/>
              </w:rPr>
            </w:pPr>
          </w:p>
        </w:tc>
      </w:tr>
      <w:tr w:rsidR="0058029B" w:rsidRPr="009F3148" w14:paraId="2B27E2CE" w14:textId="77777777" w:rsidTr="006E28A9">
        <w:trPr>
          <w:trHeight w:val="1535"/>
        </w:trPr>
        <w:tc>
          <w:tcPr>
            <w:tcW w:w="2200" w:type="dxa"/>
          </w:tcPr>
          <w:p w14:paraId="36672A83"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16. Taxes and Duties</w:t>
            </w:r>
          </w:p>
        </w:tc>
        <w:tc>
          <w:tcPr>
            <w:tcW w:w="638" w:type="dxa"/>
          </w:tcPr>
          <w:p w14:paraId="2ED6BB1C" w14:textId="77777777" w:rsidR="0058029B" w:rsidRPr="009F3148" w:rsidRDefault="0058029B" w:rsidP="006E28A9">
            <w:pPr>
              <w:autoSpaceDE w:val="0"/>
              <w:autoSpaceDN w:val="0"/>
              <w:adjustRightInd w:val="0"/>
              <w:rPr>
                <w:rFonts w:ascii="Cambria" w:hAnsi="Cambria"/>
              </w:rPr>
            </w:pPr>
            <w:r w:rsidRPr="009F3148">
              <w:rPr>
                <w:rFonts w:ascii="Cambria" w:hAnsi="Cambria"/>
              </w:rPr>
              <w:t>16.1</w:t>
            </w:r>
          </w:p>
        </w:tc>
        <w:tc>
          <w:tcPr>
            <w:tcW w:w="6077" w:type="dxa"/>
          </w:tcPr>
          <w:p w14:paraId="46D4ABA1" w14:textId="781FA8E4" w:rsidR="0058029B" w:rsidRPr="009F3148" w:rsidRDefault="0058029B">
            <w:pPr>
              <w:autoSpaceDE w:val="0"/>
              <w:autoSpaceDN w:val="0"/>
              <w:adjustRightInd w:val="0"/>
              <w:rPr>
                <w:rFonts w:ascii="Cambria" w:hAnsi="Cambria"/>
              </w:rPr>
            </w:pPr>
            <w:r w:rsidRPr="009F3148">
              <w:rPr>
                <w:rFonts w:ascii="Cambria" w:hAnsi="Cambria"/>
              </w:rPr>
              <w:t>The Supplier shall be entirely responsible for all taxes, duties,</w:t>
            </w:r>
            <w:r w:rsidR="00977D2E" w:rsidRPr="009F3148">
              <w:rPr>
                <w:rFonts w:ascii="Cambria" w:hAnsi="Cambria"/>
              </w:rPr>
              <w:t xml:space="preserve"> </w:t>
            </w:r>
            <w:r w:rsidRPr="009F3148">
              <w:rPr>
                <w:rFonts w:ascii="Cambria" w:hAnsi="Cambria"/>
              </w:rPr>
              <w:t xml:space="preserve">license fees and other such levies imposed by the Government of </w:t>
            </w:r>
            <w:r w:rsidR="000F789E">
              <w:rPr>
                <w:rFonts w:ascii="Cambria" w:hAnsi="Cambria"/>
              </w:rPr>
              <w:t>Afghanistan</w:t>
            </w:r>
            <w:r w:rsidRPr="009F3148">
              <w:rPr>
                <w:rFonts w:ascii="Cambria" w:hAnsi="Cambria"/>
              </w:rPr>
              <w:t>.</w:t>
            </w:r>
          </w:p>
          <w:p w14:paraId="67C9289C" w14:textId="77777777" w:rsidR="0058029B" w:rsidRPr="009F3148" w:rsidRDefault="0058029B">
            <w:pPr>
              <w:autoSpaceDE w:val="0"/>
              <w:autoSpaceDN w:val="0"/>
              <w:adjustRightInd w:val="0"/>
              <w:rPr>
                <w:rFonts w:ascii="Cambria" w:hAnsi="Cambria"/>
              </w:rPr>
            </w:pPr>
            <w:r w:rsidRPr="009F3148">
              <w:rPr>
                <w:rFonts w:ascii="Cambria" w:hAnsi="Cambria"/>
              </w:rPr>
              <w:t xml:space="preserve">All taxes, duties, license fees and other such levies are to be listed </w:t>
            </w:r>
            <w:r w:rsidRPr="009F3148">
              <w:rPr>
                <w:rFonts w:ascii="Cambria" w:hAnsi="Cambria"/>
                <w:b/>
                <w:bCs/>
              </w:rPr>
              <w:t>separately</w:t>
            </w:r>
            <w:r w:rsidRPr="009F3148">
              <w:rPr>
                <w:rFonts w:ascii="Cambria" w:hAnsi="Cambria"/>
              </w:rPr>
              <w:t xml:space="preserve"> on the invoices</w:t>
            </w:r>
          </w:p>
        </w:tc>
      </w:tr>
      <w:tr w:rsidR="0058029B" w:rsidRPr="009F3148" w14:paraId="6037E0F5" w14:textId="77777777" w:rsidTr="006E28A9">
        <w:trPr>
          <w:trHeight w:val="1211"/>
        </w:trPr>
        <w:tc>
          <w:tcPr>
            <w:tcW w:w="2200" w:type="dxa"/>
          </w:tcPr>
          <w:p w14:paraId="3434D586" w14:textId="1CEE8C81" w:rsidR="0058029B" w:rsidRPr="009F3148" w:rsidRDefault="0058029B" w:rsidP="00977D2E">
            <w:pPr>
              <w:autoSpaceDE w:val="0"/>
              <w:autoSpaceDN w:val="0"/>
              <w:adjustRightInd w:val="0"/>
              <w:ind w:left="360" w:hanging="360"/>
              <w:jc w:val="left"/>
              <w:rPr>
                <w:rFonts w:ascii="Cambria" w:hAnsi="Cambria"/>
                <w:b/>
                <w:bCs/>
              </w:rPr>
            </w:pPr>
            <w:r w:rsidRPr="009F3148">
              <w:rPr>
                <w:rFonts w:ascii="Cambria" w:hAnsi="Cambria"/>
                <w:b/>
                <w:bCs/>
              </w:rPr>
              <w:t>17.</w:t>
            </w:r>
            <w:r w:rsidR="00FF52CD" w:rsidRPr="009F3148">
              <w:rPr>
                <w:rFonts w:ascii="Cambria" w:hAnsi="Cambria"/>
                <w:b/>
                <w:bCs/>
              </w:rPr>
              <w:t xml:space="preserve"> </w:t>
            </w:r>
            <w:r w:rsidRPr="009F3148">
              <w:rPr>
                <w:rFonts w:ascii="Cambria" w:hAnsi="Cambria"/>
                <w:b/>
                <w:bCs/>
              </w:rPr>
              <w:t>Operation, Maintenance and Spare-parts Manuals</w:t>
            </w:r>
          </w:p>
          <w:p w14:paraId="69F0439A"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415E678D" w14:textId="77777777" w:rsidR="0058029B" w:rsidRPr="009F3148" w:rsidRDefault="0058029B" w:rsidP="006E28A9">
            <w:pPr>
              <w:autoSpaceDE w:val="0"/>
              <w:autoSpaceDN w:val="0"/>
              <w:adjustRightInd w:val="0"/>
              <w:rPr>
                <w:rFonts w:ascii="Cambria" w:hAnsi="Cambria"/>
              </w:rPr>
            </w:pPr>
            <w:r w:rsidRPr="009F3148">
              <w:rPr>
                <w:rFonts w:ascii="Cambria" w:hAnsi="Cambria"/>
              </w:rPr>
              <w:t>17.1</w:t>
            </w:r>
          </w:p>
        </w:tc>
        <w:tc>
          <w:tcPr>
            <w:tcW w:w="6077" w:type="dxa"/>
          </w:tcPr>
          <w:p w14:paraId="5DB768AF" w14:textId="77777777" w:rsidR="0058029B" w:rsidRPr="009F3148" w:rsidRDefault="0058029B">
            <w:pPr>
              <w:autoSpaceDE w:val="0"/>
              <w:autoSpaceDN w:val="0"/>
              <w:adjustRightInd w:val="0"/>
              <w:rPr>
                <w:rFonts w:ascii="Cambria" w:hAnsi="Cambria"/>
              </w:rPr>
            </w:pPr>
            <w:r w:rsidRPr="009F3148">
              <w:rPr>
                <w:rFonts w:ascii="Cambria" w:hAnsi="Cambria"/>
              </w:rPr>
              <w:t>The successful Supplier shall supply a copy of manufacturer's operation, maintenance and spare-part manuals of the goods (Equipment).</w:t>
            </w:r>
          </w:p>
        </w:tc>
      </w:tr>
      <w:tr w:rsidR="0058029B" w:rsidRPr="009F3148" w14:paraId="23F4578B" w14:textId="77777777" w:rsidTr="006E28A9">
        <w:trPr>
          <w:trHeight w:val="507"/>
        </w:trPr>
        <w:tc>
          <w:tcPr>
            <w:tcW w:w="2200" w:type="dxa"/>
          </w:tcPr>
          <w:p w14:paraId="5ABDF99C" w14:textId="0A5FEC0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18.</w:t>
            </w:r>
            <w:r w:rsidR="00FF52CD" w:rsidRPr="009F3148">
              <w:rPr>
                <w:rFonts w:ascii="Cambria" w:hAnsi="Cambria"/>
                <w:b/>
                <w:bCs/>
              </w:rPr>
              <w:t xml:space="preserve"> </w:t>
            </w:r>
            <w:r w:rsidRPr="009F3148">
              <w:rPr>
                <w:rFonts w:ascii="Cambria" w:hAnsi="Cambria"/>
                <w:b/>
                <w:bCs/>
              </w:rPr>
              <w:t xml:space="preserve">Insurance, Reimbursements, guarantee or </w:t>
            </w:r>
            <w:r w:rsidRPr="009F3148">
              <w:rPr>
                <w:rFonts w:ascii="Cambria" w:hAnsi="Cambria"/>
                <w:b/>
                <w:bCs/>
              </w:rPr>
              <w:lastRenderedPageBreak/>
              <w:t xml:space="preserve">similar claimable payments </w:t>
            </w:r>
          </w:p>
        </w:tc>
        <w:tc>
          <w:tcPr>
            <w:tcW w:w="638" w:type="dxa"/>
          </w:tcPr>
          <w:p w14:paraId="451DB102" w14:textId="77777777" w:rsidR="0058029B" w:rsidRPr="009F3148" w:rsidRDefault="0058029B" w:rsidP="006E28A9">
            <w:pPr>
              <w:autoSpaceDE w:val="0"/>
              <w:autoSpaceDN w:val="0"/>
              <w:adjustRightInd w:val="0"/>
              <w:rPr>
                <w:rFonts w:ascii="Cambria" w:hAnsi="Cambria"/>
              </w:rPr>
            </w:pPr>
            <w:r w:rsidRPr="009F3148">
              <w:rPr>
                <w:rFonts w:ascii="Cambria" w:hAnsi="Cambria"/>
              </w:rPr>
              <w:lastRenderedPageBreak/>
              <w:t>18.1</w:t>
            </w:r>
          </w:p>
        </w:tc>
        <w:tc>
          <w:tcPr>
            <w:tcW w:w="6077" w:type="dxa"/>
          </w:tcPr>
          <w:p w14:paraId="1F1C83AD" w14:textId="11A04B9C" w:rsidR="0058029B" w:rsidRPr="009F3148" w:rsidRDefault="0058029B">
            <w:pPr>
              <w:autoSpaceDE w:val="0"/>
              <w:autoSpaceDN w:val="0"/>
              <w:adjustRightInd w:val="0"/>
              <w:rPr>
                <w:rFonts w:ascii="Cambria" w:hAnsi="Cambria"/>
              </w:rPr>
            </w:pPr>
            <w:r w:rsidRPr="009F3148">
              <w:rPr>
                <w:rFonts w:ascii="Cambria" w:hAnsi="Cambria"/>
                <w:color w:val="auto"/>
              </w:rPr>
              <w:t>Any reimbursements guarantee or similar claimable payments and any insurance payments shall be made for account of the Purchaser to account at</w:t>
            </w:r>
            <w:r w:rsidR="006C598E">
              <w:rPr>
                <w:rFonts w:ascii="Cambria" w:hAnsi="Cambria"/>
                <w:color w:val="auto"/>
              </w:rPr>
              <w:t xml:space="preserve"> Mission East, Afghanistan bank account</w:t>
            </w:r>
            <w:r w:rsidRPr="009F3148">
              <w:rPr>
                <w:rFonts w:ascii="Cambria" w:hAnsi="Cambria"/>
                <w:color w:val="auto"/>
              </w:rPr>
              <w:t xml:space="preserve"> with </w:t>
            </w:r>
            <w:r w:rsidR="0074376C" w:rsidRPr="009F3148">
              <w:rPr>
                <w:rFonts w:ascii="Cambria" w:hAnsi="Cambria"/>
                <w:color w:val="auto"/>
              </w:rPr>
              <w:t>PATRIP Foundation</w:t>
            </w:r>
            <w:r w:rsidRPr="009F3148">
              <w:rPr>
                <w:rFonts w:ascii="Cambria" w:hAnsi="Cambria"/>
                <w:color w:val="auto"/>
              </w:rPr>
              <w:t xml:space="preserve"> crediting such payments to the account of the Purchaser. </w:t>
            </w:r>
            <w:r w:rsidRPr="009F3148">
              <w:rPr>
                <w:rFonts w:ascii="Cambria" w:hAnsi="Cambria"/>
                <w:color w:val="auto"/>
              </w:rPr>
              <w:lastRenderedPageBreak/>
              <w:t xml:space="preserve">If such payments are made in local currency they shall be remitted to a special account of the Recipient in the country of the Recipient, which may be drawn on only with the consent of </w:t>
            </w:r>
            <w:r w:rsidR="0074376C" w:rsidRPr="009F3148">
              <w:rPr>
                <w:rFonts w:ascii="Cambria" w:hAnsi="Cambria"/>
                <w:color w:val="auto"/>
              </w:rPr>
              <w:t>PATRIP Foundation</w:t>
            </w:r>
            <w:r w:rsidRPr="009F3148">
              <w:rPr>
                <w:rFonts w:ascii="Cambria" w:hAnsi="Cambria"/>
                <w:color w:val="auto"/>
              </w:rPr>
              <w:t xml:space="preserve">. Such funds may be re-utilized for the execution of the Project with </w:t>
            </w:r>
            <w:r w:rsidR="0074376C" w:rsidRPr="009F3148">
              <w:rPr>
                <w:rFonts w:ascii="Cambria" w:hAnsi="Cambria"/>
                <w:color w:val="auto"/>
              </w:rPr>
              <w:t>PATRIP Foundation</w:t>
            </w:r>
            <w:r w:rsidRPr="009F3148">
              <w:rPr>
                <w:rFonts w:ascii="Cambria" w:hAnsi="Cambria"/>
                <w:color w:val="auto"/>
              </w:rPr>
              <w:t>'s consent.</w:t>
            </w:r>
          </w:p>
        </w:tc>
      </w:tr>
      <w:tr w:rsidR="0058029B" w:rsidRPr="009F3148" w14:paraId="2C2C5BDD" w14:textId="77777777" w:rsidTr="006E28A9">
        <w:trPr>
          <w:trHeight w:val="324"/>
        </w:trPr>
        <w:tc>
          <w:tcPr>
            <w:tcW w:w="2200" w:type="dxa"/>
          </w:tcPr>
          <w:p w14:paraId="6FCF4536" w14:textId="2A689D1B"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19.</w:t>
            </w:r>
            <w:r w:rsidR="00FF52CD" w:rsidRPr="009F3148">
              <w:rPr>
                <w:rFonts w:ascii="Cambria" w:hAnsi="Cambria"/>
                <w:b/>
                <w:bCs/>
              </w:rPr>
              <w:t xml:space="preserve"> </w:t>
            </w:r>
            <w:r w:rsidRPr="009F3148">
              <w:rPr>
                <w:rFonts w:ascii="Cambria" w:hAnsi="Cambria"/>
                <w:b/>
                <w:bCs/>
              </w:rPr>
              <w:t>Limitation of Liability</w:t>
            </w:r>
          </w:p>
        </w:tc>
        <w:tc>
          <w:tcPr>
            <w:tcW w:w="638" w:type="dxa"/>
          </w:tcPr>
          <w:p w14:paraId="7D9F2106" w14:textId="77777777" w:rsidR="0058029B" w:rsidRPr="009F3148" w:rsidRDefault="0058029B" w:rsidP="006E28A9">
            <w:pPr>
              <w:autoSpaceDE w:val="0"/>
              <w:autoSpaceDN w:val="0"/>
              <w:adjustRightInd w:val="0"/>
              <w:rPr>
                <w:rFonts w:ascii="Cambria" w:hAnsi="Cambria"/>
              </w:rPr>
            </w:pPr>
            <w:r w:rsidRPr="009F3148">
              <w:rPr>
                <w:rFonts w:ascii="Cambria" w:hAnsi="Cambria"/>
              </w:rPr>
              <w:t>19.1</w:t>
            </w:r>
          </w:p>
        </w:tc>
        <w:tc>
          <w:tcPr>
            <w:tcW w:w="6077" w:type="dxa"/>
          </w:tcPr>
          <w:p w14:paraId="5CC2DF7C" w14:textId="74943086" w:rsidR="0058029B" w:rsidRPr="009F3148" w:rsidRDefault="0058029B">
            <w:pPr>
              <w:autoSpaceDE w:val="0"/>
              <w:autoSpaceDN w:val="0"/>
              <w:adjustRightInd w:val="0"/>
              <w:rPr>
                <w:rFonts w:ascii="Cambria" w:hAnsi="Cambria"/>
              </w:rPr>
            </w:pPr>
            <w:r w:rsidRPr="009F3148">
              <w:rPr>
                <w:rFonts w:ascii="Cambria" w:hAnsi="Cambria"/>
              </w:rPr>
              <w:t xml:space="preserve">Except in cases of criminal negligence or </w:t>
            </w:r>
            <w:r w:rsidR="001B4A6B" w:rsidRPr="009F3148">
              <w:rPr>
                <w:rFonts w:ascii="Cambria" w:hAnsi="Cambria"/>
              </w:rPr>
              <w:t>wilful</w:t>
            </w:r>
            <w:r w:rsidRPr="009F3148">
              <w:rPr>
                <w:rFonts w:ascii="Cambria" w:hAnsi="Cambria"/>
              </w:rPr>
              <w:t xml:space="preserve"> misconduct, </w:t>
            </w:r>
          </w:p>
          <w:p w14:paraId="3B047F13"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68BCC60"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8029B" w:rsidRPr="009F3148" w14:paraId="38FDB299" w14:textId="77777777" w:rsidTr="006E28A9">
        <w:trPr>
          <w:trHeight w:val="324"/>
        </w:trPr>
        <w:tc>
          <w:tcPr>
            <w:tcW w:w="2200" w:type="dxa"/>
          </w:tcPr>
          <w:p w14:paraId="3CCCF0B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20. Force Majeure</w:t>
            </w:r>
          </w:p>
        </w:tc>
        <w:tc>
          <w:tcPr>
            <w:tcW w:w="638" w:type="dxa"/>
          </w:tcPr>
          <w:p w14:paraId="1D3BAEF8" w14:textId="77777777" w:rsidR="0058029B" w:rsidRPr="009F3148" w:rsidRDefault="0058029B" w:rsidP="006E28A9">
            <w:pPr>
              <w:autoSpaceDE w:val="0"/>
              <w:autoSpaceDN w:val="0"/>
              <w:adjustRightInd w:val="0"/>
              <w:rPr>
                <w:rFonts w:ascii="Cambria" w:hAnsi="Cambria"/>
              </w:rPr>
            </w:pPr>
            <w:r w:rsidRPr="009F3148">
              <w:rPr>
                <w:rFonts w:ascii="Cambria" w:hAnsi="Cambria"/>
              </w:rPr>
              <w:t>20.1</w:t>
            </w:r>
          </w:p>
        </w:tc>
        <w:tc>
          <w:tcPr>
            <w:tcW w:w="6077" w:type="dxa"/>
          </w:tcPr>
          <w:p w14:paraId="15B417B2" w14:textId="3E1BD4FF" w:rsidR="0058029B" w:rsidRPr="009F3148" w:rsidRDefault="0058029B">
            <w:pPr>
              <w:autoSpaceDE w:val="0"/>
              <w:autoSpaceDN w:val="0"/>
              <w:adjustRightInd w:val="0"/>
              <w:rPr>
                <w:rFonts w:ascii="Cambria" w:hAnsi="Cambria"/>
              </w:rPr>
            </w:pPr>
            <w:r w:rsidRPr="009F3148">
              <w:rPr>
                <w:rFonts w:ascii="Cambria" w:hAnsi="Cambria"/>
              </w:rPr>
              <w:t>The Supplier shall not be liable for forfeiture of its Performance Security</w:t>
            </w:r>
            <w:r w:rsidR="0074376C" w:rsidRPr="009F3148">
              <w:rPr>
                <w:rFonts w:ascii="Cambria" w:hAnsi="Cambria"/>
              </w:rPr>
              <w:t xml:space="preserve"> (if any),</w:t>
            </w:r>
            <w:r w:rsidRPr="009F3148">
              <w:rPr>
                <w:rFonts w:ascii="Cambria" w:hAnsi="Cambria"/>
              </w:rPr>
              <w:t xml:space="preserve"> liquidated damages, or termination for default if and to the extent that it’s delay in performance or other failure to perform its obligations under the Contract is the result of an event of Force Majeure.</w:t>
            </w:r>
          </w:p>
        </w:tc>
      </w:tr>
      <w:tr w:rsidR="0058029B" w:rsidRPr="009F3148" w14:paraId="20A88AE5" w14:textId="77777777" w:rsidTr="006E28A9">
        <w:trPr>
          <w:trHeight w:val="324"/>
        </w:trPr>
        <w:tc>
          <w:tcPr>
            <w:tcW w:w="2200" w:type="dxa"/>
          </w:tcPr>
          <w:p w14:paraId="77B9747D"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0B6E89B" w14:textId="77777777" w:rsidR="0058029B" w:rsidRPr="009F3148" w:rsidRDefault="0058029B" w:rsidP="006E28A9">
            <w:pPr>
              <w:autoSpaceDE w:val="0"/>
              <w:autoSpaceDN w:val="0"/>
              <w:adjustRightInd w:val="0"/>
              <w:rPr>
                <w:rFonts w:ascii="Cambria" w:hAnsi="Cambria"/>
              </w:rPr>
            </w:pPr>
            <w:r w:rsidRPr="009F3148">
              <w:rPr>
                <w:rFonts w:ascii="Cambria" w:hAnsi="Cambria"/>
              </w:rPr>
              <w:t>20.2</w:t>
            </w:r>
          </w:p>
        </w:tc>
        <w:tc>
          <w:tcPr>
            <w:tcW w:w="6077" w:type="dxa"/>
          </w:tcPr>
          <w:p w14:paraId="24064C44" w14:textId="77777777" w:rsidR="0058029B" w:rsidRPr="009F3148" w:rsidRDefault="0058029B">
            <w:pPr>
              <w:autoSpaceDE w:val="0"/>
              <w:autoSpaceDN w:val="0"/>
              <w:adjustRightInd w:val="0"/>
              <w:rPr>
                <w:rFonts w:ascii="Cambria" w:hAnsi="Cambria"/>
              </w:rPr>
            </w:pPr>
            <w:r w:rsidRPr="009F3148">
              <w:rPr>
                <w:rFonts w:ascii="Cambria" w:hAnsi="Cambria"/>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8029B" w:rsidRPr="009F3148" w14:paraId="360FC406" w14:textId="77777777" w:rsidTr="006E28A9">
        <w:trPr>
          <w:trHeight w:val="324"/>
        </w:trPr>
        <w:tc>
          <w:tcPr>
            <w:tcW w:w="2200" w:type="dxa"/>
          </w:tcPr>
          <w:p w14:paraId="7CE543E3"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26A4D5C" w14:textId="77777777" w:rsidR="0058029B" w:rsidRPr="009F3148" w:rsidRDefault="0058029B" w:rsidP="006E28A9">
            <w:pPr>
              <w:autoSpaceDE w:val="0"/>
              <w:autoSpaceDN w:val="0"/>
              <w:adjustRightInd w:val="0"/>
              <w:rPr>
                <w:rFonts w:ascii="Cambria" w:hAnsi="Cambria"/>
              </w:rPr>
            </w:pPr>
            <w:r w:rsidRPr="009F3148">
              <w:rPr>
                <w:rFonts w:ascii="Cambria" w:hAnsi="Cambria"/>
              </w:rPr>
              <w:t>20.3</w:t>
            </w:r>
          </w:p>
        </w:tc>
        <w:tc>
          <w:tcPr>
            <w:tcW w:w="6077" w:type="dxa"/>
          </w:tcPr>
          <w:p w14:paraId="4326797F"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58029B" w:rsidRPr="009F3148" w14:paraId="5690BCB1" w14:textId="77777777" w:rsidTr="006E28A9">
        <w:trPr>
          <w:trHeight w:val="324"/>
        </w:trPr>
        <w:tc>
          <w:tcPr>
            <w:tcW w:w="2200" w:type="dxa"/>
          </w:tcPr>
          <w:p w14:paraId="15DFDE38"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21. Assignment</w:t>
            </w:r>
          </w:p>
        </w:tc>
        <w:tc>
          <w:tcPr>
            <w:tcW w:w="638" w:type="dxa"/>
          </w:tcPr>
          <w:p w14:paraId="485CBB1F" w14:textId="77777777" w:rsidR="0058029B" w:rsidRPr="009F3148" w:rsidRDefault="0058029B" w:rsidP="006E28A9">
            <w:pPr>
              <w:autoSpaceDE w:val="0"/>
              <w:autoSpaceDN w:val="0"/>
              <w:adjustRightInd w:val="0"/>
              <w:rPr>
                <w:rFonts w:ascii="Cambria" w:hAnsi="Cambria"/>
              </w:rPr>
            </w:pPr>
            <w:r w:rsidRPr="009F3148">
              <w:rPr>
                <w:rFonts w:ascii="Cambria" w:hAnsi="Cambria"/>
              </w:rPr>
              <w:t>21.1</w:t>
            </w:r>
          </w:p>
        </w:tc>
        <w:tc>
          <w:tcPr>
            <w:tcW w:w="6077" w:type="dxa"/>
          </w:tcPr>
          <w:p w14:paraId="2883779E"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Neither the Purchaser nor the Supplier shall assign, in whole or in part, their obligations under this Contract, except with prior written consent of the other party.</w:t>
            </w:r>
          </w:p>
        </w:tc>
      </w:tr>
    </w:tbl>
    <w:p w14:paraId="09A3B968" w14:textId="6CE31E86" w:rsidR="0058029B" w:rsidRPr="009F3148" w:rsidRDefault="0058029B" w:rsidP="0058029B">
      <w:pPr>
        <w:spacing w:after="360"/>
        <w:jc w:val="center"/>
        <w:rPr>
          <w:rFonts w:ascii="Cambria" w:hAnsi="Cambria"/>
          <w:b/>
        </w:rPr>
      </w:pPr>
      <w:r w:rsidRPr="009F3148">
        <w:rPr>
          <w:rFonts w:ascii="Cambria" w:hAnsi="Cambria"/>
        </w:rPr>
        <w:br w:type="page"/>
      </w:r>
      <w:r w:rsidRPr="009F3148">
        <w:rPr>
          <w:rFonts w:ascii="Cambria" w:hAnsi="Cambria"/>
          <w:b/>
        </w:rPr>
        <w:lastRenderedPageBreak/>
        <w:t>Attachment to the Conditions of Contract</w:t>
      </w:r>
    </w:p>
    <w:p w14:paraId="690C7BDB" w14:textId="5061038D" w:rsidR="0058029B" w:rsidRPr="009F3148" w:rsidRDefault="004E3509" w:rsidP="0058029B">
      <w:pPr>
        <w:pStyle w:val="Header1"/>
        <w:spacing w:before="0" w:after="240"/>
        <w:rPr>
          <w:rFonts w:ascii="Cambria" w:hAnsi="Cambria"/>
          <w:sz w:val="22"/>
          <w:szCs w:val="22"/>
        </w:rPr>
      </w:pPr>
      <w:r w:rsidRPr="009F3148">
        <w:rPr>
          <w:rFonts w:ascii="Cambria" w:hAnsi="Cambria"/>
          <w:sz w:val="22"/>
          <w:szCs w:val="22"/>
        </w:rPr>
        <w:t>PATRIP Foundation</w:t>
      </w:r>
      <w:r w:rsidR="0058029B" w:rsidRPr="009F3148">
        <w:rPr>
          <w:rFonts w:ascii="Cambria" w:hAnsi="Cambria"/>
          <w:sz w:val="22"/>
          <w:szCs w:val="22"/>
        </w:rPr>
        <w:t xml:space="preserve"> Policy – Sanctionable Practice – Social and Environmental Responsibility</w:t>
      </w:r>
    </w:p>
    <w:p w14:paraId="1EF87FCA" w14:textId="77777777" w:rsidR="0058029B" w:rsidRPr="009F3148" w:rsidRDefault="0058029B" w:rsidP="00580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line="240" w:lineRule="auto"/>
        <w:ind w:hanging="720"/>
        <w:rPr>
          <w:rFonts w:ascii="Cambria" w:hAnsi="Cambria"/>
          <w:b/>
          <w:u w:val="single"/>
          <w:lang w:eastAsia="fr-FR"/>
        </w:rPr>
      </w:pPr>
      <w:r w:rsidRPr="009F3148">
        <w:rPr>
          <w:rFonts w:ascii="Cambria" w:hAnsi="Cambria"/>
          <w:b/>
          <w:u w:val="single"/>
          <w:lang w:eastAsia="fr-FR"/>
        </w:rPr>
        <w:t>Sanctionable Practice</w:t>
      </w:r>
    </w:p>
    <w:p w14:paraId="3E4B2C31" w14:textId="4A1FB27D" w:rsidR="0058029B" w:rsidRPr="009F3148" w:rsidRDefault="0058029B" w:rsidP="0058029B">
      <w:pPr>
        <w:rPr>
          <w:rFonts w:ascii="Cambria" w:hAnsi="Cambria"/>
        </w:rPr>
      </w:pPr>
      <w:r w:rsidRPr="009F3148">
        <w:rPr>
          <w:rFonts w:ascii="Cambria" w:hAnsi="Cambria"/>
        </w:rPr>
        <w:t xml:space="preserve">The </w:t>
      </w:r>
      <w:r w:rsidR="002E186D" w:rsidRPr="009F3148">
        <w:rPr>
          <w:rFonts w:ascii="Cambria" w:hAnsi="Cambria"/>
        </w:rPr>
        <w:t>IP</w:t>
      </w:r>
      <w:r w:rsidRPr="009F3148">
        <w:rPr>
          <w:rFonts w:ascii="Cambria" w:hAnsi="Cambria"/>
        </w:rPr>
        <w:t xml:space="preserve"> and the Contractors (including all members of a Joint Venture and </w:t>
      </w:r>
      <w:r w:rsidRPr="009F3148">
        <w:rPr>
          <w:rFonts w:ascii="Cambria" w:hAnsi="Cambria"/>
          <w:lang w:eastAsia="fr-FR"/>
        </w:rPr>
        <w:t xml:space="preserve">proposed or engaged Subcontractors) </w:t>
      </w:r>
      <w:r w:rsidRPr="009F3148">
        <w:rPr>
          <w:rFonts w:ascii="Cambria" w:hAnsi="Cambria"/>
        </w:rPr>
        <w:t xml:space="preserve">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64EB3C66" w14:textId="3A71225F" w:rsidR="0058029B" w:rsidRPr="009F3148" w:rsidRDefault="0058029B" w:rsidP="0058029B">
      <w:pPr>
        <w:rPr>
          <w:rFonts w:ascii="Cambria" w:hAnsi="Cambria"/>
        </w:rPr>
      </w:pPr>
      <w:r w:rsidRPr="009F3148">
        <w:rPr>
          <w:rFonts w:ascii="Cambria" w:hAnsi="Cambria"/>
        </w:rPr>
        <w:t xml:space="preserve">By signing the Declaration of Undertaking </w:t>
      </w:r>
      <w:r w:rsidRPr="009F3148">
        <w:rPr>
          <w:rFonts w:ascii="Cambria" w:hAnsi="Cambria"/>
          <w:lang w:eastAsia="fr-FR"/>
        </w:rPr>
        <w:t>the Contractors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IP</w:t>
      </w:r>
      <w:r w:rsidRPr="009F3148">
        <w:rPr>
          <w:rFonts w:ascii="Cambria" w:hAnsi="Cambria"/>
        </w:rPr>
        <w:t>’s detriment, and that (ii) in case of being awarded a Contract they will not engage in any Sanctionable Practice.</w:t>
      </w:r>
    </w:p>
    <w:p w14:paraId="2F7904C6" w14:textId="560D2A90" w:rsidR="0058029B" w:rsidRPr="009F3148" w:rsidRDefault="0058029B" w:rsidP="0058029B">
      <w:pPr>
        <w:rPr>
          <w:rFonts w:ascii="Cambria" w:hAnsi="Cambria"/>
        </w:rPr>
      </w:pPr>
      <w:r w:rsidRPr="009F3148">
        <w:rPr>
          <w:rFonts w:ascii="Cambria" w:hAnsi="Cambria"/>
        </w:rPr>
        <w:t xml:space="preserve">Moreover, </w:t>
      </w:r>
      <w:r w:rsidR="00027757" w:rsidRPr="009F3148">
        <w:rPr>
          <w:rFonts w:ascii="Cambria" w:hAnsi="Cambria"/>
          <w:lang w:eastAsia="fr-FR"/>
        </w:rPr>
        <w:t>PATRIP Foundation</w:t>
      </w:r>
      <w:r w:rsidRPr="009F3148">
        <w:rPr>
          <w:rFonts w:ascii="Cambria" w:hAnsi="Cambria"/>
        </w:rPr>
        <w:t xml:space="preserve"> requires to include in the Contracts a provision pursuant to which Contractors must permit </w:t>
      </w:r>
      <w:r w:rsidR="00027757" w:rsidRPr="009F3148">
        <w:rPr>
          <w:rFonts w:ascii="Cambria" w:hAnsi="Cambria"/>
        </w:rPr>
        <w:t>PATRIP Foundation</w:t>
      </w:r>
      <w:r w:rsidRPr="009F3148">
        <w:rPr>
          <w:rFonts w:ascii="Cambria" w:hAnsi="Cambria"/>
        </w:rPr>
        <w:t xml:space="preserve"> and in case of financing by the European Union also to European institutions having competence under European law to inspect the respective accounts, records and documents relating to the Tender </w:t>
      </w:r>
      <w:r w:rsidRPr="009F3148">
        <w:rPr>
          <w:rFonts w:ascii="Cambria" w:hAnsi="Cambria"/>
          <w:lang w:eastAsia="fr-FR"/>
        </w:rPr>
        <w:t>Process</w:t>
      </w:r>
      <w:r w:rsidRPr="009F3148">
        <w:rPr>
          <w:rFonts w:ascii="Cambria" w:hAnsi="Cambria"/>
          <w:spacing w:val="-2"/>
        </w:rPr>
        <w:t xml:space="preserve"> and the performance of the Contract</w:t>
      </w:r>
      <w:r w:rsidRPr="009F3148">
        <w:rPr>
          <w:rFonts w:ascii="Cambria" w:hAnsi="Cambria"/>
        </w:rPr>
        <w:t xml:space="preserve">, and to have them audited by auditors appointed by </w:t>
      </w:r>
      <w:r w:rsidR="00027757" w:rsidRPr="009F3148">
        <w:rPr>
          <w:rFonts w:ascii="Cambria" w:hAnsi="Cambria"/>
        </w:rPr>
        <w:t>PATRIP Foundation</w:t>
      </w:r>
      <w:r w:rsidRPr="009F3148">
        <w:rPr>
          <w:rFonts w:ascii="Cambria" w:hAnsi="Cambria"/>
        </w:rPr>
        <w:t xml:space="preserve">. </w:t>
      </w:r>
    </w:p>
    <w:p w14:paraId="50B8F319" w14:textId="22BCA399" w:rsidR="0058029B" w:rsidRPr="009F3148" w:rsidRDefault="007A7DAA" w:rsidP="0058029B">
      <w:pPr>
        <w:rPr>
          <w:rFonts w:ascii="Cambria" w:hAnsi="Cambria"/>
        </w:rPr>
      </w:pPr>
      <w:r w:rsidRPr="009F3148">
        <w:rPr>
          <w:rFonts w:ascii="Cambria" w:hAnsi="Cambria"/>
          <w:lang w:eastAsia="fr-FR"/>
        </w:rPr>
        <w:t>PATRIP Foundation</w:t>
      </w:r>
      <w:r w:rsidR="0058029B" w:rsidRPr="009F3148">
        <w:rPr>
          <w:rFonts w:ascii="Cambria" w:hAnsi="Cambria"/>
        </w:rPr>
        <w:t xml:space="preserve"> reserves the right to take any action it deems appropriate to check that these ethics rules are observed and reserves, in particular, the rights to: </w:t>
      </w:r>
    </w:p>
    <w:p w14:paraId="6252F7BF" w14:textId="77777777" w:rsidR="0058029B" w:rsidRPr="009F3148" w:rsidRDefault="0058029B" w:rsidP="0058029B">
      <w:pPr>
        <w:spacing w:before="142"/>
        <w:ind w:left="426" w:hanging="426"/>
        <w:rPr>
          <w:rFonts w:ascii="Cambria" w:hAnsi="Cambria"/>
        </w:rPr>
      </w:pPr>
      <w:r w:rsidRPr="009F3148">
        <w:rPr>
          <w:rFonts w:ascii="Cambria" w:hAnsi="Cambria"/>
          <w:bCs/>
        </w:rPr>
        <w:t>(a)</w:t>
      </w:r>
      <w:r w:rsidRPr="009F3148">
        <w:rPr>
          <w:rFonts w:ascii="Cambria" w:hAnsi="Cambria"/>
          <w:bCs/>
        </w:rPr>
        <w:tab/>
        <w:t>reject</w:t>
      </w:r>
      <w:r w:rsidRPr="009F3148">
        <w:rPr>
          <w:rFonts w:ascii="Cambria" w:hAnsi="Cambria"/>
        </w:rPr>
        <w:t xml:space="preserve"> an Offer for Award of Contract if during the Tender Process the Bidder who is recommended for the Award of Contract has engaged in Sanctionable Practice, directly or by means of an agent in view of being awarded the Contract;</w:t>
      </w:r>
    </w:p>
    <w:p w14:paraId="23F74948" w14:textId="2094A465" w:rsidR="0058029B" w:rsidRPr="009F3148" w:rsidRDefault="0058029B" w:rsidP="0058029B">
      <w:pPr>
        <w:spacing w:before="142"/>
        <w:ind w:left="426" w:hanging="426"/>
        <w:rPr>
          <w:rFonts w:ascii="Cambria" w:hAnsi="Cambria"/>
        </w:rPr>
      </w:pPr>
      <w:r w:rsidRPr="009F3148">
        <w:rPr>
          <w:rFonts w:ascii="Cambria" w:hAnsi="Cambria"/>
          <w:bCs/>
        </w:rPr>
        <w:t>(b)</w:t>
      </w:r>
      <w:r w:rsidRPr="009F3148">
        <w:rPr>
          <w:rFonts w:ascii="Cambria" w:hAnsi="Cambria"/>
          <w:bCs/>
        </w:rPr>
        <w:tab/>
        <w:t>declare</w:t>
      </w:r>
      <w:r w:rsidRPr="009F3148">
        <w:rPr>
          <w:rFonts w:ascii="Cambria" w:hAnsi="Cambria"/>
        </w:rPr>
        <w:t xml:space="preserve"> </w:t>
      </w:r>
      <w:r w:rsidR="00FB61F2" w:rsidRPr="009F3148">
        <w:rPr>
          <w:rFonts w:ascii="Cambria" w:hAnsi="Cambria"/>
        </w:rPr>
        <w:t>mis procurement</w:t>
      </w:r>
      <w:r w:rsidRPr="009F3148">
        <w:rPr>
          <w:rFonts w:ascii="Cambria" w:hAnsi="Cambria"/>
        </w:rPr>
        <w:t xml:space="preserve"> and exercise its rights on the ground of the Funding Agreement with the </w:t>
      </w:r>
      <w:r w:rsidR="002E186D" w:rsidRPr="009F3148">
        <w:rPr>
          <w:rFonts w:ascii="Cambria" w:hAnsi="Cambria"/>
        </w:rPr>
        <w:t>IP</w:t>
      </w:r>
      <w:r w:rsidRPr="009F3148">
        <w:rPr>
          <w:rFonts w:ascii="Cambria" w:hAnsi="Cambria"/>
        </w:rPr>
        <w:t xml:space="preserve"> relating to suspension of disbursements, early repayment and termination if, at any time, the </w:t>
      </w:r>
      <w:r w:rsidR="002E186D" w:rsidRPr="009F3148">
        <w:rPr>
          <w:rFonts w:ascii="Cambria" w:hAnsi="Cambria"/>
        </w:rPr>
        <w:t>IP</w:t>
      </w:r>
      <w:r w:rsidRPr="009F3148">
        <w:rPr>
          <w:rFonts w:ascii="Cambria" w:hAnsi="Cambria"/>
        </w:rPr>
        <w:t>, Contractors</w:t>
      </w:r>
      <w:r w:rsidRPr="009F3148">
        <w:rPr>
          <w:rFonts w:ascii="Cambria" w:hAnsi="Cambria"/>
          <w:bCs/>
        </w:rPr>
        <w:t xml:space="preserve"> or their</w:t>
      </w:r>
      <w:r w:rsidRPr="009F3148">
        <w:rPr>
          <w:rFonts w:ascii="Cambria" w:hAnsi="Cambria"/>
        </w:rPr>
        <w:t xml:space="preserve"> legal representatives or Subcontractors have engaged in Sanctionable Practice during the Tender P</w:t>
      </w:r>
      <w:r w:rsidRPr="009F3148">
        <w:rPr>
          <w:rFonts w:ascii="Cambria" w:hAnsi="Cambria"/>
          <w:bCs/>
        </w:rPr>
        <w:t xml:space="preserve">rocess </w:t>
      </w:r>
      <w:r w:rsidRPr="009F3148">
        <w:rPr>
          <w:rFonts w:ascii="Cambria" w:hAnsi="Cambria"/>
        </w:rPr>
        <w:t xml:space="preserve">or performance </w:t>
      </w:r>
      <w:r w:rsidRPr="009F3148">
        <w:rPr>
          <w:rFonts w:ascii="Cambria" w:hAnsi="Cambria"/>
          <w:bCs/>
        </w:rPr>
        <w:t xml:space="preserve">of the Contract </w:t>
      </w:r>
      <w:r w:rsidRPr="009F3148">
        <w:rPr>
          <w:rFonts w:ascii="Cambria" w:hAnsi="Cambria"/>
        </w:rPr>
        <w:t xml:space="preserve">without the </w:t>
      </w:r>
      <w:r w:rsidR="002E186D" w:rsidRPr="009F3148">
        <w:rPr>
          <w:rFonts w:ascii="Cambria" w:hAnsi="Cambria"/>
        </w:rPr>
        <w:t>IP</w:t>
      </w:r>
      <w:r w:rsidRPr="009F3148">
        <w:rPr>
          <w:rFonts w:ascii="Cambria" w:hAnsi="Cambria"/>
        </w:rPr>
        <w:t xml:space="preserve"> having taken appropriate action in due time satisfactory to </w:t>
      </w:r>
      <w:r w:rsidR="007A7DAA" w:rsidRPr="009F3148">
        <w:rPr>
          <w:rFonts w:ascii="Cambria" w:hAnsi="Cambria"/>
        </w:rPr>
        <w:t>PATRIP Foundation</w:t>
      </w:r>
      <w:r w:rsidRPr="009F3148">
        <w:rPr>
          <w:rFonts w:ascii="Cambria" w:hAnsi="Cambria"/>
        </w:rPr>
        <w:t xml:space="preserve"> to remedy the situation, including by failing to inform </w:t>
      </w:r>
      <w:r w:rsidR="007A7DAA" w:rsidRPr="009F3148">
        <w:rPr>
          <w:rFonts w:ascii="Cambria" w:hAnsi="Cambria"/>
        </w:rPr>
        <w:t>PATRIP Foundation</w:t>
      </w:r>
      <w:r w:rsidRPr="009F3148">
        <w:rPr>
          <w:rFonts w:ascii="Cambria" w:hAnsi="Cambria"/>
        </w:rPr>
        <w:t xml:space="preserve"> at the time they knew of such practices. </w:t>
      </w:r>
    </w:p>
    <w:p w14:paraId="60C32266" w14:textId="1E27C8AF" w:rsidR="0058029B" w:rsidRPr="009F3148" w:rsidRDefault="007A7DAA" w:rsidP="0058029B">
      <w:pPr>
        <w:rPr>
          <w:rFonts w:ascii="Cambria" w:hAnsi="Cambria"/>
        </w:rPr>
      </w:pPr>
      <w:r w:rsidRPr="009F3148">
        <w:rPr>
          <w:rFonts w:ascii="Cambria" w:hAnsi="Cambria"/>
        </w:rPr>
        <w:t>PATRIP Foundation</w:t>
      </w:r>
      <w:r w:rsidR="0058029B" w:rsidRPr="009F3148">
        <w:rPr>
          <w:rFonts w:ascii="Cambria" w:hAnsi="Cambria"/>
        </w:rPr>
        <w:t xml:space="preserve"> defines, for the purposes of this provision, the terms set forth below as follows: </w:t>
      </w:r>
    </w:p>
    <w:p w14:paraId="390B9BB1" w14:textId="77777777" w:rsidR="0058029B" w:rsidRPr="009F3148" w:rsidRDefault="0058029B" w:rsidP="0058029B">
      <w:pPr>
        <w:rPr>
          <w:rFonts w:ascii="Cambria" w:hAnsi="Cambria"/>
          <w:i/>
        </w:rPr>
      </w:pPr>
    </w:p>
    <w:tbl>
      <w:tblPr>
        <w:tblW w:w="9212" w:type="dxa"/>
        <w:tblLook w:val="04A0" w:firstRow="1" w:lastRow="0" w:firstColumn="1" w:lastColumn="0" w:noHBand="0" w:noVBand="1"/>
      </w:tblPr>
      <w:tblGrid>
        <w:gridCol w:w="2518"/>
        <w:gridCol w:w="6694"/>
      </w:tblGrid>
      <w:tr w:rsidR="0058029B" w:rsidRPr="009F3148" w14:paraId="653D5768" w14:textId="77777777" w:rsidTr="006540E7">
        <w:tc>
          <w:tcPr>
            <w:tcW w:w="2518" w:type="dxa"/>
          </w:tcPr>
          <w:p w14:paraId="0D6099B7" w14:textId="77777777" w:rsidR="0058029B" w:rsidRPr="009F3148" w:rsidRDefault="0058029B" w:rsidP="006540E7">
            <w:pPr>
              <w:spacing w:after="160"/>
              <w:rPr>
                <w:rFonts w:ascii="Cambria" w:hAnsi="Cambria"/>
                <w:b/>
              </w:rPr>
            </w:pPr>
            <w:r w:rsidRPr="009F3148">
              <w:rPr>
                <w:rFonts w:ascii="Cambria" w:hAnsi="Cambria"/>
                <w:b/>
              </w:rPr>
              <w:t>Coercive Practice</w:t>
            </w:r>
          </w:p>
        </w:tc>
        <w:tc>
          <w:tcPr>
            <w:tcW w:w="6694" w:type="dxa"/>
          </w:tcPr>
          <w:p w14:paraId="4DF5AEBD" w14:textId="77777777" w:rsidR="0058029B" w:rsidRPr="009F3148" w:rsidRDefault="0058029B" w:rsidP="006540E7">
            <w:pPr>
              <w:spacing w:after="160"/>
              <w:rPr>
                <w:rFonts w:ascii="Cambria" w:hAnsi="Cambria"/>
              </w:rPr>
            </w:pPr>
            <w:r w:rsidRPr="009F3148">
              <w:rPr>
                <w:rFonts w:ascii="Cambria" w:hAnsi="Cambria"/>
              </w:rPr>
              <w:t>The impairing or harming, or threatening to impair or harm, directly or indirectly, any person or the property of the person with a view to influencing improperly the actions of a person.</w:t>
            </w:r>
          </w:p>
        </w:tc>
      </w:tr>
      <w:tr w:rsidR="0058029B" w:rsidRPr="009F3148" w14:paraId="0CB5CA2B" w14:textId="77777777" w:rsidTr="006540E7">
        <w:tc>
          <w:tcPr>
            <w:tcW w:w="2518" w:type="dxa"/>
          </w:tcPr>
          <w:p w14:paraId="7D4F2D4F" w14:textId="77777777" w:rsidR="0058029B" w:rsidRPr="009F3148" w:rsidRDefault="0058029B" w:rsidP="006540E7">
            <w:pPr>
              <w:spacing w:after="160"/>
              <w:rPr>
                <w:rFonts w:ascii="Cambria" w:hAnsi="Cambria"/>
                <w:b/>
              </w:rPr>
            </w:pPr>
            <w:r w:rsidRPr="009F3148">
              <w:rPr>
                <w:rFonts w:ascii="Cambria" w:hAnsi="Cambria"/>
                <w:b/>
              </w:rPr>
              <w:t>Collusive Practice</w:t>
            </w:r>
          </w:p>
        </w:tc>
        <w:tc>
          <w:tcPr>
            <w:tcW w:w="6694" w:type="dxa"/>
          </w:tcPr>
          <w:p w14:paraId="618A2B8E" w14:textId="77777777" w:rsidR="0058029B" w:rsidRPr="009F3148" w:rsidRDefault="0058029B" w:rsidP="006540E7">
            <w:pPr>
              <w:spacing w:after="160"/>
              <w:rPr>
                <w:rFonts w:ascii="Cambria" w:hAnsi="Cambria"/>
              </w:rPr>
            </w:pPr>
            <w:r w:rsidRPr="009F3148">
              <w:rPr>
                <w:rFonts w:ascii="Cambria" w:hAnsi="Cambria"/>
              </w:rPr>
              <w:t>An arrangement between two or more persons designed to achieve an improper purpose, including influencing improperly the actions of another person.</w:t>
            </w:r>
          </w:p>
        </w:tc>
      </w:tr>
      <w:tr w:rsidR="0058029B" w:rsidRPr="009F3148" w14:paraId="76A6E016" w14:textId="77777777" w:rsidTr="006540E7">
        <w:tc>
          <w:tcPr>
            <w:tcW w:w="2518" w:type="dxa"/>
          </w:tcPr>
          <w:p w14:paraId="35199675" w14:textId="77777777" w:rsidR="0058029B" w:rsidRPr="009F3148" w:rsidRDefault="0058029B" w:rsidP="006540E7">
            <w:pPr>
              <w:spacing w:after="160"/>
              <w:rPr>
                <w:rFonts w:ascii="Cambria" w:hAnsi="Cambria"/>
                <w:b/>
              </w:rPr>
            </w:pPr>
            <w:r w:rsidRPr="009F3148">
              <w:rPr>
                <w:rFonts w:ascii="Cambria" w:hAnsi="Cambria"/>
                <w:b/>
              </w:rPr>
              <w:t>Corrupt Practice</w:t>
            </w:r>
          </w:p>
        </w:tc>
        <w:tc>
          <w:tcPr>
            <w:tcW w:w="6694" w:type="dxa"/>
          </w:tcPr>
          <w:p w14:paraId="31ADE13E" w14:textId="77777777" w:rsidR="0058029B" w:rsidRPr="009F3148" w:rsidRDefault="0058029B" w:rsidP="006540E7">
            <w:pPr>
              <w:spacing w:after="160"/>
              <w:rPr>
                <w:rFonts w:ascii="Cambria" w:hAnsi="Cambria"/>
              </w:rPr>
            </w:pPr>
            <w:r w:rsidRPr="009F3148">
              <w:rPr>
                <w:rFonts w:ascii="Cambria" w:hAnsi="Cambria"/>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58029B" w:rsidRPr="009F3148" w14:paraId="6B18D6EA" w14:textId="77777777" w:rsidTr="006540E7">
        <w:tc>
          <w:tcPr>
            <w:tcW w:w="2518" w:type="dxa"/>
          </w:tcPr>
          <w:p w14:paraId="7AEFA0A7" w14:textId="77777777" w:rsidR="0058029B" w:rsidRPr="009F3148" w:rsidRDefault="0058029B" w:rsidP="006540E7">
            <w:pPr>
              <w:spacing w:after="160"/>
              <w:rPr>
                <w:rFonts w:ascii="Cambria" w:hAnsi="Cambria"/>
                <w:b/>
              </w:rPr>
            </w:pPr>
            <w:r w:rsidRPr="009F3148">
              <w:rPr>
                <w:rFonts w:ascii="Cambria" w:hAnsi="Cambria"/>
                <w:b/>
              </w:rPr>
              <w:t>Fraudulent Practice</w:t>
            </w:r>
          </w:p>
        </w:tc>
        <w:tc>
          <w:tcPr>
            <w:tcW w:w="6694" w:type="dxa"/>
          </w:tcPr>
          <w:p w14:paraId="55F31FD3" w14:textId="77777777" w:rsidR="0058029B" w:rsidRPr="009F3148" w:rsidRDefault="0058029B" w:rsidP="006540E7">
            <w:pPr>
              <w:spacing w:after="160"/>
              <w:rPr>
                <w:rFonts w:ascii="Cambria" w:hAnsi="Cambria"/>
              </w:rPr>
            </w:pPr>
            <w:r w:rsidRPr="009F3148">
              <w:rPr>
                <w:rFonts w:ascii="Cambria" w:hAnsi="Cambria"/>
              </w:rPr>
              <w:t>Any action or omission, including misrepresentation that knowingly or recklessly misleads, or attempts to mislead, a person to obtain a financial benefit or to avoid an obligation.</w:t>
            </w:r>
          </w:p>
        </w:tc>
      </w:tr>
      <w:tr w:rsidR="0058029B" w:rsidRPr="009F3148" w14:paraId="6817FF45" w14:textId="77777777" w:rsidTr="006540E7">
        <w:tc>
          <w:tcPr>
            <w:tcW w:w="2518" w:type="dxa"/>
          </w:tcPr>
          <w:p w14:paraId="32F9B31D" w14:textId="77777777" w:rsidR="0058029B" w:rsidRPr="009F3148" w:rsidRDefault="0058029B" w:rsidP="006540E7">
            <w:pPr>
              <w:spacing w:after="160"/>
              <w:rPr>
                <w:rFonts w:ascii="Cambria" w:hAnsi="Cambria"/>
                <w:b/>
              </w:rPr>
            </w:pPr>
            <w:r w:rsidRPr="009F3148">
              <w:rPr>
                <w:rFonts w:ascii="Cambria" w:hAnsi="Cambria"/>
                <w:b/>
              </w:rPr>
              <w:t>Obstructive Practice</w:t>
            </w:r>
          </w:p>
        </w:tc>
        <w:tc>
          <w:tcPr>
            <w:tcW w:w="6694" w:type="dxa"/>
          </w:tcPr>
          <w:p w14:paraId="30592CCA" w14:textId="695AECBE" w:rsidR="0058029B" w:rsidRPr="009F3148" w:rsidRDefault="0058029B" w:rsidP="006540E7">
            <w:pPr>
              <w:spacing w:after="160"/>
              <w:rPr>
                <w:rFonts w:ascii="Cambria" w:hAnsi="Cambria"/>
              </w:rPr>
            </w:pPr>
            <w:r w:rsidRPr="009F3148">
              <w:rPr>
                <w:rFonts w:ascii="Cambria" w:hAnsi="Cambria"/>
              </w:rPr>
              <w:t>Means (</w:t>
            </w:r>
            <w:proofErr w:type="spellStart"/>
            <w:r w:rsidRPr="009F3148">
              <w:rPr>
                <w:rFonts w:ascii="Cambria" w:hAnsi="Cambria"/>
              </w:rPr>
              <w:t>i</w:t>
            </w:r>
            <w:proofErr w:type="spellEnd"/>
            <w:r w:rsidRPr="009F3148">
              <w:rPr>
                <w:rFonts w:ascii="Cambria" w:hAnsi="Cambria"/>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w:t>
            </w:r>
            <w:r w:rsidRPr="009F3148">
              <w:rPr>
                <w:rFonts w:ascii="Cambria" w:hAnsi="Cambria"/>
              </w:rPr>
              <w:lastRenderedPageBreak/>
              <w:t xml:space="preserve">prevent  them from disclosing  their knowledge of matters relevant to the investigation or from pursuing the investigation, or (ii) any act intended to materially impede the exercise of </w:t>
            </w:r>
            <w:r w:rsidR="007A7DAA" w:rsidRPr="009F3148">
              <w:rPr>
                <w:rFonts w:ascii="Cambria" w:hAnsi="Cambria"/>
              </w:rPr>
              <w:t>PATRIP Foundation</w:t>
            </w:r>
            <w:r w:rsidRPr="009F3148">
              <w:rPr>
                <w:rFonts w:ascii="Cambria" w:hAnsi="Cambria"/>
              </w:rPr>
              <w:t>'s access to contractually required information in connection with an official investigation into allegations of a Corrupt Practice, Fraudulent Practice, Coercive Practice or Collusive Practice.</w:t>
            </w:r>
          </w:p>
        </w:tc>
      </w:tr>
      <w:tr w:rsidR="0058029B" w:rsidRPr="009F3148" w14:paraId="01B47016" w14:textId="77777777" w:rsidTr="006540E7">
        <w:trPr>
          <w:trHeight w:val="858"/>
        </w:trPr>
        <w:tc>
          <w:tcPr>
            <w:tcW w:w="2518" w:type="dxa"/>
          </w:tcPr>
          <w:p w14:paraId="7BA8FB9D" w14:textId="77777777" w:rsidR="0058029B" w:rsidRPr="009F3148" w:rsidRDefault="0058029B" w:rsidP="006540E7">
            <w:pPr>
              <w:spacing w:after="160"/>
              <w:rPr>
                <w:rFonts w:ascii="Cambria" w:hAnsi="Cambria"/>
                <w:b/>
              </w:rPr>
            </w:pPr>
            <w:r w:rsidRPr="009F3148">
              <w:rPr>
                <w:rFonts w:ascii="Cambria" w:hAnsi="Cambria"/>
                <w:b/>
              </w:rPr>
              <w:lastRenderedPageBreak/>
              <w:t>Sanctionable Practice</w:t>
            </w:r>
          </w:p>
        </w:tc>
        <w:tc>
          <w:tcPr>
            <w:tcW w:w="6694" w:type="dxa"/>
          </w:tcPr>
          <w:p w14:paraId="1CC9B86A" w14:textId="77777777" w:rsidR="0058029B" w:rsidRPr="009F3148" w:rsidRDefault="0058029B" w:rsidP="006540E7">
            <w:pPr>
              <w:spacing w:after="160"/>
              <w:rPr>
                <w:rFonts w:ascii="Cambria" w:hAnsi="Cambria"/>
              </w:rPr>
            </w:pPr>
            <w:r w:rsidRPr="009F3148">
              <w:rPr>
                <w:rFonts w:ascii="Cambria" w:hAnsi="Cambria"/>
              </w:rPr>
              <w:t>Any Coercive Practice, Collusive Practice, Corrupt Practice, Fraudulent Practice or Obstructive Practice (as such terms are defined herein) which is unlawful under the Financing Agreement.</w:t>
            </w:r>
          </w:p>
        </w:tc>
      </w:tr>
    </w:tbl>
    <w:p w14:paraId="023CAA9A" w14:textId="77777777" w:rsidR="0058029B" w:rsidRPr="009F3148" w:rsidRDefault="0058029B" w:rsidP="0058029B">
      <w:pPr>
        <w:rPr>
          <w:rFonts w:ascii="Cambria" w:hAnsi="Cambria"/>
        </w:rPr>
      </w:pPr>
    </w:p>
    <w:p w14:paraId="6C6988AC" w14:textId="77777777" w:rsidR="0058029B" w:rsidRPr="009F3148" w:rsidRDefault="0058029B" w:rsidP="0058029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hanging="720"/>
        <w:rPr>
          <w:rFonts w:ascii="Cambria" w:hAnsi="Cambria"/>
          <w:b/>
          <w:u w:val="single"/>
          <w:lang w:eastAsia="fr-FR"/>
        </w:rPr>
      </w:pPr>
      <w:r w:rsidRPr="009F3148">
        <w:rPr>
          <w:rFonts w:ascii="Cambria" w:hAnsi="Cambria"/>
          <w:b/>
          <w:u w:val="single"/>
          <w:lang w:eastAsia="fr-FR"/>
        </w:rPr>
        <w:t>Social and Environmental Responsibility</w:t>
      </w:r>
    </w:p>
    <w:p w14:paraId="27AD1E33" w14:textId="7C252E83" w:rsidR="0058029B" w:rsidRPr="009F3148" w:rsidRDefault="0058029B" w:rsidP="0058029B">
      <w:pPr>
        <w:rPr>
          <w:rFonts w:ascii="Cambria" w:hAnsi="Cambria"/>
          <w:color w:val="auto"/>
        </w:rPr>
      </w:pPr>
      <w:r w:rsidRPr="009F3148">
        <w:rPr>
          <w:rFonts w:ascii="Cambria" w:hAnsi="Cambria"/>
          <w:color w:val="auto"/>
        </w:rPr>
        <w:t>Projects financed in whole or partly in the framework of Financial Cooperation have to ensure compliance with international Environmental, Social, Health and Safety (ESHS) standards (including issues of sexual exploitation and abuse and gender</w:t>
      </w:r>
      <w:r w:rsidR="009A7453" w:rsidRPr="009F3148">
        <w:rPr>
          <w:rFonts w:ascii="Cambria" w:hAnsi="Cambria"/>
          <w:color w:val="auto"/>
        </w:rPr>
        <w:t>-</w:t>
      </w:r>
      <w:r w:rsidRPr="009F3148">
        <w:rPr>
          <w:rFonts w:ascii="Cambria" w:hAnsi="Cambria"/>
          <w:color w:val="auto"/>
        </w:rPr>
        <w:t>based violence)</w:t>
      </w:r>
      <w:r w:rsidR="00BB4D18" w:rsidRPr="009F3148">
        <w:rPr>
          <w:rFonts w:ascii="Cambria" w:hAnsi="Cambria"/>
          <w:color w:val="auto"/>
        </w:rPr>
        <w:t>.</w:t>
      </w:r>
      <w:r w:rsidRPr="009F3148">
        <w:rPr>
          <w:rFonts w:ascii="Cambria" w:hAnsi="Cambria"/>
          <w:color w:val="auto"/>
        </w:rPr>
        <w:t xml:space="preserve"> Contractors in </w:t>
      </w:r>
      <w:r w:rsidR="004E3509" w:rsidRPr="009F3148">
        <w:rPr>
          <w:rFonts w:ascii="Cambria" w:hAnsi="Cambria"/>
          <w:color w:val="auto"/>
        </w:rPr>
        <w:t>PATRIP Foundation</w:t>
      </w:r>
      <w:r w:rsidRPr="009F3148">
        <w:rPr>
          <w:rFonts w:ascii="Cambria" w:hAnsi="Cambria"/>
          <w:color w:val="auto"/>
        </w:rPr>
        <w:t>-financed projects shall consequently undertake in the respective Contracts to:</w:t>
      </w:r>
    </w:p>
    <w:p w14:paraId="376C5621"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9F3148">
        <w:rPr>
          <w:rStyle w:val="FootnoteReference"/>
          <w:rFonts w:ascii="Cambria" w:hAnsi="Cambria"/>
        </w:rPr>
        <w:footnoteReference w:id="6"/>
      </w:r>
      <w:r w:rsidRPr="009F3148">
        <w:rPr>
          <w:rFonts w:ascii="Cambria" w:hAnsi="Cambria"/>
        </w:rPr>
        <w:t xml:space="preserve"> (ILO) and international environmental treaties and;</w:t>
      </w:r>
    </w:p>
    <w:p w14:paraId="52311464"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06123CD9" w14:textId="77777777" w:rsidR="00D55CDC" w:rsidRPr="009F3148" w:rsidRDefault="00D55CDC" w:rsidP="006E28A9">
      <w:pPr>
        <w:pStyle w:val="Heading1"/>
        <w:numPr>
          <w:ilvl w:val="0"/>
          <w:numId w:val="0"/>
        </w:numPr>
      </w:pPr>
    </w:p>
    <w:sectPr w:rsidR="00D55CDC" w:rsidRPr="009F3148" w:rsidSect="006C70F1">
      <w:headerReference w:type="default" r:id="rId17"/>
      <w:footerReference w:type="default" r:id="rId18"/>
      <w:headerReference w:type="first" r:id="rId19"/>
      <w:footerReference w:type="first" r:id="rId20"/>
      <w:pgSz w:w="11900" w:h="16840"/>
      <w:pgMar w:top="117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2626" w14:textId="77777777" w:rsidR="00390EEE" w:rsidRDefault="00390EEE" w:rsidP="00121BA9">
      <w:pPr>
        <w:spacing w:before="0" w:after="0"/>
      </w:pPr>
      <w:r>
        <w:separator/>
      </w:r>
    </w:p>
  </w:endnote>
  <w:endnote w:type="continuationSeparator" w:id="0">
    <w:p w14:paraId="3C5B02ED" w14:textId="77777777" w:rsidR="00390EEE" w:rsidRDefault="00390EEE"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E1C6" w14:textId="77777777" w:rsidR="0090043A" w:rsidRDefault="0090043A"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9428A" w14:textId="77777777" w:rsidR="0090043A" w:rsidRDefault="0090043A"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3AB1A0" w14:textId="77777777" w:rsidR="0090043A" w:rsidRDefault="0090043A"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8F7D" w14:textId="55ED7F68" w:rsidR="0090043A" w:rsidRPr="00197EF6" w:rsidRDefault="0090043A" w:rsidP="00197EF6">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C056" w14:textId="1C284C9E" w:rsidR="00B677DE" w:rsidRPr="00710215" w:rsidRDefault="00B677DE">
    <w:pPr>
      <w:pStyle w:val="Footer"/>
      <w:rPr>
        <w:lang w:val="en-US"/>
      </w:rPr>
    </w:pPr>
    <w:r>
      <w:rPr>
        <w:lang w:val="en-US"/>
      </w:rPr>
      <w:t>Document version</w:t>
    </w:r>
    <w:r w:rsidR="00435F53">
      <w:rPr>
        <w:lang w:val="en-US"/>
      </w:rPr>
      <w:t>:</w:t>
    </w:r>
    <w:r>
      <w:rPr>
        <w:lang w:val="en-US"/>
      </w:rPr>
      <w:t xml:space="preserve"> </w:t>
    </w:r>
    <w:r w:rsidR="008D59E9">
      <w:rPr>
        <w:lang w:val="en-US"/>
      </w:rPr>
      <w:t>March</w:t>
    </w:r>
    <w:r w:rsidR="00BA3304">
      <w:rPr>
        <w:lang w:val="en-US"/>
      </w:rPr>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90043A" w:rsidRPr="00D72741" w:rsidRDefault="0090043A"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sidR="003B615E">
      <w:rPr>
        <w:rStyle w:val="PageNumber"/>
        <w:noProof/>
        <w:sz w:val="16"/>
      </w:rPr>
      <w:t>1</w:t>
    </w:r>
    <w:r w:rsidRPr="00D72741">
      <w:rPr>
        <w:rStyle w:val="PageNumber"/>
        <w:sz w:val="16"/>
      </w:rPr>
      <w:fldChar w:fldCharType="end"/>
    </w:r>
  </w:p>
  <w:p w14:paraId="124E4F02" w14:textId="77777777" w:rsidR="0090043A" w:rsidRDefault="0090043A" w:rsidP="00121BA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90043A" w:rsidRPr="003D7664" w:rsidRDefault="0090043A"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0043A" w:rsidRPr="005923A5" w:rsidRDefault="0090043A" w:rsidP="00A566EF">
    <w:pPr>
      <w:pStyle w:val="Footer"/>
      <w:ind w:right="360"/>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E9FC" w14:textId="77777777" w:rsidR="00390EEE" w:rsidRDefault="00390EEE" w:rsidP="00121BA9">
      <w:pPr>
        <w:spacing w:before="0" w:after="0"/>
      </w:pPr>
      <w:r>
        <w:separator/>
      </w:r>
    </w:p>
  </w:footnote>
  <w:footnote w:type="continuationSeparator" w:id="0">
    <w:p w14:paraId="0F1935FC" w14:textId="77777777" w:rsidR="00390EEE" w:rsidRDefault="00390EEE" w:rsidP="00121BA9">
      <w:pPr>
        <w:spacing w:before="0" w:after="0"/>
      </w:pPr>
      <w:r>
        <w:continuationSeparator/>
      </w:r>
    </w:p>
  </w:footnote>
  <w:footnote w:id="1">
    <w:p w14:paraId="6589AAE1" w14:textId="77777777" w:rsidR="00AE12E8" w:rsidRPr="00F91F61" w:rsidRDefault="00AE12E8" w:rsidP="00AE12E8">
      <w:pPr>
        <w:pStyle w:val="FootnoteText"/>
        <w:rPr>
          <w:rFonts w:asciiTheme="minorHAnsi" w:hAnsiTheme="minorHAnsi" w:cstheme="minorHAnsi"/>
        </w:rPr>
      </w:pPr>
      <w:r>
        <w:rPr>
          <w:rStyle w:val="FootnoteReference"/>
        </w:rPr>
        <w:footnoteRef/>
      </w:r>
      <w:r w:rsidRPr="00CE6A52">
        <w:t xml:space="preserve"> </w:t>
      </w:r>
      <w:r w:rsidRPr="00F91F61">
        <w:rPr>
          <w:rFonts w:asciiTheme="minorHAnsi" w:hAnsiTheme="minorHAnsi" w:cstheme="minorHAnsi"/>
        </w:rPr>
        <w:tab/>
        <w:t>Capitalised terms used, but not otherwise defined in this Declaration of Undertaking have the meaning given to such term in KfW’s “</w:t>
      </w:r>
      <w:r w:rsidRPr="00F91F61">
        <w:rPr>
          <w:rFonts w:asciiTheme="minorHAnsi" w:hAnsiTheme="minorHAnsi" w:cstheme="minorHAnsi"/>
          <w:i/>
        </w:rPr>
        <w:t>Guidelines for the Procurement of Consulting Services, Works, Plant, Goods and Non-Consulting Services in Financial Cooperation with Partner Countries”</w:t>
      </w:r>
      <w:r w:rsidRPr="00F91F61">
        <w:rPr>
          <w:rFonts w:asciiTheme="minorHAnsi" w:hAnsiTheme="minorHAnsi" w:cstheme="minorHAnsi"/>
        </w:rPr>
        <w:t>.</w:t>
      </w:r>
    </w:p>
  </w:footnote>
  <w:footnote w:id="2">
    <w:p w14:paraId="6D6D78D0" w14:textId="77777777" w:rsidR="00AE12E8" w:rsidRPr="00F91F61" w:rsidRDefault="00AE12E8" w:rsidP="00AE12E8">
      <w:pPr>
        <w:pStyle w:val="FootnoteText"/>
        <w:rPr>
          <w:rFonts w:asciiTheme="minorHAnsi" w:hAnsiTheme="minorHAnsi" w:cstheme="minorHAnsi"/>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t>To be adapted throughout the document in case of other donor institution.</w:t>
      </w:r>
    </w:p>
  </w:footnote>
  <w:footnote w:id="3">
    <w:p w14:paraId="1BC0C62A" w14:textId="77777777" w:rsidR="00AE12E8" w:rsidRPr="00390DDD" w:rsidRDefault="00AE12E8" w:rsidP="00AE12E8">
      <w:pPr>
        <w:pStyle w:val="FootnoteText"/>
        <w:rPr>
          <w:rFonts w:ascii="Calibri Light" w:hAnsi="Calibri Light" w:cs="Calibri Light"/>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r>
      <w:r w:rsidRPr="00F91F61">
        <w:rPr>
          <w:rFonts w:asciiTheme="minorHAnsi" w:hAnsiTheme="minorHAnsi" w:cstheme="minorHAnsi"/>
          <w:lang w:eastAsia="fr-FR"/>
        </w:rPr>
        <w:t>The IP means the purchaser, the employer, the client, as the case may be, for the procurement of Consulting Services, Works, Plant, Goods or Non-Consulting Services</w:t>
      </w:r>
      <w:r w:rsidRPr="00F91F61">
        <w:rPr>
          <w:rFonts w:asciiTheme="minorHAnsi" w:hAnsiTheme="minorHAnsi" w:cstheme="minorHAnsi"/>
        </w:rPr>
        <w:t>.</w:t>
      </w:r>
    </w:p>
  </w:footnote>
  <w:footnote w:id="4">
    <w:p w14:paraId="4D7F03D0" w14:textId="77777777" w:rsidR="00AE12E8" w:rsidRPr="00225B9F" w:rsidRDefault="00AE12E8" w:rsidP="00225B9F">
      <w:pPr>
        <w:pStyle w:val="BodyText2"/>
        <w:spacing w:line="240" w:lineRule="auto"/>
        <w:ind w:left="284" w:hanging="284"/>
        <w:jc w:val="both"/>
        <w:rPr>
          <w:rFonts w:ascii="Calibri Light" w:hAnsi="Calibri Light" w:cs="Calibri Light"/>
          <w:b w:val="0"/>
          <w:bCs/>
          <w:u w:val="none"/>
          <w:lang w:val="en-GB"/>
        </w:rPr>
      </w:pPr>
      <w:r w:rsidRPr="00225B9F">
        <w:rPr>
          <w:rStyle w:val="FootnoteReference"/>
          <w:rFonts w:ascii="Times New Roman" w:hAnsi="Times New Roman"/>
          <w:b w:val="0"/>
          <w:bCs/>
          <w:sz w:val="18"/>
          <w:szCs w:val="18"/>
          <w:u w:val="none"/>
        </w:rPr>
        <w:footnoteRef/>
      </w:r>
      <w:r w:rsidRPr="009D3892">
        <w:rPr>
          <w:rFonts w:ascii="Times New Roman" w:hAnsi="Times New Roman"/>
          <w:b w:val="0"/>
          <w:bCs/>
          <w:sz w:val="18"/>
          <w:szCs w:val="18"/>
          <w:u w:val="none"/>
          <w:lang w:val="en-GB"/>
        </w:rPr>
        <w:t xml:space="preserve"> </w:t>
      </w:r>
      <w:r w:rsidRPr="009D3892">
        <w:rPr>
          <w:rFonts w:ascii="Times New Roman" w:hAnsi="Times New Roman"/>
          <w:b w:val="0"/>
          <w:bCs/>
          <w:sz w:val="18"/>
          <w:szCs w:val="18"/>
          <w:u w:val="none"/>
          <w:lang w:val="en-GB"/>
        </w:rPr>
        <w:tab/>
      </w:r>
      <w:r w:rsidRPr="00F91F61">
        <w:rPr>
          <w:rFonts w:asciiTheme="minorHAnsi" w:hAnsiTheme="minorHAnsi" w:cstheme="minorHAnsi"/>
          <w:b w:val="0"/>
          <w:bCs/>
          <w:sz w:val="18"/>
          <w:szCs w:val="18"/>
          <w:u w:val="none"/>
          <w:lang w:val="en-GB"/>
        </w:rPr>
        <w:t>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5">
    <w:p w14:paraId="1CC21224" w14:textId="77777777" w:rsidR="00AE12E8" w:rsidRPr="00BF6491" w:rsidRDefault="00AE12E8" w:rsidP="00AE12E8">
      <w:pPr>
        <w:pStyle w:val="FootnoteText"/>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r>
      <w:r w:rsidRPr="00F91F61">
        <w:rPr>
          <w:rFonts w:asciiTheme="minorHAnsi" w:hAnsiTheme="minorHAnsi" w:cstheme="minorHAnsi"/>
        </w:rPr>
        <w:t>In the case of a JV, insert the name of the JV. The person who will sign the application, bid or proposal on behalf of the Applicant/Bidder shall attach a power of attorney from the Applicant/Bidder.</w:t>
      </w:r>
    </w:p>
  </w:footnote>
  <w:footnote w:id="6">
    <w:p w14:paraId="59BA62C5" w14:textId="0137C1C1" w:rsidR="0058029B" w:rsidRPr="005B4FFD" w:rsidRDefault="0058029B" w:rsidP="0058029B">
      <w:pPr>
        <w:rPr>
          <w:rFonts w:ascii="Cambria" w:hAnsi="Cambria"/>
        </w:rPr>
      </w:pPr>
      <w:r w:rsidRPr="005B4FFD">
        <w:rPr>
          <w:rStyle w:val="FootnoteReference"/>
          <w:rFonts w:ascii="Cambria" w:hAnsi="Cambria"/>
          <w:sz w:val="18"/>
          <w:szCs w:val="18"/>
        </w:rPr>
        <w:footnoteRef/>
      </w:r>
      <w:r w:rsidRPr="005B4FFD">
        <w:rPr>
          <w:rFonts w:ascii="Cambria" w:hAnsi="Cambria"/>
          <w:sz w:val="18"/>
          <w:szCs w:val="18"/>
        </w:rPr>
        <w:t xml:space="preserve"> </w:t>
      </w:r>
      <w:r w:rsidRPr="00F91F61">
        <w:rPr>
          <w:rFonts w:asciiTheme="minorHAnsi" w:hAnsiTheme="minorHAnsi" w:cstheme="minorHAnsi"/>
          <w:sz w:val="18"/>
          <w:szCs w:val="18"/>
        </w:rPr>
        <w:t xml:space="preserve">In case ILO conventions have not been fully ratified or implemented in the Employer’s country the Applicant/Bidder/Contractor shall, to the satisfaction of the Employer and </w:t>
      </w:r>
      <w:r w:rsidR="004E3509" w:rsidRPr="00F91F61">
        <w:rPr>
          <w:rFonts w:asciiTheme="minorHAnsi" w:hAnsiTheme="minorHAnsi" w:cstheme="minorHAnsi"/>
          <w:color w:val="auto"/>
          <w:sz w:val="18"/>
          <w:szCs w:val="18"/>
        </w:rPr>
        <w:t>PATRIP Foundation</w:t>
      </w:r>
      <w:r w:rsidRPr="00F91F61">
        <w:rPr>
          <w:rFonts w:asciiTheme="minorHAnsi" w:hAnsiTheme="minorHAnsi" w:cstheme="minorHAnsi"/>
          <w:sz w:val="18"/>
          <w:szCs w:val="18"/>
        </w:rPr>
        <w:t>, propose and implement appropriate measures in the spirit of the said ILO conventions with respect to a) workers grievances on working conditions and terms of employment, b) child labour, c) forced labour, d) worker’s organisations and e)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9013" w14:textId="2438907D" w:rsidR="0090043A" w:rsidRPr="000A5E74" w:rsidRDefault="007C044F" w:rsidP="00B405EB">
    <w:pPr>
      <w:pStyle w:val="Header"/>
      <w:pBdr>
        <w:bottom w:val="single" w:sz="4" w:space="1" w:color="auto"/>
      </w:pBdr>
      <w:tabs>
        <w:tab w:val="clear" w:pos="7581"/>
        <w:tab w:val="right" w:pos="9066"/>
      </w:tabs>
      <w:rPr>
        <w:iCs/>
      </w:rPr>
    </w:pPr>
    <w:r w:rsidRPr="000A5E74">
      <w:rPr>
        <w:iCs/>
      </w:rPr>
      <w:t xml:space="preserve">Purchase of </w:t>
    </w:r>
    <w:r w:rsidR="00307756" w:rsidRPr="000A5E74">
      <w:rPr>
        <w:iCs/>
      </w:rPr>
      <w:t>Poultry and Materials</w:t>
    </w:r>
    <w:r w:rsidR="0090043A" w:rsidRPr="000A5E74">
      <w:rPr>
        <w:iCs/>
      </w:rPr>
      <w:tab/>
    </w:r>
    <w:r w:rsidR="0090043A" w:rsidRPr="000A5E74">
      <w:rPr>
        <w:iCs/>
      </w:rPr>
      <w:tab/>
    </w:r>
  </w:p>
  <w:p w14:paraId="5DD8C9B8" w14:textId="7A96097C" w:rsidR="0090043A" w:rsidRPr="003758DD" w:rsidRDefault="007C044F" w:rsidP="00B405EB">
    <w:pPr>
      <w:pStyle w:val="Header"/>
      <w:pBdr>
        <w:bottom w:val="single" w:sz="4" w:space="1" w:color="auto"/>
      </w:pBdr>
      <w:tabs>
        <w:tab w:val="clear" w:pos="7581"/>
        <w:tab w:val="right" w:pos="9066"/>
      </w:tabs>
    </w:pPr>
    <w:r w:rsidRPr="000A5E74">
      <w:t>AFLEW</w:t>
    </w:r>
    <w:r w:rsidR="0090043A">
      <w:tab/>
    </w:r>
    <w:r w:rsidR="0090043A">
      <w:tab/>
    </w:r>
    <w:r w:rsidR="001578CF">
      <w:t>Request for Quotation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90043A" w:rsidRDefault="0090043A"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90043A" w:rsidRDefault="0090043A"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E6533E2"/>
    <w:multiLevelType w:val="hybridMultilevel"/>
    <w:tmpl w:val="333E1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685693E"/>
    <w:multiLevelType w:val="multilevel"/>
    <w:tmpl w:val="6CD252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87055E"/>
    <w:multiLevelType w:val="hybridMultilevel"/>
    <w:tmpl w:val="DB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1866"/>
    <w:multiLevelType w:val="hybridMultilevel"/>
    <w:tmpl w:val="76287B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F67B9"/>
    <w:multiLevelType w:val="hybridMultilevel"/>
    <w:tmpl w:val="32A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9"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0C20C8"/>
    <w:multiLevelType w:val="hybridMultilevel"/>
    <w:tmpl w:val="A7A603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B890B50"/>
    <w:multiLevelType w:val="hybridMultilevel"/>
    <w:tmpl w:val="77E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A294B"/>
    <w:multiLevelType w:val="hybridMultilevel"/>
    <w:tmpl w:val="6EE27402"/>
    <w:lvl w:ilvl="0" w:tplc="F90E5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1255D"/>
    <w:multiLevelType w:val="multilevel"/>
    <w:tmpl w:val="CB5E53F8"/>
    <w:lvl w:ilvl="0">
      <w:numFmt w:val="decimal"/>
      <w:pStyle w:val="Heading1"/>
      <w:lvlText w:val="%1"/>
      <w:lvlJc w:val="left"/>
      <w:pPr>
        <w:ind w:left="851" w:hanging="85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7" w15:restartNumberingAfterBreak="0">
    <w:nsid w:val="556966E8"/>
    <w:multiLevelType w:val="hybridMultilevel"/>
    <w:tmpl w:val="61B4D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9239B7"/>
    <w:multiLevelType w:val="hybridMultilevel"/>
    <w:tmpl w:val="9C8C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379F6"/>
    <w:multiLevelType w:val="hybridMultilevel"/>
    <w:tmpl w:val="6D2A7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52E64"/>
    <w:multiLevelType w:val="hybridMultilevel"/>
    <w:tmpl w:val="CF98A4E0"/>
    <w:lvl w:ilvl="0" w:tplc="9E14EA3E">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E10232"/>
    <w:multiLevelType w:val="hybridMultilevel"/>
    <w:tmpl w:val="22849952"/>
    <w:lvl w:ilvl="0" w:tplc="855A7656">
      <w:start w:val="1"/>
      <w:numFmt w:val="bullet"/>
      <w:pStyle w:val="ListParagraph"/>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33888998">
    <w:abstractNumId w:val="18"/>
  </w:num>
  <w:num w:numId="2" w16cid:durableId="1336033596">
    <w:abstractNumId w:val="23"/>
  </w:num>
  <w:num w:numId="3" w16cid:durableId="1652060787">
    <w:abstractNumId w:val="16"/>
  </w:num>
  <w:num w:numId="4" w16cid:durableId="568197582">
    <w:abstractNumId w:val="13"/>
  </w:num>
  <w:num w:numId="5" w16cid:durableId="313685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373216">
    <w:abstractNumId w:val="0"/>
  </w:num>
  <w:num w:numId="7" w16cid:durableId="574630016">
    <w:abstractNumId w:val="1"/>
  </w:num>
  <w:num w:numId="8" w16cid:durableId="1949696863">
    <w:abstractNumId w:val="20"/>
  </w:num>
  <w:num w:numId="9" w16cid:durableId="1989045267">
    <w:abstractNumId w:val="17"/>
  </w:num>
  <w:num w:numId="10" w16cid:durableId="170721300">
    <w:abstractNumId w:val="11"/>
  </w:num>
  <w:num w:numId="11" w16cid:durableId="1135680764">
    <w:abstractNumId w:val="8"/>
    <w:lvlOverride w:ilvl="0">
      <w:startOverride w:val="1"/>
    </w:lvlOverride>
    <w:lvlOverride w:ilvl="1"/>
    <w:lvlOverride w:ilvl="2"/>
    <w:lvlOverride w:ilvl="3"/>
    <w:lvlOverride w:ilvl="4"/>
    <w:lvlOverride w:ilvl="5"/>
    <w:lvlOverride w:ilvl="6"/>
    <w:lvlOverride w:ilvl="7"/>
    <w:lvlOverride w:ilvl="8"/>
  </w:num>
  <w:num w:numId="12" w16cid:durableId="721098769">
    <w:abstractNumId w:val="15"/>
  </w:num>
  <w:num w:numId="13" w16cid:durableId="34475304">
    <w:abstractNumId w:val="3"/>
  </w:num>
  <w:num w:numId="14" w16cid:durableId="1375303668">
    <w:abstractNumId w:val="16"/>
  </w:num>
  <w:num w:numId="15" w16cid:durableId="2093890321">
    <w:abstractNumId w:val="16"/>
  </w:num>
  <w:num w:numId="16" w16cid:durableId="1500585583">
    <w:abstractNumId w:val="16"/>
  </w:num>
  <w:num w:numId="17" w16cid:durableId="922762694">
    <w:abstractNumId w:val="4"/>
  </w:num>
  <w:num w:numId="18" w16cid:durableId="1677682711">
    <w:abstractNumId w:val="16"/>
  </w:num>
  <w:num w:numId="19" w16cid:durableId="2013559413">
    <w:abstractNumId w:val="19"/>
  </w:num>
  <w:num w:numId="20" w16cid:durableId="97874100">
    <w:abstractNumId w:val="14"/>
  </w:num>
  <w:num w:numId="21" w16cid:durableId="241532212">
    <w:abstractNumId w:val="6"/>
  </w:num>
  <w:num w:numId="22" w16cid:durableId="1636179754">
    <w:abstractNumId w:val="2"/>
  </w:num>
  <w:num w:numId="23" w16cid:durableId="1224948951">
    <w:abstractNumId w:val="9"/>
  </w:num>
  <w:num w:numId="24" w16cid:durableId="214246452">
    <w:abstractNumId w:val="12"/>
  </w:num>
  <w:num w:numId="25" w16cid:durableId="2070418036">
    <w:abstractNumId w:val="22"/>
  </w:num>
  <w:num w:numId="26" w16cid:durableId="1557231517">
    <w:abstractNumId w:val="16"/>
  </w:num>
  <w:num w:numId="27" w16cid:durableId="1657413987">
    <w:abstractNumId w:val="21"/>
  </w:num>
  <w:num w:numId="28" w16cid:durableId="79328442">
    <w:abstractNumId w:val="16"/>
  </w:num>
  <w:num w:numId="29" w16cid:durableId="201484367">
    <w:abstractNumId w:val="16"/>
  </w:num>
  <w:num w:numId="30" w16cid:durableId="1896117714">
    <w:abstractNumId w:val="10"/>
  </w:num>
  <w:num w:numId="31" w16cid:durableId="1549996140">
    <w:abstractNumId w:val="5"/>
  </w:num>
  <w:num w:numId="32" w16cid:durableId="38221915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54D"/>
    <w:rsid w:val="00004E48"/>
    <w:rsid w:val="00004EDC"/>
    <w:rsid w:val="00004EFD"/>
    <w:rsid w:val="000054BA"/>
    <w:rsid w:val="00005B9A"/>
    <w:rsid w:val="00007298"/>
    <w:rsid w:val="000076CE"/>
    <w:rsid w:val="00010A7C"/>
    <w:rsid w:val="00014EB0"/>
    <w:rsid w:val="0001594F"/>
    <w:rsid w:val="00021255"/>
    <w:rsid w:val="00022BC1"/>
    <w:rsid w:val="00023834"/>
    <w:rsid w:val="00024E07"/>
    <w:rsid w:val="00025327"/>
    <w:rsid w:val="00027757"/>
    <w:rsid w:val="0003053A"/>
    <w:rsid w:val="000325FA"/>
    <w:rsid w:val="00032F18"/>
    <w:rsid w:val="00034650"/>
    <w:rsid w:val="00035CBA"/>
    <w:rsid w:val="00035E0D"/>
    <w:rsid w:val="0003788A"/>
    <w:rsid w:val="00043055"/>
    <w:rsid w:val="000431EB"/>
    <w:rsid w:val="000437E8"/>
    <w:rsid w:val="00043F01"/>
    <w:rsid w:val="000445F7"/>
    <w:rsid w:val="00044BDE"/>
    <w:rsid w:val="00045A42"/>
    <w:rsid w:val="00045CCD"/>
    <w:rsid w:val="0004678D"/>
    <w:rsid w:val="0005637E"/>
    <w:rsid w:val="00061F20"/>
    <w:rsid w:val="00071664"/>
    <w:rsid w:val="00073DD8"/>
    <w:rsid w:val="000756C1"/>
    <w:rsid w:val="00076658"/>
    <w:rsid w:val="00086650"/>
    <w:rsid w:val="00097D0B"/>
    <w:rsid w:val="000A3199"/>
    <w:rsid w:val="000A511B"/>
    <w:rsid w:val="000A55EE"/>
    <w:rsid w:val="000A5E74"/>
    <w:rsid w:val="000A65E1"/>
    <w:rsid w:val="000A7685"/>
    <w:rsid w:val="000B1824"/>
    <w:rsid w:val="000B4F20"/>
    <w:rsid w:val="000B7514"/>
    <w:rsid w:val="000C1F9F"/>
    <w:rsid w:val="000C4429"/>
    <w:rsid w:val="000D5313"/>
    <w:rsid w:val="000E1F97"/>
    <w:rsid w:val="000E2199"/>
    <w:rsid w:val="000E3EB4"/>
    <w:rsid w:val="000E5300"/>
    <w:rsid w:val="000E6C8D"/>
    <w:rsid w:val="000F3ADB"/>
    <w:rsid w:val="000F5C63"/>
    <w:rsid w:val="000F630A"/>
    <w:rsid w:val="000F789E"/>
    <w:rsid w:val="0010302E"/>
    <w:rsid w:val="001059F3"/>
    <w:rsid w:val="001075BE"/>
    <w:rsid w:val="0011219A"/>
    <w:rsid w:val="00121BA9"/>
    <w:rsid w:val="00123449"/>
    <w:rsid w:val="001235F5"/>
    <w:rsid w:val="0012454B"/>
    <w:rsid w:val="00124C99"/>
    <w:rsid w:val="00124CAF"/>
    <w:rsid w:val="0012686F"/>
    <w:rsid w:val="00127643"/>
    <w:rsid w:val="00131BAC"/>
    <w:rsid w:val="0013429F"/>
    <w:rsid w:val="001342BE"/>
    <w:rsid w:val="00142CED"/>
    <w:rsid w:val="001431E9"/>
    <w:rsid w:val="00153D1D"/>
    <w:rsid w:val="001578CF"/>
    <w:rsid w:val="00160AED"/>
    <w:rsid w:val="00161AC1"/>
    <w:rsid w:val="00161E8C"/>
    <w:rsid w:val="00161FB5"/>
    <w:rsid w:val="001625D7"/>
    <w:rsid w:val="00164A8D"/>
    <w:rsid w:val="00164F78"/>
    <w:rsid w:val="00166977"/>
    <w:rsid w:val="0017039C"/>
    <w:rsid w:val="00171221"/>
    <w:rsid w:val="00171B1B"/>
    <w:rsid w:val="00172B4B"/>
    <w:rsid w:val="001743AD"/>
    <w:rsid w:val="001801AE"/>
    <w:rsid w:val="001806CD"/>
    <w:rsid w:val="00182017"/>
    <w:rsid w:val="00182084"/>
    <w:rsid w:val="001825A0"/>
    <w:rsid w:val="0018600E"/>
    <w:rsid w:val="00192862"/>
    <w:rsid w:val="00197EF6"/>
    <w:rsid w:val="001A0B22"/>
    <w:rsid w:val="001A0DA8"/>
    <w:rsid w:val="001A5804"/>
    <w:rsid w:val="001B03BF"/>
    <w:rsid w:val="001B143A"/>
    <w:rsid w:val="001B32FA"/>
    <w:rsid w:val="001B3997"/>
    <w:rsid w:val="001B4A6B"/>
    <w:rsid w:val="001B7366"/>
    <w:rsid w:val="001C0E5C"/>
    <w:rsid w:val="001C354A"/>
    <w:rsid w:val="001C6B8D"/>
    <w:rsid w:val="001D0BF4"/>
    <w:rsid w:val="001D65B2"/>
    <w:rsid w:val="001D6C45"/>
    <w:rsid w:val="001E2B6E"/>
    <w:rsid w:val="001E3E6D"/>
    <w:rsid w:val="001E4DEA"/>
    <w:rsid w:val="001E713B"/>
    <w:rsid w:val="001F005A"/>
    <w:rsid w:val="001F01E8"/>
    <w:rsid w:val="001F04E8"/>
    <w:rsid w:val="001F2297"/>
    <w:rsid w:val="001F3F31"/>
    <w:rsid w:val="001F7C8F"/>
    <w:rsid w:val="00205F90"/>
    <w:rsid w:val="00207236"/>
    <w:rsid w:val="00216745"/>
    <w:rsid w:val="002219A0"/>
    <w:rsid w:val="00222E6E"/>
    <w:rsid w:val="00224915"/>
    <w:rsid w:val="00225B9F"/>
    <w:rsid w:val="00231220"/>
    <w:rsid w:val="00236820"/>
    <w:rsid w:val="00236C97"/>
    <w:rsid w:val="002425BA"/>
    <w:rsid w:val="0024303E"/>
    <w:rsid w:val="00243497"/>
    <w:rsid w:val="002448F9"/>
    <w:rsid w:val="002449A6"/>
    <w:rsid w:val="00244B81"/>
    <w:rsid w:val="00244F17"/>
    <w:rsid w:val="00247503"/>
    <w:rsid w:val="00251229"/>
    <w:rsid w:val="00251B35"/>
    <w:rsid w:val="002524C3"/>
    <w:rsid w:val="00253AD7"/>
    <w:rsid w:val="00253DAA"/>
    <w:rsid w:val="00254FA6"/>
    <w:rsid w:val="0025632B"/>
    <w:rsid w:val="00260EE8"/>
    <w:rsid w:val="0026172C"/>
    <w:rsid w:val="00262A30"/>
    <w:rsid w:val="002630C2"/>
    <w:rsid w:val="0026321B"/>
    <w:rsid w:val="00263250"/>
    <w:rsid w:val="002752DF"/>
    <w:rsid w:val="00277245"/>
    <w:rsid w:val="0028056D"/>
    <w:rsid w:val="00282579"/>
    <w:rsid w:val="00282B44"/>
    <w:rsid w:val="002831D5"/>
    <w:rsid w:val="002836AD"/>
    <w:rsid w:val="00286031"/>
    <w:rsid w:val="00287AF9"/>
    <w:rsid w:val="00290FD6"/>
    <w:rsid w:val="002914D9"/>
    <w:rsid w:val="00292429"/>
    <w:rsid w:val="002928BC"/>
    <w:rsid w:val="002929C7"/>
    <w:rsid w:val="002929DF"/>
    <w:rsid w:val="002A0EC1"/>
    <w:rsid w:val="002A3031"/>
    <w:rsid w:val="002A3461"/>
    <w:rsid w:val="002A4B38"/>
    <w:rsid w:val="002B2296"/>
    <w:rsid w:val="002B29C8"/>
    <w:rsid w:val="002B33FF"/>
    <w:rsid w:val="002B3D7C"/>
    <w:rsid w:val="002B6094"/>
    <w:rsid w:val="002B6D06"/>
    <w:rsid w:val="002C0298"/>
    <w:rsid w:val="002C309F"/>
    <w:rsid w:val="002C506C"/>
    <w:rsid w:val="002D0A47"/>
    <w:rsid w:val="002D37D6"/>
    <w:rsid w:val="002D412A"/>
    <w:rsid w:val="002E186D"/>
    <w:rsid w:val="002E1B25"/>
    <w:rsid w:val="002E2970"/>
    <w:rsid w:val="002E42E0"/>
    <w:rsid w:val="002E44B7"/>
    <w:rsid w:val="002E5D84"/>
    <w:rsid w:val="002E6360"/>
    <w:rsid w:val="002E6E7E"/>
    <w:rsid w:val="002F0A75"/>
    <w:rsid w:val="002F15AF"/>
    <w:rsid w:val="002F1982"/>
    <w:rsid w:val="002F1E85"/>
    <w:rsid w:val="002F26BC"/>
    <w:rsid w:val="002F2C5D"/>
    <w:rsid w:val="00303916"/>
    <w:rsid w:val="00307756"/>
    <w:rsid w:val="00307B9A"/>
    <w:rsid w:val="003112A6"/>
    <w:rsid w:val="0031331F"/>
    <w:rsid w:val="003142A0"/>
    <w:rsid w:val="00314757"/>
    <w:rsid w:val="00315540"/>
    <w:rsid w:val="00315EDD"/>
    <w:rsid w:val="003217C8"/>
    <w:rsid w:val="0032502D"/>
    <w:rsid w:val="00326F28"/>
    <w:rsid w:val="003273C6"/>
    <w:rsid w:val="0032749E"/>
    <w:rsid w:val="0032755B"/>
    <w:rsid w:val="00333F8E"/>
    <w:rsid w:val="0033561E"/>
    <w:rsid w:val="00336C7A"/>
    <w:rsid w:val="003371B2"/>
    <w:rsid w:val="003411AF"/>
    <w:rsid w:val="00343592"/>
    <w:rsid w:val="00343652"/>
    <w:rsid w:val="003467F7"/>
    <w:rsid w:val="0035033F"/>
    <w:rsid w:val="003517CB"/>
    <w:rsid w:val="00352D1D"/>
    <w:rsid w:val="00354869"/>
    <w:rsid w:val="00354D28"/>
    <w:rsid w:val="00360CDE"/>
    <w:rsid w:val="0036272D"/>
    <w:rsid w:val="0036289E"/>
    <w:rsid w:val="003633FF"/>
    <w:rsid w:val="00364F91"/>
    <w:rsid w:val="00370171"/>
    <w:rsid w:val="003713A2"/>
    <w:rsid w:val="00373CC9"/>
    <w:rsid w:val="00373EB1"/>
    <w:rsid w:val="00376470"/>
    <w:rsid w:val="00376794"/>
    <w:rsid w:val="003802EB"/>
    <w:rsid w:val="00382113"/>
    <w:rsid w:val="00382F55"/>
    <w:rsid w:val="00385B75"/>
    <w:rsid w:val="003868A5"/>
    <w:rsid w:val="003906A2"/>
    <w:rsid w:val="00390EEE"/>
    <w:rsid w:val="003929E1"/>
    <w:rsid w:val="00392DF5"/>
    <w:rsid w:val="00394239"/>
    <w:rsid w:val="003943A5"/>
    <w:rsid w:val="003966F0"/>
    <w:rsid w:val="003A0709"/>
    <w:rsid w:val="003A63A2"/>
    <w:rsid w:val="003B11A2"/>
    <w:rsid w:val="003B2841"/>
    <w:rsid w:val="003B615E"/>
    <w:rsid w:val="003B7101"/>
    <w:rsid w:val="003C1B6F"/>
    <w:rsid w:val="003C2749"/>
    <w:rsid w:val="003C2FFD"/>
    <w:rsid w:val="003C64B7"/>
    <w:rsid w:val="003C64D9"/>
    <w:rsid w:val="003D4A02"/>
    <w:rsid w:val="003D4BA7"/>
    <w:rsid w:val="003D7664"/>
    <w:rsid w:val="003E00D5"/>
    <w:rsid w:val="003E0318"/>
    <w:rsid w:val="003E0334"/>
    <w:rsid w:val="003E0684"/>
    <w:rsid w:val="003E0A84"/>
    <w:rsid w:val="003E2408"/>
    <w:rsid w:val="003E25D9"/>
    <w:rsid w:val="003E3135"/>
    <w:rsid w:val="003E5E7C"/>
    <w:rsid w:val="003E7D28"/>
    <w:rsid w:val="003F2611"/>
    <w:rsid w:val="003F414D"/>
    <w:rsid w:val="004003A5"/>
    <w:rsid w:val="00401465"/>
    <w:rsid w:val="004043DC"/>
    <w:rsid w:val="00406D24"/>
    <w:rsid w:val="00407D73"/>
    <w:rsid w:val="0041352F"/>
    <w:rsid w:val="00417FD8"/>
    <w:rsid w:val="00417FED"/>
    <w:rsid w:val="00421016"/>
    <w:rsid w:val="00422D5B"/>
    <w:rsid w:val="00425AA9"/>
    <w:rsid w:val="004271E8"/>
    <w:rsid w:val="0043177B"/>
    <w:rsid w:val="0043212F"/>
    <w:rsid w:val="00432130"/>
    <w:rsid w:val="00435F53"/>
    <w:rsid w:val="00441077"/>
    <w:rsid w:val="00442913"/>
    <w:rsid w:val="00444DFC"/>
    <w:rsid w:val="00450BD9"/>
    <w:rsid w:val="00452E55"/>
    <w:rsid w:val="00453568"/>
    <w:rsid w:val="00457A13"/>
    <w:rsid w:val="00470C93"/>
    <w:rsid w:val="004711EC"/>
    <w:rsid w:val="004715E5"/>
    <w:rsid w:val="00473355"/>
    <w:rsid w:val="00473BE6"/>
    <w:rsid w:val="00475B00"/>
    <w:rsid w:val="00475C3A"/>
    <w:rsid w:val="0047685C"/>
    <w:rsid w:val="004872C4"/>
    <w:rsid w:val="00492288"/>
    <w:rsid w:val="0049448B"/>
    <w:rsid w:val="00494B2C"/>
    <w:rsid w:val="00496B8F"/>
    <w:rsid w:val="00497CC0"/>
    <w:rsid w:val="004A08B1"/>
    <w:rsid w:val="004A3366"/>
    <w:rsid w:val="004A43AD"/>
    <w:rsid w:val="004A5517"/>
    <w:rsid w:val="004A5B76"/>
    <w:rsid w:val="004A6304"/>
    <w:rsid w:val="004B1DD8"/>
    <w:rsid w:val="004B1E94"/>
    <w:rsid w:val="004B3732"/>
    <w:rsid w:val="004B77EB"/>
    <w:rsid w:val="004C1DF5"/>
    <w:rsid w:val="004C54BB"/>
    <w:rsid w:val="004C69B2"/>
    <w:rsid w:val="004D1C6B"/>
    <w:rsid w:val="004D28DA"/>
    <w:rsid w:val="004D5091"/>
    <w:rsid w:val="004E0341"/>
    <w:rsid w:val="004E0AF0"/>
    <w:rsid w:val="004E2A17"/>
    <w:rsid w:val="004E3509"/>
    <w:rsid w:val="004E6661"/>
    <w:rsid w:val="004E71E1"/>
    <w:rsid w:val="004F1773"/>
    <w:rsid w:val="004F2023"/>
    <w:rsid w:val="004F3BCB"/>
    <w:rsid w:val="004F4C1C"/>
    <w:rsid w:val="004F4D8C"/>
    <w:rsid w:val="004F5107"/>
    <w:rsid w:val="004F73A9"/>
    <w:rsid w:val="0050205F"/>
    <w:rsid w:val="00503BE0"/>
    <w:rsid w:val="00503E12"/>
    <w:rsid w:val="00505DB0"/>
    <w:rsid w:val="005070CA"/>
    <w:rsid w:val="00507EB4"/>
    <w:rsid w:val="00511F34"/>
    <w:rsid w:val="005125B8"/>
    <w:rsid w:val="005139BC"/>
    <w:rsid w:val="0051467A"/>
    <w:rsid w:val="00517163"/>
    <w:rsid w:val="00517FB2"/>
    <w:rsid w:val="005222A3"/>
    <w:rsid w:val="00524A8E"/>
    <w:rsid w:val="00525027"/>
    <w:rsid w:val="005258B4"/>
    <w:rsid w:val="005302C8"/>
    <w:rsid w:val="00531D89"/>
    <w:rsid w:val="00536F1C"/>
    <w:rsid w:val="005509C6"/>
    <w:rsid w:val="0055394E"/>
    <w:rsid w:val="00554603"/>
    <w:rsid w:val="00555AA7"/>
    <w:rsid w:val="00555C72"/>
    <w:rsid w:val="00566CF2"/>
    <w:rsid w:val="00566F5D"/>
    <w:rsid w:val="0057054D"/>
    <w:rsid w:val="005707F9"/>
    <w:rsid w:val="0057139B"/>
    <w:rsid w:val="00571ACB"/>
    <w:rsid w:val="00571D38"/>
    <w:rsid w:val="00571D8C"/>
    <w:rsid w:val="0057267B"/>
    <w:rsid w:val="005728D7"/>
    <w:rsid w:val="00574A47"/>
    <w:rsid w:val="0057677D"/>
    <w:rsid w:val="00577328"/>
    <w:rsid w:val="00577F36"/>
    <w:rsid w:val="0058029B"/>
    <w:rsid w:val="005803AA"/>
    <w:rsid w:val="005823B1"/>
    <w:rsid w:val="00592788"/>
    <w:rsid w:val="0059491B"/>
    <w:rsid w:val="00595BF1"/>
    <w:rsid w:val="005A05A8"/>
    <w:rsid w:val="005A2EA8"/>
    <w:rsid w:val="005A307B"/>
    <w:rsid w:val="005A46BB"/>
    <w:rsid w:val="005A51C2"/>
    <w:rsid w:val="005A5D92"/>
    <w:rsid w:val="005B0361"/>
    <w:rsid w:val="005B07B2"/>
    <w:rsid w:val="005B0A50"/>
    <w:rsid w:val="005B0D9A"/>
    <w:rsid w:val="005B134B"/>
    <w:rsid w:val="005B4FFD"/>
    <w:rsid w:val="005B5F33"/>
    <w:rsid w:val="005B65DE"/>
    <w:rsid w:val="005B6E72"/>
    <w:rsid w:val="005B79D3"/>
    <w:rsid w:val="005B7AC1"/>
    <w:rsid w:val="005C3794"/>
    <w:rsid w:val="005C47C1"/>
    <w:rsid w:val="005C553C"/>
    <w:rsid w:val="005C6A43"/>
    <w:rsid w:val="005D07CD"/>
    <w:rsid w:val="005D3102"/>
    <w:rsid w:val="005D60C2"/>
    <w:rsid w:val="005D7B64"/>
    <w:rsid w:val="005E29DC"/>
    <w:rsid w:val="005E3A49"/>
    <w:rsid w:val="005E518D"/>
    <w:rsid w:val="005E552F"/>
    <w:rsid w:val="005F2370"/>
    <w:rsid w:val="005F4663"/>
    <w:rsid w:val="006028D8"/>
    <w:rsid w:val="00603614"/>
    <w:rsid w:val="00605627"/>
    <w:rsid w:val="00606398"/>
    <w:rsid w:val="00606936"/>
    <w:rsid w:val="00607C79"/>
    <w:rsid w:val="00613402"/>
    <w:rsid w:val="0061392C"/>
    <w:rsid w:val="00617D7A"/>
    <w:rsid w:val="0062244B"/>
    <w:rsid w:val="006225DE"/>
    <w:rsid w:val="00622D29"/>
    <w:rsid w:val="00623946"/>
    <w:rsid w:val="0062610B"/>
    <w:rsid w:val="0063131A"/>
    <w:rsid w:val="00633186"/>
    <w:rsid w:val="00636BE3"/>
    <w:rsid w:val="00640EA3"/>
    <w:rsid w:val="00643995"/>
    <w:rsid w:val="00643BBD"/>
    <w:rsid w:val="00643C1E"/>
    <w:rsid w:val="00651F98"/>
    <w:rsid w:val="006529E7"/>
    <w:rsid w:val="0065452B"/>
    <w:rsid w:val="0065576B"/>
    <w:rsid w:val="00657748"/>
    <w:rsid w:val="00661570"/>
    <w:rsid w:val="00664B0C"/>
    <w:rsid w:val="00664CE1"/>
    <w:rsid w:val="00667A38"/>
    <w:rsid w:val="006707E2"/>
    <w:rsid w:val="00676612"/>
    <w:rsid w:val="00682BC1"/>
    <w:rsid w:val="006830B7"/>
    <w:rsid w:val="00684B92"/>
    <w:rsid w:val="006A5032"/>
    <w:rsid w:val="006A5EEC"/>
    <w:rsid w:val="006A7B57"/>
    <w:rsid w:val="006B0FFF"/>
    <w:rsid w:val="006B1058"/>
    <w:rsid w:val="006B20E3"/>
    <w:rsid w:val="006B761D"/>
    <w:rsid w:val="006B7B1C"/>
    <w:rsid w:val="006C4F35"/>
    <w:rsid w:val="006C598E"/>
    <w:rsid w:val="006C70F1"/>
    <w:rsid w:val="006D0055"/>
    <w:rsid w:val="006D0865"/>
    <w:rsid w:val="006D277D"/>
    <w:rsid w:val="006D27AD"/>
    <w:rsid w:val="006D403E"/>
    <w:rsid w:val="006D4572"/>
    <w:rsid w:val="006D5F82"/>
    <w:rsid w:val="006E002C"/>
    <w:rsid w:val="006E28A9"/>
    <w:rsid w:val="006E5316"/>
    <w:rsid w:val="006E714C"/>
    <w:rsid w:val="006F05CD"/>
    <w:rsid w:val="006F4F10"/>
    <w:rsid w:val="006F7584"/>
    <w:rsid w:val="006F7872"/>
    <w:rsid w:val="006F7949"/>
    <w:rsid w:val="0070253A"/>
    <w:rsid w:val="00703091"/>
    <w:rsid w:val="00710215"/>
    <w:rsid w:val="00710E44"/>
    <w:rsid w:val="00711DEA"/>
    <w:rsid w:val="007124C2"/>
    <w:rsid w:val="00712BEE"/>
    <w:rsid w:val="00712F65"/>
    <w:rsid w:val="0071495B"/>
    <w:rsid w:val="007159C5"/>
    <w:rsid w:val="00715D4F"/>
    <w:rsid w:val="0071740D"/>
    <w:rsid w:val="00717C03"/>
    <w:rsid w:val="007206D4"/>
    <w:rsid w:val="00721304"/>
    <w:rsid w:val="00724726"/>
    <w:rsid w:val="00725932"/>
    <w:rsid w:val="0072593C"/>
    <w:rsid w:val="00725C3E"/>
    <w:rsid w:val="00730B2C"/>
    <w:rsid w:val="0073130A"/>
    <w:rsid w:val="0073223C"/>
    <w:rsid w:val="00732D9B"/>
    <w:rsid w:val="0073627B"/>
    <w:rsid w:val="00736E63"/>
    <w:rsid w:val="0073D571"/>
    <w:rsid w:val="0074098C"/>
    <w:rsid w:val="00741441"/>
    <w:rsid w:val="007420FC"/>
    <w:rsid w:val="0074376C"/>
    <w:rsid w:val="00743CDD"/>
    <w:rsid w:val="00745196"/>
    <w:rsid w:val="0074634A"/>
    <w:rsid w:val="00746E79"/>
    <w:rsid w:val="00747BB3"/>
    <w:rsid w:val="00750FCD"/>
    <w:rsid w:val="007525DF"/>
    <w:rsid w:val="00754D34"/>
    <w:rsid w:val="00755E81"/>
    <w:rsid w:val="007601C0"/>
    <w:rsid w:val="00762A41"/>
    <w:rsid w:val="007633D4"/>
    <w:rsid w:val="0076763C"/>
    <w:rsid w:val="007718AC"/>
    <w:rsid w:val="00772DEB"/>
    <w:rsid w:val="00781ADF"/>
    <w:rsid w:val="00782911"/>
    <w:rsid w:val="00783588"/>
    <w:rsid w:val="007903F1"/>
    <w:rsid w:val="00792E94"/>
    <w:rsid w:val="007937C3"/>
    <w:rsid w:val="0079464E"/>
    <w:rsid w:val="00794CFA"/>
    <w:rsid w:val="00795058"/>
    <w:rsid w:val="00795978"/>
    <w:rsid w:val="007976F5"/>
    <w:rsid w:val="00797D28"/>
    <w:rsid w:val="007A1B47"/>
    <w:rsid w:val="007A1D16"/>
    <w:rsid w:val="007A425F"/>
    <w:rsid w:val="007A6607"/>
    <w:rsid w:val="007A7DAA"/>
    <w:rsid w:val="007B037B"/>
    <w:rsid w:val="007B095B"/>
    <w:rsid w:val="007B0A2B"/>
    <w:rsid w:val="007B1298"/>
    <w:rsid w:val="007B1BBF"/>
    <w:rsid w:val="007B56E0"/>
    <w:rsid w:val="007B741E"/>
    <w:rsid w:val="007B7D5E"/>
    <w:rsid w:val="007C019D"/>
    <w:rsid w:val="007C044F"/>
    <w:rsid w:val="007C11BF"/>
    <w:rsid w:val="007C11C5"/>
    <w:rsid w:val="007C2113"/>
    <w:rsid w:val="007C2267"/>
    <w:rsid w:val="007C2ABD"/>
    <w:rsid w:val="007C6B0A"/>
    <w:rsid w:val="007C7FAA"/>
    <w:rsid w:val="007D0DB5"/>
    <w:rsid w:val="007D2081"/>
    <w:rsid w:val="007D2BC3"/>
    <w:rsid w:val="007D2D76"/>
    <w:rsid w:val="007D5358"/>
    <w:rsid w:val="007D5549"/>
    <w:rsid w:val="007D66CF"/>
    <w:rsid w:val="007D6B73"/>
    <w:rsid w:val="007E196B"/>
    <w:rsid w:val="007E1D9C"/>
    <w:rsid w:val="007F0D8E"/>
    <w:rsid w:val="007F3BB1"/>
    <w:rsid w:val="007F5E04"/>
    <w:rsid w:val="007F6AAE"/>
    <w:rsid w:val="007F79C6"/>
    <w:rsid w:val="00800C8E"/>
    <w:rsid w:val="008035B6"/>
    <w:rsid w:val="00803AAC"/>
    <w:rsid w:val="00804B90"/>
    <w:rsid w:val="00810E13"/>
    <w:rsid w:val="00813263"/>
    <w:rsid w:val="008138C8"/>
    <w:rsid w:val="008144D3"/>
    <w:rsid w:val="00820910"/>
    <w:rsid w:val="008218B2"/>
    <w:rsid w:val="00826A56"/>
    <w:rsid w:val="0082706D"/>
    <w:rsid w:val="00827192"/>
    <w:rsid w:val="00831971"/>
    <w:rsid w:val="008350DC"/>
    <w:rsid w:val="0083628B"/>
    <w:rsid w:val="00841900"/>
    <w:rsid w:val="008442C6"/>
    <w:rsid w:val="008459C5"/>
    <w:rsid w:val="00850A78"/>
    <w:rsid w:val="00852345"/>
    <w:rsid w:val="00853474"/>
    <w:rsid w:val="00856F42"/>
    <w:rsid w:val="00864A5F"/>
    <w:rsid w:val="00865B3E"/>
    <w:rsid w:val="00872596"/>
    <w:rsid w:val="00874990"/>
    <w:rsid w:val="008754A8"/>
    <w:rsid w:val="00875F9B"/>
    <w:rsid w:val="008763D4"/>
    <w:rsid w:val="00876982"/>
    <w:rsid w:val="00876C60"/>
    <w:rsid w:val="00877EC8"/>
    <w:rsid w:val="0088002C"/>
    <w:rsid w:val="00881280"/>
    <w:rsid w:val="00882C78"/>
    <w:rsid w:val="00883424"/>
    <w:rsid w:val="0088445B"/>
    <w:rsid w:val="00884BD1"/>
    <w:rsid w:val="00885014"/>
    <w:rsid w:val="00886585"/>
    <w:rsid w:val="00890040"/>
    <w:rsid w:val="00896E75"/>
    <w:rsid w:val="008978DB"/>
    <w:rsid w:val="008A0414"/>
    <w:rsid w:val="008A5258"/>
    <w:rsid w:val="008B0FF3"/>
    <w:rsid w:val="008B1194"/>
    <w:rsid w:val="008B2F17"/>
    <w:rsid w:val="008B32B5"/>
    <w:rsid w:val="008B4FCB"/>
    <w:rsid w:val="008B7145"/>
    <w:rsid w:val="008B7EEC"/>
    <w:rsid w:val="008C1ADF"/>
    <w:rsid w:val="008C3402"/>
    <w:rsid w:val="008C4189"/>
    <w:rsid w:val="008C44CB"/>
    <w:rsid w:val="008C7152"/>
    <w:rsid w:val="008C7F80"/>
    <w:rsid w:val="008D59E9"/>
    <w:rsid w:val="008D7057"/>
    <w:rsid w:val="008E2968"/>
    <w:rsid w:val="008E32C7"/>
    <w:rsid w:val="008E38CD"/>
    <w:rsid w:val="008E3B1B"/>
    <w:rsid w:val="008E3B2A"/>
    <w:rsid w:val="008E5812"/>
    <w:rsid w:val="008E7626"/>
    <w:rsid w:val="008E764C"/>
    <w:rsid w:val="008E767A"/>
    <w:rsid w:val="008F23E6"/>
    <w:rsid w:val="008F2A30"/>
    <w:rsid w:val="008F7831"/>
    <w:rsid w:val="0090043A"/>
    <w:rsid w:val="00900737"/>
    <w:rsid w:val="00923608"/>
    <w:rsid w:val="00925C1F"/>
    <w:rsid w:val="0092619B"/>
    <w:rsid w:val="00926A33"/>
    <w:rsid w:val="009275B6"/>
    <w:rsid w:val="0093268B"/>
    <w:rsid w:val="009327CE"/>
    <w:rsid w:val="00934D99"/>
    <w:rsid w:val="00940916"/>
    <w:rsid w:val="00940E34"/>
    <w:rsid w:val="0094166A"/>
    <w:rsid w:val="0094363F"/>
    <w:rsid w:val="009454B5"/>
    <w:rsid w:val="009455FD"/>
    <w:rsid w:val="00946280"/>
    <w:rsid w:val="0094767E"/>
    <w:rsid w:val="00955C52"/>
    <w:rsid w:val="009578FC"/>
    <w:rsid w:val="00957B18"/>
    <w:rsid w:val="0096458D"/>
    <w:rsid w:val="00966BC2"/>
    <w:rsid w:val="00966F9F"/>
    <w:rsid w:val="009717F5"/>
    <w:rsid w:val="00971ADC"/>
    <w:rsid w:val="00972548"/>
    <w:rsid w:val="009739CE"/>
    <w:rsid w:val="00975F09"/>
    <w:rsid w:val="00977D2E"/>
    <w:rsid w:val="0098065C"/>
    <w:rsid w:val="00980FAB"/>
    <w:rsid w:val="0098291A"/>
    <w:rsid w:val="009849EB"/>
    <w:rsid w:val="009857DE"/>
    <w:rsid w:val="00990C28"/>
    <w:rsid w:val="00991AB1"/>
    <w:rsid w:val="00993A76"/>
    <w:rsid w:val="00996CC5"/>
    <w:rsid w:val="00996DD1"/>
    <w:rsid w:val="009A1784"/>
    <w:rsid w:val="009A485E"/>
    <w:rsid w:val="009A5B08"/>
    <w:rsid w:val="009A608F"/>
    <w:rsid w:val="009A7453"/>
    <w:rsid w:val="009A75FB"/>
    <w:rsid w:val="009A7E72"/>
    <w:rsid w:val="009B0A63"/>
    <w:rsid w:val="009B112C"/>
    <w:rsid w:val="009B2F6B"/>
    <w:rsid w:val="009B7309"/>
    <w:rsid w:val="009C02AD"/>
    <w:rsid w:val="009C14B5"/>
    <w:rsid w:val="009C1BC5"/>
    <w:rsid w:val="009C4C31"/>
    <w:rsid w:val="009D0075"/>
    <w:rsid w:val="009D035B"/>
    <w:rsid w:val="009D2822"/>
    <w:rsid w:val="009D2AFA"/>
    <w:rsid w:val="009D32F5"/>
    <w:rsid w:val="009D3892"/>
    <w:rsid w:val="009D529F"/>
    <w:rsid w:val="009D5B38"/>
    <w:rsid w:val="009D7BD9"/>
    <w:rsid w:val="009E2634"/>
    <w:rsid w:val="009E617D"/>
    <w:rsid w:val="009E6280"/>
    <w:rsid w:val="009E673B"/>
    <w:rsid w:val="009E6CC1"/>
    <w:rsid w:val="009F07DA"/>
    <w:rsid w:val="009F3148"/>
    <w:rsid w:val="009F371D"/>
    <w:rsid w:val="009F41E4"/>
    <w:rsid w:val="009F4A64"/>
    <w:rsid w:val="009F712A"/>
    <w:rsid w:val="00A03CEF"/>
    <w:rsid w:val="00A03E65"/>
    <w:rsid w:val="00A044F1"/>
    <w:rsid w:val="00A04B84"/>
    <w:rsid w:val="00A04DD0"/>
    <w:rsid w:val="00A0539E"/>
    <w:rsid w:val="00A146F1"/>
    <w:rsid w:val="00A15D2B"/>
    <w:rsid w:val="00A16EBC"/>
    <w:rsid w:val="00A17A64"/>
    <w:rsid w:val="00A25C6A"/>
    <w:rsid w:val="00A27AAB"/>
    <w:rsid w:val="00A30580"/>
    <w:rsid w:val="00A323FF"/>
    <w:rsid w:val="00A37153"/>
    <w:rsid w:val="00A412E7"/>
    <w:rsid w:val="00A41501"/>
    <w:rsid w:val="00A424B5"/>
    <w:rsid w:val="00A53A20"/>
    <w:rsid w:val="00A549E9"/>
    <w:rsid w:val="00A566EF"/>
    <w:rsid w:val="00A635A7"/>
    <w:rsid w:val="00A6432D"/>
    <w:rsid w:val="00A70A0E"/>
    <w:rsid w:val="00A71040"/>
    <w:rsid w:val="00A73D0F"/>
    <w:rsid w:val="00A75B81"/>
    <w:rsid w:val="00A761EF"/>
    <w:rsid w:val="00A773DF"/>
    <w:rsid w:val="00A815A2"/>
    <w:rsid w:val="00A82444"/>
    <w:rsid w:val="00A84BF0"/>
    <w:rsid w:val="00A85570"/>
    <w:rsid w:val="00A86092"/>
    <w:rsid w:val="00A903C1"/>
    <w:rsid w:val="00A90CD0"/>
    <w:rsid w:val="00A90F83"/>
    <w:rsid w:val="00A929B7"/>
    <w:rsid w:val="00A94FF4"/>
    <w:rsid w:val="00A9538A"/>
    <w:rsid w:val="00A96E62"/>
    <w:rsid w:val="00AA19FB"/>
    <w:rsid w:val="00AA2849"/>
    <w:rsid w:val="00AA2EC9"/>
    <w:rsid w:val="00AA7E25"/>
    <w:rsid w:val="00AB149E"/>
    <w:rsid w:val="00AB2E6D"/>
    <w:rsid w:val="00AB460B"/>
    <w:rsid w:val="00AB587A"/>
    <w:rsid w:val="00AB5B76"/>
    <w:rsid w:val="00AB6772"/>
    <w:rsid w:val="00AB6DE7"/>
    <w:rsid w:val="00AC068D"/>
    <w:rsid w:val="00AC0911"/>
    <w:rsid w:val="00AC134D"/>
    <w:rsid w:val="00AC4CAF"/>
    <w:rsid w:val="00AC5F91"/>
    <w:rsid w:val="00AC6CA6"/>
    <w:rsid w:val="00AC7BE2"/>
    <w:rsid w:val="00AD042A"/>
    <w:rsid w:val="00AD14EC"/>
    <w:rsid w:val="00AD3814"/>
    <w:rsid w:val="00AE08E9"/>
    <w:rsid w:val="00AE12E8"/>
    <w:rsid w:val="00AE2A0F"/>
    <w:rsid w:val="00AE3CD2"/>
    <w:rsid w:val="00AE5B41"/>
    <w:rsid w:val="00AF0AE5"/>
    <w:rsid w:val="00AF15F5"/>
    <w:rsid w:val="00AF24F2"/>
    <w:rsid w:val="00AF3BA2"/>
    <w:rsid w:val="00AF615E"/>
    <w:rsid w:val="00AF7FAE"/>
    <w:rsid w:val="00B00980"/>
    <w:rsid w:val="00B0137A"/>
    <w:rsid w:val="00B01476"/>
    <w:rsid w:val="00B04D49"/>
    <w:rsid w:val="00B11847"/>
    <w:rsid w:val="00B126C0"/>
    <w:rsid w:val="00B13729"/>
    <w:rsid w:val="00B14E06"/>
    <w:rsid w:val="00B215E5"/>
    <w:rsid w:val="00B22A46"/>
    <w:rsid w:val="00B24632"/>
    <w:rsid w:val="00B249A7"/>
    <w:rsid w:val="00B25753"/>
    <w:rsid w:val="00B26AD5"/>
    <w:rsid w:val="00B26EEE"/>
    <w:rsid w:val="00B33550"/>
    <w:rsid w:val="00B342A7"/>
    <w:rsid w:val="00B405EB"/>
    <w:rsid w:val="00B467C7"/>
    <w:rsid w:val="00B51A2F"/>
    <w:rsid w:val="00B56374"/>
    <w:rsid w:val="00B57621"/>
    <w:rsid w:val="00B60859"/>
    <w:rsid w:val="00B621D1"/>
    <w:rsid w:val="00B64CE1"/>
    <w:rsid w:val="00B65A7A"/>
    <w:rsid w:val="00B668E5"/>
    <w:rsid w:val="00B677DE"/>
    <w:rsid w:val="00B70947"/>
    <w:rsid w:val="00B723CA"/>
    <w:rsid w:val="00B729FA"/>
    <w:rsid w:val="00B72B58"/>
    <w:rsid w:val="00B73A84"/>
    <w:rsid w:val="00B74C2C"/>
    <w:rsid w:val="00B763AF"/>
    <w:rsid w:val="00B7694D"/>
    <w:rsid w:val="00B77620"/>
    <w:rsid w:val="00B80C7C"/>
    <w:rsid w:val="00B81B5E"/>
    <w:rsid w:val="00B90326"/>
    <w:rsid w:val="00B91F7A"/>
    <w:rsid w:val="00B92CB0"/>
    <w:rsid w:val="00B9357B"/>
    <w:rsid w:val="00B93687"/>
    <w:rsid w:val="00B9563D"/>
    <w:rsid w:val="00BA0EC4"/>
    <w:rsid w:val="00BA1E25"/>
    <w:rsid w:val="00BA3304"/>
    <w:rsid w:val="00BA3429"/>
    <w:rsid w:val="00BA594E"/>
    <w:rsid w:val="00BA7EA2"/>
    <w:rsid w:val="00BB4D18"/>
    <w:rsid w:val="00BB5142"/>
    <w:rsid w:val="00BB5889"/>
    <w:rsid w:val="00BB6368"/>
    <w:rsid w:val="00BB6EF9"/>
    <w:rsid w:val="00BC207A"/>
    <w:rsid w:val="00BC2C4D"/>
    <w:rsid w:val="00BC4DDC"/>
    <w:rsid w:val="00BC5604"/>
    <w:rsid w:val="00BC7F17"/>
    <w:rsid w:val="00BD1446"/>
    <w:rsid w:val="00BD1EA1"/>
    <w:rsid w:val="00BD41C1"/>
    <w:rsid w:val="00BD4C8F"/>
    <w:rsid w:val="00BD6315"/>
    <w:rsid w:val="00BD690A"/>
    <w:rsid w:val="00BE283A"/>
    <w:rsid w:val="00BE3940"/>
    <w:rsid w:val="00BE646F"/>
    <w:rsid w:val="00BE7EBB"/>
    <w:rsid w:val="00BF41B7"/>
    <w:rsid w:val="00BF75A7"/>
    <w:rsid w:val="00C003DC"/>
    <w:rsid w:val="00C03742"/>
    <w:rsid w:val="00C0487B"/>
    <w:rsid w:val="00C07392"/>
    <w:rsid w:val="00C074F4"/>
    <w:rsid w:val="00C12033"/>
    <w:rsid w:val="00C13041"/>
    <w:rsid w:val="00C13F21"/>
    <w:rsid w:val="00C149B3"/>
    <w:rsid w:val="00C14BFC"/>
    <w:rsid w:val="00C14C00"/>
    <w:rsid w:val="00C16F5D"/>
    <w:rsid w:val="00C2234C"/>
    <w:rsid w:val="00C24043"/>
    <w:rsid w:val="00C2441D"/>
    <w:rsid w:val="00C24F2E"/>
    <w:rsid w:val="00C3068F"/>
    <w:rsid w:val="00C30A19"/>
    <w:rsid w:val="00C32989"/>
    <w:rsid w:val="00C32C15"/>
    <w:rsid w:val="00C3459D"/>
    <w:rsid w:val="00C35696"/>
    <w:rsid w:val="00C428A8"/>
    <w:rsid w:val="00C455DB"/>
    <w:rsid w:val="00C46D70"/>
    <w:rsid w:val="00C46FCC"/>
    <w:rsid w:val="00C535AE"/>
    <w:rsid w:val="00C56064"/>
    <w:rsid w:val="00C56ED2"/>
    <w:rsid w:val="00C60BAD"/>
    <w:rsid w:val="00C62226"/>
    <w:rsid w:val="00C6378F"/>
    <w:rsid w:val="00C63C49"/>
    <w:rsid w:val="00C64D52"/>
    <w:rsid w:val="00C70C86"/>
    <w:rsid w:val="00C71A5B"/>
    <w:rsid w:val="00C724AD"/>
    <w:rsid w:val="00C7619C"/>
    <w:rsid w:val="00C76A41"/>
    <w:rsid w:val="00C76C8F"/>
    <w:rsid w:val="00C778DC"/>
    <w:rsid w:val="00C81182"/>
    <w:rsid w:val="00C817F1"/>
    <w:rsid w:val="00C817FA"/>
    <w:rsid w:val="00C841F7"/>
    <w:rsid w:val="00C8630C"/>
    <w:rsid w:val="00C8687A"/>
    <w:rsid w:val="00C87DAF"/>
    <w:rsid w:val="00C91743"/>
    <w:rsid w:val="00C96D78"/>
    <w:rsid w:val="00C979A1"/>
    <w:rsid w:val="00CA1A4A"/>
    <w:rsid w:val="00CA60C3"/>
    <w:rsid w:val="00CA6C1D"/>
    <w:rsid w:val="00CB0A84"/>
    <w:rsid w:val="00CC1D7E"/>
    <w:rsid w:val="00CC392C"/>
    <w:rsid w:val="00CC41D9"/>
    <w:rsid w:val="00CD132C"/>
    <w:rsid w:val="00CD31D8"/>
    <w:rsid w:val="00CE04C8"/>
    <w:rsid w:val="00CE1E59"/>
    <w:rsid w:val="00CE4400"/>
    <w:rsid w:val="00CE513F"/>
    <w:rsid w:val="00CE5CC3"/>
    <w:rsid w:val="00CE6588"/>
    <w:rsid w:val="00CE6859"/>
    <w:rsid w:val="00CE7FD5"/>
    <w:rsid w:val="00CF1644"/>
    <w:rsid w:val="00CF2A6C"/>
    <w:rsid w:val="00CF4B69"/>
    <w:rsid w:val="00CF4B98"/>
    <w:rsid w:val="00CF57C0"/>
    <w:rsid w:val="00CF66DD"/>
    <w:rsid w:val="00CF67E7"/>
    <w:rsid w:val="00CF7D28"/>
    <w:rsid w:val="00D02013"/>
    <w:rsid w:val="00D10D3B"/>
    <w:rsid w:val="00D11125"/>
    <w:rsid w:val="00D11CAB"/>
    <w:rsid w:val="00D12E75"/>
    <w:rsid w:val="00D13282"/>
    <w:rsid w:val="00D146E8"/>
    <w:rsid w:val="00D1473D"/>
    <w:rsid w:val="00D171D5"/>
    <w:rsid w:val="00D20C1B"/>
    <w:rsid w:val="00D222DA"/>
    <w:rsid w:val="00D23D9D"/>
    <w:rsid w:val="00D24828"/>
    <w:rsid w:val="00D24F06"/>
    <w:rsid w:val="00D2607D"/>
    <w:rsid w:val="00D27886"/>
    <w:rsid w:val="00D34C52"/>
    <w:rsid w:val="00D37655"/>
    <w:rsid w:val="00D42626"/>
    <w:rsid w:val="00D47C92"/>
    <w:rsid w:val="00D501AA"/>
    <w:rsid w:val="00D50BDB"/>
    <w:rsid w:val="00D51B07"/>
    <w:rsid w:val="00D52E25"/>
    <w:rsid w:val="00D55CDC"/>
    <w:rsid w:val="00D56AA2"/>
    <w:rsid w:val="00D6505C"/>
    <w:rsid w:val="00D655FB"/>
    <w:rsid w:val="00D65D83"/>
    <w:rsid w:val="00D667CD"/>
    <w:rsid w:val="00D676F0"/>
    <w:rsid w:val="00D734A1"/>
    <w:rsid w:val="00D776B8"/>
    <w:rsid w:val="00D8164E"/>
    <w:rsid w:val="00D824FE"/>
    <w:rsid w:val="00D874B0"/>
    <w:rsid w:val="00D94B82"/>
    <w:rsid w:val="00D95FD9"/>
    <w:rsid w:val="00D97B38"/>
    <w:rsid w:val="00DA16D3"/>
    <w:rsid w:val="00DA4CF8"/>
    <w:rsid w:val="00DA7D09"/>
    <w:rsid w:val="00DB53BE"/>
    <w:rsid w:val="00DB66EA"/>
    <w:rsid w:val="00DC12DD"/>
    <w:rsid w:val="00DC3662"/>
    <w:rsid w:val="00DC506B"/>
    <w:rsid w:val="00DC6FD2"/>
    <w:rsid w:val="00DC79D2"/>
    <w:rsid w:val="00DD18CD"/>
    <w:rsid w:val="00DD1CF3"/>
    <w:rsid w:val="00DD276E"/>
    <w:rsid w:val="00DD65CC"/>
    <w:rsid w:val="00DD7E76"/>
    <w:rsid w:val="00DE26AE"/>
    <w:rsid w:val="00DE38E0"/>
    <w:rsid w:val="00DE3F72"/>
    <w:rsid w:val="00DE43C2"/>
    <w:rsid w:val="00DE5564"/>
    <w:rsid w:val="00DE5952"/>
    <w:rsid w:val="00DF0656"/>
    <w:rsid w:val="00DF23C8"/>
    <w:rsid w:val="00DF37DE"/>
    <w:rsid w:val="00DF4250"/>
    <w:rsid w:val="00DF47A0"/>
    <w:rsid w:val="00E036A8"/>
    <w:rsid w:val="00E042D6"/>
    <w:rsid w:val="00E070CB"/>
    <w:rsid w:val="00E10405"/>
    <w:rsid w:val="00E13361"/>
    <w:rsid w:val="00E14FC2"/>
    <w:rsid w:val="00E15C46"/>
    <w:rsid w:val="00E16B5A"/>
    <w:rsid w:val="00E16CBB"/>
    <w:rsid w:val="00E21C6B"/>
    <w:rsid w:val="00E24449"/>
    <w:rsid w:val="00E24610"/>
    <w:rsid w:val="00E27E90"/>
    <w:rsid w:val="00E33732"/>
    <w:rsid w:val="00E34608"/>
    <w:rsid w:val="00E35F54"/>
    <w:rsid w:val="00E3663F"/>
    <w:rsid w:val="00E36743"/>
    <w:rsid w:val="00E37651"/>
    <w:rsid w:val="00E42AA3"/>
    <w:rsid w:val="00E42BC5"/>
    <w:rsid w:val="00E442AD"/>
    <w:rsid w:val="00E475C3"/>
    <w:rsid w:val="00E47DB7"/>
    <w:rsid w:val="00E50F15"/>
    <w:rsid w:val="00E53560"/>
    <w:rsid w:val="00E54F5A"/>
    <w:rsid w:val="00E56D87"/>
    <w:rsid w:val="00E57105"/>
    <w:rsid w:val="00E60020"/>
    <w:rsid w:val="00E6248B"/>
    <w:rsid w:val="00E6530D"/>
    <w:rsid w:val="00E65362"/>
    <w:rsid w:val="00E65904"/>
    <w:rsid w:val="00E66A9B"/>
    <w:rsid w:val="00E70AD3"/>
    <w:rsid w:val="00E7145D"/>
    <w:rsid w:val="00E71901"/>
    <w:rsid w:val="00E7595F"/>
    <w:rsid w:val="00E760B1"/>
    <w:rsid w:val="00E772F7"/>
    <w:rsid w:val="00E77FFC"/>
    <w:rsid w:val="00E84D92"/>
    <w:rsid w:val="00E90EEE"/>
    <w:rsid w:val="00E92C79"/>
    <w:rsid w:val="00E96EDA"/>
    <w:rsid w:val="00EA19DA"/>
    <w:rsid w:val="00EA5469"/>
    <w:rsid w:val="00EA7042"/>
    <w:rsid w:val="00EA7BA9"/>
    <w:rsid w:val="00EB0263"/>
    <w:rsid w:val="00EB1060"/>
    <w:rsid w:val="00EB2EB2"/>
    <w:rsid w:val="00EB3F3C"/>
    <w:rsid w:val="00EB4B63"/>
    <w:rsid w:val="00EB5AF2"/>
    <w:rsid w:val="00EB7450"/>
    <w:rsid w:val="00EB7512"/>
    <w:rsid w:val="00EB7C5B"/>
    <w:rsid w:val="00EB7CC1"/>
    <w:rsid w:val="00EB7CCA"/>
    <w:rsid w:val="00EC04D0"/>
    <w:rsid w:val="00EC14C0"/>
    <w:rsid w:val="00EC1A62"/>
    <w:rsid w:val="00EC5333"/>
    <w:rsid w:val="00EC581F"/>
    <w:rsid w:val="00EC72E9"/>
    <w:rsid w:val="00ED0099"/>
    <w:rsid w:val="00ED11C2"/>
    <w:rsid w:val="00ED4D04"/>
    <w:rsid w:val="00ED7E1E"/>
    <w:rsid w:val="00EE1C77"/>
    <w:rsid w:val="00EE589F"/>
    <w:rsid w:val="00EE6582"/>
    <w:rsid w:val="00EF202D"/>
    <w:rsid w:val="00EF454D"/>
    <w:rsid w:val="00EF69CA"/>
    <w:rsid w:val="00EF703F"/>
    <w:rsid w:val="00F057F2"/>
    <w:rsid w:val="00F05968"/>
    <w:rsid w:val="00F06320"/>
    <w:rsid w:val="00F064A7"/>
    <w:rsid w:val="00F07081"/>
    <w:rsid w:val="00F070AF"/>
    <w:rsid w:val="00F122E9"/>
    <w:rsid w:val="00F12E1B"/>
    <w:rsid w:val="00F13A8B"/>
    <w:rsid w:val="00F13CEC"/>
    <w:rsid w:val="00F16CA8"/>
    <w:rsid w:val="00F16CB2"/>
    <w:rsid w:val="00F22A2C"/>
    <w:rsid w:val="00F25947"/>
    <w:rsid w:val="00F25DF3"/>
    <w:rsid w:val="00F26DEE"/>
    <w:rsid w:val="00F3005E"/>
    <w:rsid w:val="00F309A8"/>
    <w:rsid w:val="00F32E13"/>
    <w:rsid w:val="00F409F4"/>
    <w:rsid w:val="00F41547"/>
    <w:rsid w:val="00F45C5D"/>
    <w:rsid w:val="00F503CA"/>
    <w:rsid w:val="00F50531"/>
    <w:rsid w:val="00F633BB"/>
    <w:rsid w:val="00F63B08"/>
    <w:rsid w:val="00F65B9B"/>
    <w:rsid w:val="00F67790"/>
    <w:rsid w:val="00F703F3"/>
    <w:rsid w:val="00F811EE"/>
    <w:rsid w:val="00F81598"/>
    <w:rsid w:val="00F81A21"/>
    <w:rsid w:val="00F834F5"/>
    <w:rsid w:val="00F85342"/>
    <w:rsid w:val="00F87D7E"/>
    <w:rsid w:val="00F90015"/>
    <w:rsid w:val="00F91F61"/>
    <w:rsid w:val="00F92831"/>
    <w:rsid w:val="00F95732"/>
    <w:rsid w:val="00FA11CA"/>
    <w:rsid w:val="00FA13D3"/>
    <w:rsid w:val="00FA46EB"/>
    <w:rsid w:val="00FA67E2"/>
    <w:rsid w:val="00FB0D9C"/>
    <w:rsid w:val="00FB1685"/>
    <w:rsid w:val="00FB2879"/>
    <w:rsid w:val="00FB61F2"/>
    <w:rsid w:val="00FC2C71"/>
    <w:rsid w:val="00FC384A"/>
    <w:rsid w:val="00FC4C95"/>
    <w:rsid w:val="00FC6EBB"/>
    <w:rsid w:val="00FC739B"/>
    <w:rsid w:val="00FD2420"/>
    <w:rsid w:val="00FD314A"/>
    <w:rsid w:val="00FD651E"/>
    <w:rsid w:val="00FD6CEF"/>
    <w:rsid w:val="00FD7413"/>
    <w:rsid w:val="00FD745B"/>
    <w:rsid w:val="00FE43F0"/>
    <w:rsid w:val="00FE457A"/>
    <w:rsid w:val="00FF070A"/>
    <w:rsid w:val="00FF52CD"/>
    <w:rsid w:val="04AFDA4E"/>
    <w:rsid w:val="06853F46"/>
    <w:rsid w:val="0A2CE46C"/>
    <w:rsid w:val="0C00EA56"/>
    <w:rsid w:val="156A8CC3"/>
    <w:rsid w:val="18BDDCD0"/>
    <w:rsid w:val="19ABB954"/>
    <w:rsid w:val="19DEB86F"/>
    <w:rsid w:val="1FB70282"/>
    <w:rsid w:val="25DEAAD9"/>
    <w:rsid w:val="26F81292"/>
    <w:rsid w:val="27D7B82A"/>
    <w:rsid w:val="29693384"/>
    <w:rsid w:val="29D557CD"/>
    <w:rsid w:val="2B895848"/>
    <w:rsid w:val="2BEAFA2E"/>
    <w:rsid w:val="2F980643"/>
    <w:rsid w:val="3B73AF42"/>
    <w:rsid w:val="3C824903"/>
    <w:rsid w:val="3D1F6567"/>
    <w:rsid w:val="41ADB362"/>
    <w:rsid w:val="477F67F3"/>
    <w:rsid w:val="48464C7B"/>
    <w:rsid w:val="486F187A"/>
    <w:rsid w:val="57B5829A"/>
    <w:rsid w:val="5C49FDCF"/>
    <w:rsid w:val="5FDF0901"/>
    <w:rsid w:val="6476A4EE"/>
    <w:rsid w:val="65243822"/>
    <w:rsid w:val="65713362"/>
    <w:rsid w:val="6886966E"/>
    <w:rsid w:val="6EAA412A"/>
    <w:rsid w:val="6FA76A26"/>
    <w:rsid w:val="710D1E64"/>
    <w:rsid w:val="726FC8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3"/>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3"/>
      </w:numPr>
      <w:spacing w:before="240"/>
      <w:ind w:left="1296"/>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3"/>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3"/>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iPriority w:val="99"/>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uiPriority w:val="99"/>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B81B5E"/>
    <w:pPr>
      <w:suppressAutoHyphens/>
      <w:spacing w:before="60" w:after="60"/>
      <w:ind w:left="284" w:hanging="284"/>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B81B5E"/>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57732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555,AB List 1,lp1,Equipment,Bullet Points,ProcessA,Citation List,본문(내용),List Paragraph (numbered (a)),Colorful List - Accent 11"/>
    <w:basedOn w:val="Normal"/>
    <w:link w:val="ListParagraphChar"/>
    <w:autoRedefine/>
    <w:uiPriority w:val="99"/>
    <w:qFormat/>
    <w:rsid w:val="000076CE"/>
    <w:pPr>
      <w:numPr>
        <w:numId w:val="2"/>
      </w:numPr>
      <w:spacing w:before="0" w:line="276" w:lineRule="auto"/>
      <w:contextualSpacing/>
    </w:p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semiHidden/>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val="en-US"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styleId="TOCHeading">
    <w:name w:val="TOC Heading"/>
    <w:basedOn w:val="Heading1"/>
    <w:next w:val="Normal"/>
    <w:uiPriority w:val="39"/>
    <w:unhideWhenUsed/>
    <w:qFormat/>
    <w:rsid w:val="006D40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paragraph" w:styleId="BodyTextIndent">
    <w:name w:val="Body Text Indent"/>
    <w:basedOn w:val="Normal"/>
    <w:link w:val="BodyTextIndentChar"/>
    <w:uiPriority w:val="99"/>
    <w:semiHidden/>
    <w:unhideWhenUsed/>
    <w:rsid w:val="0058029B"/>
    <w:pPr>
      <w:ind w:left="360"/>
    </w:pPr>
  </w:style>
  <w:style w:type="character" w:customStyle="1" w:styleId="BodyTextIndentChar">
    <w:name w:val="Body Text Indent Char"/>
    <w:basedOn w:val="DefaultParagraphFont"/>
    <w:link w:val="BodyTextIndent"/>
    <w:uiPriority w:val="99"/>
    <w:semiHidden/>
    <w:rsid w:val="0058029B"/>
    <w:rPr>
      <w:rFonts w:ascii="Arial" w:hAnsi="Arial" w:cs="Arial"/>
      <w:color w:val="000000"/>
      <w:sz w:val="20"/>
      <w:u w:color="000000"/>
      <w:bdr w:val="nil"/>
      <w:lang w:val="en-GB" w:eastAsia="de-DE"/>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
    <w:link w:val="ListParagraph"/>
    <w:uiPriority w:val="99"/>
    <w:qFormat/>
    <w:rsid w:val="0058029B"/>
    <w:rPr>
      <w:rFonts w:ascii="Arial" w:hAnsi="Arial" w:cs="Arial"/>
      <w:color w:val="000000"/>
      <w:sz w:val="20"/>
      <w:u w:color="000000"/>
      <w:bdr w:val="nil"/>
      <w:lang w:val="en-GB" w:eastAsia="de-DE"/>
    </w:rPr>
  </w:style>
  <w:style w:type="paragraph" w:customStyle="1" w:styleId="Header1">
    <w:name w:val="Header1"/>
    <w:basedOn w:val="Normal"/>
    <w:rsid w:val="0058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480"/>
      <w:jc w:val="center"/>
    </w:pPr>
    <w:rPr>
      <w:rFonts w:ascii="Times New Roman" w:eastAsia="Times New Roman" w:hAnsi="Times New Roman" w:cs="Times New Roman"/>
      <w:b/>
      <w:bCs/>
      <w:noProof/>
      <w:color w:val="auto"/>
      <w:spacing w:val="4"/>
      <w:sz w:val="44"/>
      <w:szCs w:val="46"/>
      <w:bdr w:val="none" w:sz="0" w:space="0" w:color="auto"/>
      <w:lang w:eastAsia="en-US"/>
    </w:rPr>
  </w:style>
  <w:style w:type="paragraph" w:styleId="TOAHeading">
    <w:name w:val="toa heading"/>
    <w:basedOn w:val="Normal"/>
    <w:next w:val="Normal"/>
    <w:rsid w:val="0058029B"/>
    <w:pPr>
      <w:pBdr>
        <w:top w:val="none" w:sz="0" w:space="0" w:color="auto"/>
        <w:left w:val="none" w:sz="0" w:space="0" w:color="auto"/>
        <w:bottom w:val="none" w:sz="0" w:space="0" w:color="auto"/>
        <w:right w:val="none" w:sz="0" w:space="0" w:color="auto"/>
        <w:between w:val="none" w:sz="0" w:space="0" w:color="auto"/>
        <w:bar w:val="none" w:sz="0" w:color="auto"/>
      </w:pBdr>
      <w:tabs>
        <w:tab w:val="left" w:pos="9000"/>
        <w:tab w:val="right" w:pos="9360"/>
      </w:tabs>
      <w:suppressAutoHyphens/>
      <w:spacing w:before="0" w:after="0"/>
    </w:pPr>
    <w:rPr>
      <w:rFonts w:ascii="Times New Roman" w:eastAsia="Times New Roman" w:hAnsi="Times New Roman" w:cs="Times New Roman"/>
      <w:noProof/>
      <w:color w:val="auto"/>
      <w:sz w:val="22"/>
      <w:szCs w:val="20"/>
      <w:bdr w:val="none" w:sz="0" w:space="0" w:color="auto"/>
      <w:lang w:eastAsia="en-US"/>
    </w:rPr>
  </w:style>
  <w:style w:type="character" w:styleId="UnresolvedMention">
    <w:name w:val="Unresolved Mention"/>
    <w:basedOn w:val="DefaultParagraphFont"/>
    <w:uiPriority w:val="99"/>
    <w:semiHidden/>
    <w:unhideWhenUsed/>
    <w:rsid w:val="00D2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1261">
      <w:bodyDiv w:val="1"/>
      <w:marLeft w:val="0"/>
      <w:marRight w:val="0"/>
      <w:marTop w:val="0"/>
      <w:marBottom w:val="0"/>
      <w:divBdr>
        <w:top w:val="none" w:sz="0" w:space="0" w:color="auto"/>
        <w:left w:val="none" w:sz="0" w:space="0" w:color="auto"/>
        <w:bottom w:val="none" w:sz="0" w:space="0" w:color="auto"/>
        <w:right w:val="none" w:sz="0" w:space="0" w:color="auto"/>
      </w:divBdr>
    </w:div>
    <w:div w:id="547643214">
      <w:bodyDiv w:val="1"/>
      <w:marLeft w:val="0"/>
      <w:marRight w:val="0"/>
      <w:marTop w:val="0"/>
      <w:marBottom w:val="0"/>
      <w:divBdr>
        <w:top w:val="none" w:sz="0" w:space="0" w:color="auto"/>
        <w:left w:val="none" w:sz="0" w:space="0" w:color="auto"/>
        <w:bottom w:val="none" w:sz="0" w:space="0" w:color="auto"/>
        <w:right w:val="none" w:sz="0" w:space="0" w:color="auto"/>
      </w:divBdr>
    </w:div>
    <w:div w:id="608657340">
      <w:bodyDiv w:val="1"/>
      <w:marLeft w:val="0"/>
      <w:marRight w:val="0"/>
      <w:marTop w:val="0"/>
      <w:marBottom w:val="0"/>
      <w:divBdr>
        <w:top w:val="none" w:sz="0" w:space="0" w:color="auto"/>
        <w:left w:val="none" w:sz="0" w:space="0" w:color="auto"/>
        <w:bottom w:val="none" w:sz="0" w:space="0" w:color="auto"/>
        <w:right w:val="none" w:sz="0" w:space="0" w:color="auto"/>
      </w:divBdr>
    </w:div>
    <w:div w:id="718630251">
      <w:bodyDiv w:val="1"/>
      <w:marLeft w:val="0"/>
      <w:marRight w:val="0"/>
      <w:marTop w:val="0"/>
      <w:marBottom w:val="0"/>
      <w:divBdr>
        <w:top w:val="none" w:sz="0" w:space="0" w:color="auto"/>
        <w:left w:val="none" w:sz="0" w:space="0" w:color="auto"/>
        <w:bottom w:val="none" w:sz="0" w:space="0" w:color="auto"/>
        <w:right w:val="none" w:sz="0" w:space="0" w:color="auto"/>
      </w:divBdr>
    </w:div>
    <w:div w:id="722019510">
      <w:bodyDiv w:val="1"/>
      <w:marLeft w:val="0"/>
      <w:marRight w:val="0"/>
      <w:marTop w:val="0"/>
      <w:marBottom w:val="0"/>
      <w:divBdr>
        <w:top w:val="none" w:sz="0" w:space="0" w:color="auto"/>
        <w:left w:val="none" w:sz="0" w:space="0" w:color="auto"/>
        <w:bottom w:val="none" w:sz="0" w:space="0" w:color="auto"/>
        <w:right w:val="none" w:sz="0" w:space="0" w:color="auto"/>
      </w:divBdr>
    </w:div>
    <w:div w:id="996302884">
      <w:bodyDiv w:val="1"/>
      <w:marLeft w:val="0"/>
      <w:marRight w:val="0"/>
      <w:marTop w:val="0"/>
      <w:marBottom w:val="0"/>
      <w:divBdr>
        <w:top w:val="none" w:sz="0" w:space="0" w:color="auto"/>
        <w:left w:val="none" w:sz="0" w:space="0" w:color="auto"/>
        <w:bottom w:val="none" w:sz="0" w:space="0" w:color="auto"/>
        <w:right w:val="none" w:sz="0" w:space="0" w:color="auto"/>
      </w:divBdr>
    </w:div>
    <w:div w:id="1016031985">
      <w:bodyDiv w:val="1"/>
      <w:marLeft w:val="0"/>
      <w:marRight w:val="0"/>
      <w:marTop w:val="0"/>
      <w:marBottom w:val="0"/>
      <w:divBdr>
        <w:top w:val="none" w:sz="0" w:space="0" w:color="auto"/>
        <w:left w:val="none" w:sz="0" w:space="0" w:color="auto"/>
        <w:bottom w:val="none" w:sz="0" w:space="0" w:color="auto"/>
        <w:right w:val="none" w:sz="0" w:space="0" w:color="auto"/>
      </w:divBdr>
    </w:div>
    <w:div w:id="1044059660">
      <w:bodyDiv w:val="1"/>
      <w:marLeft w:val="0"/>
      <w:marRight w:val="0"/>
      <w:marTop w:val="0"/>
      <w:marBottom w:val="0"/>
      <w:divBdr>
        <w:top w:val="none" w:sz="0" w:space="0" w:color="auto"/>
        <w:left w:val="none" w:sz="0" w:space="0" w:color="auto"/>
        <w:bottom w:val="none" w:sz="0" w:space="0" w:color="auto"/>
        <w:right w:val="none" w:sz="0" w:space="0" w:color="auto"/>
      </w:divBdr>
    </w:div>
    <w:div w:id="1172336785">
      <w:bodyDiv w:val="1"/>
      <w:marLeft w:val="0"/>
      <w:marRight w:val="0"/>
      <w:marTop w:val="0"/>
      <w:marBottom w:val="0"/>
      <w:divBdr>
        <w:top w:val="none" w:sz="0" w:space="0" w:color="auto"/>
        <w:left w:val="none" w:sz="0" w:space="0" w:color="auto"/>
        <w:bottom w:val="none" w:sz="0" w:space="0" w:color="auto"/>
        <w:right w:val="none" w:sz="0" w:space="0" w:color="auto"/>
      </w:divBdr>
    </w:div>
    <w:div w:id="1191064893">
      <w:bodyDiv w:val="1"/>
      <w:marLeft w:val="0"/>
      <w:marRight w:val="0"/>
      <w:marTop w:val="0"/>
      <w:marBottom w:val="0"/>
      <w:divBdr>
        <w:top w:val="none" w:sz="0" w:space="0" w:color="auto"/>
        <w:left w:val="none" w:sz="0" w:space="0" w:color="auto"/>
        <w:bottom w:val="none" w:sz="0" w:space="0" w:color="auto"/>
        <w:right w:val="none" w:sz="0" w:space="0" w:color="auto"/>
      </w:divBdr>
    </w:div>
    <w:div w:id="1444377292">
      <w:bodyDiv w:val="1"/>
      <w:marLeft w:val="0"/>
      <w:marRight w:val="0"/>
      <w:marTop w:val="0"/>
      <w:marBottom w:val="0"/>
      <w:divBdr>
        <w:top w:val="none" w:sz="0" w:space="0" w:color="auto"/>
        <w:left w:val="none" w:sz="0" w:space="0" w:color="auto"/>
        <w:bottom w:val="none" w:sz="0" w:space="0" w:color="auto"/>
        <w:right w:val="none" w:sz="0" w:space="0" w:color="auto"/>
      </w:divBdr>
    </w:div>
    <w:div w:id="1758399906">
      <w:bodyDiv w:val="1"/>
      <w:marLeft w:val="0"/>
      <w:marRight w:val="0"/>
      <w:marTop w:val="0"/>
      <w:marBottom w:val="0"/>
      <w:divBdr>
        <w:top w:val="none" w:sz="0" w:space="0" w:color="auto"/>
        <w:left w:val="none" w:sz="0" w:space="0" w:color="auto"/>
        <w:bottom w:val="none" w:sz="0" w:space="0" w:color="auto"/>
        <w:right w:val="none" w:sz="0" w:space="0" w:color="auto"/>
      </w:divBdr>
    </w:div>
    <w:div w:id="1773472087">
      <w:bodyDiv w:val="1"/>
      <w:marLeft w:val="0"/>
      <w:marRight w:val="0"/>
      <w:marTop w:val="0"/>
      <w:marBottom w:val="0"/>
      <w:divBdr>
        <w:top w:val="none" w:sz="0" w:space="0" w:color="auto"/>
        <w:left w:val="none" w:sz="0" w:space="0" w:color="auto"/>
        <w:bottom w:val="none" w:sz="0" w:space="0" w:color="auto"/>
        <w:right w:val="none" w:sz="0" w:space="0" w:color="auto"/>
      </w:divBdr>
    </w:div>
    <w:div w:id="2068721656">
      <w:bodyDiv w:val="1"/>
      <w:marLeft w:val="0"/>
      <w:marRight w:val="0"/>
      <w:marTop w:val="0"/>
      <w:marBottom w:val="0"/>
      <w:divBdr>
        <w:top w:val="none" w:sz="0" w:space="0" w:color="auto"/>
        <w:left w:val="none" w:sz="0" w:space="0" w:color="auto"/>
        <w:bottom w:val="none" w:sz="0" w:space="0" w:color="auto"/>
        <w:right w:val="none" w:sz="0" w:space="0" w:color="auto"/>
      </w:divBdr>
    </w:div>
    <w:div w:id="2069301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ldbank.org/debar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7c2d92-8f53-4c78-86e6-64996c4878f4" xsi:nil="true"/>
    <lcf76f155ced4ddcb4097134ff3c332f xmlns="30173960-80e0-482c-b180-17e3d3d6b6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9b97176ab54283b369ca83da92781b3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08ce46527f6ee732023b659fd19bdb3c"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ca6f0-4c9b-462a-aea0-5714630d65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ba8c88-dc8b-4913-9ee6-9f1cc42a17f9}" ma:internalName="TaxCatchAll" ma:showField="CatchAllData" ma:web="b67c2d92-8f53-4c78-86e6-64996c487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F86D-7311-4A6E-A784-61D4799254FA}">
  <ds:schemaRefs>
    <ds:schemaRef ds:uri="http://schemas.microsoft.com/office/2006/metadata/properties"/>
    <ds:schemaRef ds:uri="http://schemas.microsoft.com/office/infopath/2007/PartnerControls"/>
    <ds:schemaRef ds:uri="b67c2d92-8f53-4c78-86e6-64996c4878f4"/>
    <ds:schemaRef ds:uri="30173960-80e0-482c-b180-17e3d3d6b601"/>
  </ds:schemaRefs>
</ds:datastoreItem>
</file>

<file path=customXml/itemProps2.xml><?xml version="1.0" encoding="utf-8"?>
<ds:datastoreItem xmlns:ds="http://schemas.openxmlformats.org/officeDocument/2006/customXml" ds:itemID="{02CFB411-C94A-4ADD-A60C-B411CCF5C116}">
  <ds:schemaRefs>
    <ds:schemaRef ds:uri="http://schemas.microsoft.com/sharepoint/v3/contenttype/forms"/>
  </ds:schemaRefs>
</ds:datastoreItem>
</file>

<file path=customXml/itemProps3.xml><?xml version="1.0" encoding="utf-8"?>
<ds:datastoreItem xmlns:ds="http://schemas.openxmlformats.org/officeDocument/2006/customXml" ds:itemID="{A2E35808-BA6A-4462-B563-430391AD7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73960-80e0-482c-b180-17e3d3d6b601"/>
    <ds:schemaRef ds:uri="b67c2d92-8f53-4c78-86e6-64996c48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E5FC1-93C2-D74F-B6FF-94B6330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7171</Words>
  <Characters>40881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Manager/>
  <Company>www.rk-mec.de</Company>
  <LinksUpToDate>false</LinksUpToDate>
  <CharactersWithSpaces>47957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Zabiulllah Bismil</cp:lastModifiedBy>
  <cp:revision>12</cp:revision>
  <cp:lastPrinted>2017-09-07T10:06:00Z</cp:lastPrinted>
  <dcterms:created xsi:type="dcterms:W3CDTF">2024-08-25T10:50:00Z</dcterms:created>
  <dcterms:modified xsi:type="dcterms:W3CDTF">2024-08-27T11:40:00Z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0x01010002B873D8AE3EF74C92750FE5E9650764</vt:lpwstr>
  </property>
  <property fmtid="{D5CDD505-2E9C-101B-9397-08002B2CF9AE}" pid="3" name="MediaServiceImageTags">
    <vt:lpwstr/>
  </property>
</Properties>
</file>