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0B69" w14:textId="77777777" w:rsidR="005104AB" w:rsidRDefault="005104AB" w:rsidP="005104AB">
      <w:pPr>
        <w:pStyle w:val="Heading1"/>
        <w:numPr>
          <w:ilvl w:val="0"/>
          <w:numId w:val="1"/>
        </w:numPr>
        <w:tabs>
          <w:tab w:val="num" w:pos="360"/>
        </w:tabs>
        <w:ind w:left="0" w:firstLine="0"/>
        <w:rPr>
          <w:rFonts w:cs="Arial"/>
          <w:i w:val="0"/>
          <w:iCs/>
          <w:sz w:val="20"/>
        </w:rPr>
      </w:pPr>
      <w:bookmarkStart w:id="0" w:name="_Toc53595856"/>
      <w:r>
        <w:rPr>
          <w:rFonts w:cs="Arial"/>
          <w:i w:val="0"/>
          <w:iCs/>
          <w:sz w:val="20"/>
        </w:rPr>
        <w:t>Contents of the offers</w:t>
      </w:r>
      <w:r w:rsidRPr="005F2B17">
        <w:rPr>
          <w:rFonts w:cs="Arial"/>
          <w:i w:val="0"/>
          <w:iCs/>
          <w:sz w:val="20"/>
        </w:rPr>
        <w:t xml:space="preserve">: </w:t>
      </w:r>
      <w:bookmarkEnd w:id="0"/>
    </w:p>
    <w:p w14:paraId="1C9C7418" w14:textId="3AB0B7A3" w:rsidR="005104AB" w:rsidRPr="00054ECD" w:rsidRDefault="005104AB" w:rsidP="005104AB">
      <w:pPr>
        <w:pStyle w:val="ListParagraph"/>
        <w:spacing w:before="60" w:after="60"/>
        <w:ind w:left="360"/>
        <w:jc w:val="both"/>
        <w:rPr>
          <w:rFonts w:ascii="Arial" w:hAnsi="Arial" w:cs="Arial"/>
          <w:lang w:val="en-US"/>
        </w:rPr>
      </w:pPr>
      <w:r w:rsidRPr="00054ECD">
        <w:rPr>
          <w:rFonts w:ascii="Arial" w:hAnsi="Arial" w:cs="Arial"/>
          <w:lang w:val="en-US"/>
        </w:rPr>
        <w:t xml:space="preserve">All tenders submitted must comply with the requirements of the </w:t>
      </w:r>
      <w:r>
        <w:rPr>
          <w:rFonts w:ascii="Arial" w:hAnsi="Arial" w:cs="Arial"/>
          <w:lang w:val="en-US"/>
        </w:rPr>
        <w:t>RFQ</w:t>
      </w:r>
      <w:r w:rsidRPr="00054ECD">
        <w:rPr>
          <w:rFonts w:ascii="Arial" w:hAnsi="Arial" w:cs="Arial"/>
          <w:lang w:val="en-US"/>
        </w:rPr>
        <w:t xml:space="preserve"> dossier and the dossier submitted by the </w:t>
      </w:r>
      <w:r>
        <w:rPr>
          <w:rFonts w:ascii="Arial" w:hAnsi="Arial" w:cs="Arial"/>
          <w:lang w:val="en-US"/>
        </w:rPr>
        <w:t>supplier</w:t>
      </w:r>
      <w:r w:rsidRPr="00054ECD">
        <w:rPr>
          <w:rFonts w:ascii="Arial" w:hAnsi="Arial" w:cs="Arial"/>
          <w:lang w:val="en-US"/>
        </w:rPr>
        <w:t xml:space="preserve"> must contain at least the following documents. Bidders who do not provide all the documents below and in the formats requested may be excluded from the selection process:  </w:t>
      </w:r>
    </w:p>
    <w:p w14:paraId="562D2A4D" w14:textId="77777777" w:rsidR="00E751DE" w:rsidRPr="005104AB" w:rsidRDefault="00E751DE">
      <w:pPr>
        <w:rPr>
          <w:lang w:val="en-US"/>
        </w:rPr>
      </w:pPr>
    </w:p>
    <w:p w14:paraId="6289B39A" w14:textId="77777777" w:rsidR="005104AB" w:rsidRDefault="005104AB"/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534"/>
        <w:gridCol w:w="5957"/>
      </w:tblGrid>
      <w:tr w:rsidR="005104AB" w:rsidRPr="00ED4470" w14:paraId="12E3690F" w14:textId="77777777" w:rsidTr="008B6F52">
        <w:trPr>
          <w:trHeight w:val="450"/>
        </w:trPr>
        <w:tc>
          <w:tcPr>
            <w:tcW w:w="187" w:type="pct"/>
            <w:shd w:val="clear" w:color="auto" w:fill="E2EFD9" w:themeFill="accent6" w:themeFillTint="33"/>
            <w:vAlign w:val="center"/>
          </w:tcPr>
          <w:p w14:paraId="10CBCFE3" w14:textId="77777777" w:rsidR="005104AB" w:rsidRPr="005D7524" w:rsidRDefault="005104AB" w:rsidP="008B6F52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5D7524">
              <w:rPr>
                <w:rFonts w:ascii="Arial" w:hAnsi="Arial" w:cs="Arial"/>
                <w:b/>
                <w:bCs/>
                <w:color w:val="000000"/>
                <w:lang w:eastAsia="fr-FR"/>
              </w:rPr>
              <w:t>#</w:t>
            </w:r>
          </w:p>
        </w:tc>
        <w:tc>
          <w:tcPr>
            <w:tcW w:w="1792" w:type="pct"/>
            <w:shd w:val="clear" w:color="auto" w:fill="E2EFD9" w:themeFill="accent6" w:themeFillTint="33"/>
            <w:vAlign w:val="center"/>
          </w:tcPr>
          <w:p w14:paraId="75F2E16C" w14:textId="77777777" w:rsidR="005104AB" w:rsidRPr="005D7524" w:rsidRDefault="005104AB" w:rsidP="008B6F52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5D7524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Documents </w:t>
            </w: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>to be submitted</w:t>
            </w:r>
          </w:p>
        </w:tc>
        <w:tc>
          <w:tcPr>
            <w:tcW w:w="3021" w:type="pct"/>
            <w:shd w:val="clear" w:color="auto" w:fill="E2EFD9" w:themeFill="accent6" w:themeFillTint="33"/>
            <w:vAlign w:val="center"/>
            <w:hideMark/>
          </w:tcPr>
          <w:p w14:paraId="01BEE1A7" w14:textId="77777777" w:rsidR="005104AB" w:rsidRPr="005D7524" w:rsidRDefault="005104AB" w:rsidP="008B6F52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5D7524">
              <w:rPr>
                <w:rFonts w:ascii="Arial" w:hAnsi="Arial" w:cs="Arial"/>
                <w:b/>
                <w:bCs/>
                <w:color w:val="000000"/>
                <w:lang w:eastAsia="fr-FR"/>
              </w:rPr>
              <w:t>Instructions</w:t>
            </w:r>
          </w:p>
        </w:tc>
      </w:tr>
      <w:tr w:rsidR="005104AB" w:rsidRPr="00B23F14" w14:paraId="0F017A40" w14:textId="77777777" w:rsidTr="008B6F52">
        <w:trPr>
          <w:trHeight w:val="525"/>
        </w:trPr>
        <w:tc>
          <w:tcPr>
            <w:tcW w:w="187" w:type="pct"/>
            <w:shd w:val="clear" w:color="auto" w:fill="auto"/>
            <w:vAlign w:val="center"/>
          </w:tcPr>
          <w:p w14:paraId="3942306E" w14:textId="77777777" w:rsidR="005104AB" w:rsidRPr="005D7524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1</w:t>
            </w:r>
          </w:p>
        </w:tc>
        <w:tc>
          <w:tcPr>
            <w:tcW w:w="1792" w:type="pct"/>
            <w:vAlign w:val="center"/>
          </w:tcPr>
          <w:p w14:paraId="3B48BD7C" w14:textId="77777777" w:rsidR="005104AB" w:rsidRPr="000B7D0A" w:rsidRDefault="005104AB" w:rsidP="008B6F52">
            <w:pPr>
              <w:rPr>
                <w:rFonts w:ascii="Arial" w:hAnsi="Arial" w:cs="Arial"/>
                <w:color w:val="000000"/>
                <w:lang w:eastAsia="fr-FR"/>
              </w:rPr>
            </w:pPr>
            <w:r w:rsidRPr="000B7D0A">
              <w:rPr>
                <w:rFonts w:ascii="Arial" w:hAnsi="Arial" w:cs="Arial"/>
                <w:color w:val="000000"/>
                <w:lang w:eastAsia="fr-FR"/>
              </w:rPr>
              <w:t>Financial offer</w:t>
            </w:r>
          </w:p>
        </w:tc>
        <w:tc>
          <w:tcPr>
            <w:tcW w:w="3021" w:type="pct"/>
            <w:shd w:val="clear" w:color="auto" w:fill="auto"/>
            <w:vAlign w:val="center"/>
            <w:hideMark/>
          </w:tcPr>
          <w:p w14:paraId="709A097F" w14:textId="0C24D681" w:rsidR="005104AB" w:rsidRPr="00054ECD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83340D">
              <w:rPr>
                <w:rFonts w:ascii="Arial" w:hAnsi="Arial" w:cs="Arial"/>
                <w:color w:val="000000"/>
                <w:lang w:val="en-US" w:eastAsia="fr-FR"/>
              </w:rPr>
              <w:t xml:space="preserve">Presented </w:t>
            </w:r>
            <w:r w:rsidRPr="0083340D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on the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>Company’s</w:t>
            </w:r>
            <w:r w:rsidRPr="0083340D">
              <w:rPr>
                <w:rFonts w:ascii="Arial" w:hAnsi="Arial" w:cs="Arial"/>
                <w:b/>
                <w:bCs/>
                <w:sz w:val="22"/>
                <w:szCs w:val="22"/>
                <w:lang w:val="en-US" w:eastAsia="fr-FR"/>
              </w:rPr>
              <w:t xml:space="preserve"> format</w:t>
            </w:r>
            <w:r w:rsidRPr="0083340D">
              <w:rPr>
                <w:rFonts w:ascii="Arial" w:hAnsi="Arial" w:cs="Arial"/>
                <w:sz w:val="22"/>
                <w:szCs w:val="22"/>
                <w:lang w:val="en-US" w:eastAsia="fr-FR"/>
              </w:rPr>
              <w:t xml:space="preserve"> </w:t>
            </w:r>
            <w:r w:rsidRPr="0083340D">
              <w:rPr>
                <w:rFonts w:ascii="Arial" w:hAnsi="Arial" w:cs="Arial"/>
                <w:color w:val="000000"/>
                <w:lang w:val="en-US" w:eastAsia="fr-FR"/>
              </w:rPr>
              <w:t xml:space="preserve">as per items requested in </w:t>
            </w:r>
            <w:r w:rsidRPr="0083340D">
              <w:rPr>
                <w:rFonts w:ascii="Arial" w:hAnsi="Arial" w:cs="Arial"/>
                <w:b/>
                <w:color w:val="000000"/>
                <w:u w:val="single"/>
                <w:lang w:val="en-US" w:eastAsia="fr-FR"/>
              </w:rPr>
              <w:t>Appendix 1. Price to be all taxes included and in Afghani (AFN)</w:t>
            </w:r>
            <w:r w:rsidRPr="0083340D">
              <w:rPr>
                <w:rFonts w:ascii="Arial" w:hAnsi="Arial" w:cs="Arial"/>
                <w:color w:val="000000"/>
                <w:lang w:val="en-US" w:eastAsia="fr-FR"/>
              </w:rPr>
              <w:t>.</w:t>
            </w:r>
          </w:p>
          <w:p w14:paraId="606B49F7" w14:textId="77777777" w:rsidR="005104AB" w:rsidRPr="00054ECD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054ECD">
              <w:rPr>
                <w:rFonts w:ascii="Arial" w:hAnsi="Arial" w:cs="Arial"/>
                <w:color w:val="000000"/>
                <w:lang w:val="en-US" w:eastAsia="fr-FR"/>
              </w:rPr>
              <w:t xml:space="preserve">Sign and stamp </w:t>
            </w:r>
            <w:r w:rsidRPr="00054ECD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ALL PAGES </w:t>
            </w:r>
          </w:p>
        </w:tc>
      </w:tr>
      <w:tr w:rsidR="005104AB" w:rsidRPr="00B23F14" w14:paraId="68E85E7E" w14:textId="77777777" w:rsidTr="008B6F52">
        <w:trPr>
          <w:trHeight w:val="525"/>
        </w:trPr>
        <w:tc>
          <w:tcPr>
            <w:tcW w:w="187" w:type="pct"/>
            <w:shd w:val="clear" w:color="auto" w:fill="auto"/>
            <w:vAlign w:val="center"/>
          </w:tcPr>
          <w:p w14:paraId="46BBA3D8" w14:textId="77777777" w:rsidR="005104AB" w:rsidRPr="005D7524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1792" w:type="pct"/>
            <w:vAlign w:val="center"/>
          </w:tcPr>
          <w:p w14:paraId="278970F5" w14:textId="77777777" w:rsidR="005104AB" w:rsidRPr="00B23F14" w:rsidRDefault="005104AB" w:rsidP="008B6F52">
            <w:pPr>
              <w:rPr>
                <w:rFonts w:ascii="Arial" w:hAnsi="Arial" w:cs="Arial"/>
                <w:color w:val="000000"/>
                <w:lang w:val="fr-CH" w:eastAsia="fr-FR"/>
              </w:rPr>
            </w:pPr>
            <w:proofErr w:type="spellStart"/>
            <w:r w:rsidRPr="00B23F14">
              <w:rPr>
                <w:rFonts w:ascii="Arial" w:hAnsi="Arial" w:cs="Arial"/>
                <w:color w:val="000000"/>
                <w:lang w:val="fr-CH" w:eastAsia="fr-FR"/>
              </w:rPr>
              <w:t>These</w:t>
            </w:r>
            <w:proofErr w:type="spellEnd"/>
            <w:r w:rsidRPr="00B23F14">
              <w:rPr>
                <w:rFonts w:ascii="Arial" w:hAnsi="Arial" w:cs="Arial"/>
                <w:color w:val="000000"/>
                <w:lang w:val="fr-CH" w:eastAsia="fr-FR"/>
              </w:rPr>
              <w:t xml:space="preserve"> Instructions to </w:t>
            </w:r>
            <w:proofErr w:type="spellStart"/>
            <w:r w:rsidRPr="00B23F14">
              <w:rPr>
                <w:rFonts w:ascii="Arial" w:hAnsi="Arial" w:cs="Arial"/>
                <w:color w:val="000000"/>
                <w:lang w:val="fr-CH" w:eastAsia="fr-FR"/>
              </w:rPr>
              <w:t>Tenderers</w:t>
            </w:r>
            <w:proofErr w:type="spellEnd"/>
            <w:r w:rsidRPr="00B23F14">
              <w:rPr>
                <w:rFonts w:ascii="Arial" w:hAnsi="Arial" w:cs="Arial"/>
                <w:color w:val="000000"/>
                <w:lang w:val="fr-CH" w:eastAsia="fr-FR"/>
              </w:rPr>
              <w:t xml:space="preserve"> </w:t>
            </w:r>
          </w:p>
        </w:tc>
        <w:tc>
          <w:tcPr>
            <w:tcW w:w="3021" w:type="pct"/>
            <w:shd w:val="clear" w:color="auto" w:fill="auto"/>
            <w:vAlign w:val="center"/>
            <w:hideMark/>
          </w:tcPr>
          <w:p w14:paraId="5EBF3886" w14:textId="77777777" w:rsidR="005104AB" w:rsidRPr="00054ECD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054ECD">
              <w:rPr>
                <w:rFonts w:ascii="Arial" w:hAnsi="Arial" w:cs="Arial"/>
                <w:color w:val="000000"/>
                <w:lang w:val="en-US" w:eastAsia="fr-FR"/>
              </w:rPr>
              <w:t xml:space="preserve">Sign and stamp </w:t>
            </w:r>
            <w:r w:rsidRPr="00054ECD">
              <w:rPr>
                <w:rFonts w:ascii="Arial" w:hAnsi="Arial" w:cs="Arial"/>
                <w:b/>
                <w:bCs/>
                <w:u w:val="single"/>
                <w:lang w:val="en-US"/>
              </w:rPr>
              <w:t>ALL PAGES</w:t>
            </w:r>
          </w:p>
        </w:tc>
      </w:tr>
      <w:tr w:rsidR="005104AB" w:rsidRPr="00B23F14" w14:paraId="0E829A5D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357E049B" w14:textId="77777777" w:rsidR="005104AB" w:rsidRPr="009B233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1792" w:type="pct"/>
            <w:vAlign w:val="center"/>
          </w:tcPr>
          <w:p w14:paraId="3E837950" w14:textId="77777777" w:rsidR="005104AB" w:rsidRPr="000B7D0A" w:rsidRDefault="005104AB" w:rsidP="008B6F52">
            <w:pPr>
              <w:rPr>
                <w:rFonts w:ascii="Arial" w:hAnsi="Arial" w:cs="Arial"/>
                <w:color w:val="000000"/>
                <w:lang w:eastAsia="fr-FR"/>
              </w:rPr>
            </w:pPr>
            <w:r w:rsidRPr="00FC5F06">
              <w:rPr>
                <w:rFonts w:ascii="Arial" w:hAnsi="Arial" w:cs="Arial"/>
                <w:b/>
                <w:color w:val="000000"/>
                <w:u w:val="single"/>
                <w:lang w:eastAsia="fr-FR"/>
              </w:rPr>
              <w:t>Appendix 1</w:t>
            </w:r>
            <w:r w:rsidRPr="000B7D0A">
              <w:rPr>
                <w:rFonts w:ascii="Arial" w:hAnsi="Arial" w:cs="Arial"/>
                <w:color w:val="000000"/>
                <w:lang w:eastAsia="fr-FR"/>
              </w:rPr>
              <w:t xml:space="preserve">: </w:t>
            </w:r>
            <w:r>
              <w:rPr>
                <w:rFonts w:ascii="Arial" w:hAnsi="Arial" w:cs="Arial"/>
                <w:color w:val="000000"/>
                <w:lang w:eastAsia="fr-FR"/>
              </w:rPr>
              <w:t>List of items/services needed</w:t>
            </w:r>
          </w:p>
        </w:tc>
        <w:tc>
          <w:tcPr>
            <w:tcW w:w="3021" w:type="pct"/>
            <w:shd w:val="clear" w:color="auto" w:fill="auto"/>
            <w:vAlign w:val="center"/>
            <w:hideMark/>
          </w:tcPr>
          <w:p w14:paraId="54D1C515" w14:textId="77777777" w:rsidR="005104AB" w:rsidRPr="00054ECD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054ECD">
              <w:rPr>
                <w:rFonts w:ascii="Arial" w:hAnsi="Arial" w:cs="Arial"/>
                <w:color w:val="000000"/>
                <w:lang w:val="en-US" w:eastAsia="fr-FR"/>
              </w:rPr>
              <w:t xml:space="preserve">Sign and stamp </w:t>
            </w:r>
            <w:r w:rsidRPr="00054ECD">
              <w:rPr>
                <w:rFonts w:ascii="Arial" w:hAnsi="Arial" w:cs="Arial"/>
                <w:b/>
                <w:bCs/>
                <w:u w:val="single"/>
                <w:lang w:val="en-US"/>
              </w:rPr>
              <w:t>ALL PAGES</w:t>
            </w:r>
          </w:p>
        </w:tc>
      </w:tr>
      <w:tr w:rsidR="005104AB" w:rsidRPr="00B23F14" w14:paraId="76FB955F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43688C32" w14:textId="77777777" w:rsidR="005104AB" w:rsidRPr="009B233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1792" w:type="pct"/>
            <w:vAlign w:val="center"/>
          </w:tcPr>
          <w:p w14:paraId="1CD72CAA" w14:textId="77777777" w:rsidR="005104AB" w:rsidRPr="000B7D0A" w:rsidRDefault="005104AB" w:rsidP="008B6F52">
            <w:pPr>
              <w:rPr>
                <w:rFonts w:ascii="Arial" w:hAnsi="Arial" w:cs="Arial"/>
                <w:color w:val="000000"/>
                <w:lang w:eastAsia="fr-FR"/>
              </w:rPr>
            </w:pPr>
            <w:r w:rsidRPr="00FC5F06">
              <w:rPr>
                <w:rFonts w:ascii="Arial" w:hAnsi="Arial" w:cs="Arial"/>
                <w:b/>
                <w:color w:val="000000"/>
                <w:u w:val="single"/>
                <w:lang w:eastAsia="fr-FR"/>
              </w:rPr>
              <w:t xml:space="preserve">Appendix </w:t>
            </w:r>
            <w:r>
              <w:rPr>
                <w:rFonts w:ascii="Arial" w:hAnsi="Arial" w:cs="Arial"/>
                <w:b/>
                <w:color w:val="000000"/>
                <w:u w:val="single"/>
                <w:lang w:eastAsia="fr-FR"/>
              </w:rPr>
              <w:t>2</w:t>
            </w:r>
            <w:r>
              <w:rPr>
                <w:rFonts w:ascii="Arial" w:hAnsi="Arial" w:cs="Arial"/>
                <w:color w:val="000000"/>
                <w:lang w:eastAsia="fr-FR"/>
              </w:rPr>
              <w:t>: Profile &amp; Supplier Questionnaire</w:t>
            </w:r>
          </w:p>
        </w:tc>
        <w:tc>
          <w:tcPr>
            <w:tcW w:w="3021" w:type="pct"/>
            <w:shd w:val="clear" w:color="auto" w:fill="auto"/>
            <w:vAlign w:val="center"/>
            <w:hideMark/>
          </w:tcPr>
          <w:p w14:paraId="05D928B7" w14:textId="77777777" w:rsidR="005104AB" w:rsidRPr="00054ECD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054ECD">
              <w:rPr>
                <w:rFonts w:ascii="Arial" w:hAnsi="Arial" w:cs="Arial"/>
                <w:color w:val="000000"/>
                <w:lang w:val="en-US" w:eastAsia="fr-FR"/>
              </w:rPr>
              <w:t>Complete ALL sections in full, sign</w:t>
            </w:r>
            <w:r w:rsidRPr="00054ECD">
              <w:rPr>
                <w:rFonts w:ascii="Arial" w:hAnsi="Arial" w:cs="Arial"/>
                <w:lang w:val="en-US"/>
              </w:rPr>
              <w:t xml:space="preserve">, stamp </w:t>
            </w:r>
            <w:r w:rsidRPr="00054ECD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ALL PAGES </w:t>
            </w:r>
            <w:r w:rsidRPr="00054ECD">
              <w:rPr>
                <w:rFonts w:ascii="Arial" w:hAnsi="Arial" w:cs="Arial"/>
                <w:color w:val="000000"/>
                <w:lang w:val="en-US" w:eastAsia="fr-FR"/>
              </w:rPr>
              <w:t xml:space="preserve">and submit </w:t>
            </w:r>
          </w:p>
        </w:tc>
      </w:tr>
      <w:tr w:rsidR="005104AB" w:rsidRPr="00B23F14" w14:paraId="663830FC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2C9E53C0" w14:textId="77777777" w:rsidR="005104A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6</w:t>
            </w:r>
          </w:p>
        </w:tc>
        <w:tc>
          <w:tcPr>
            <w:tcW w:w="1792" w:type="pct"/>
            <w:vAlign w:val="center"/>
          </w:tcPr>
          <w:p w14:paraId="50FFB880" w14:textId="77777777" w:rsidR="005104AB" w:rsidRPr="00530E37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2D4E68">
              <w:rPr>
                <w:rFonts w:ascii="Arial" w:hAnsi="Arial" w:cs="Arial"/>
                <w:color w:val="000000"/>
                <w:lang w:val="fr-CH" w:eastAsia="fr-FR"/>
              </w:rPr>
              <w:t xml:space="preserve">Company Update </w:t>
            </w:r>
            <w:proofErr w:type="spellStart"/>
            <w:r w:rsidRPr="002D4E68">
              <w:rPr>
                <w:rFonts w:ascii="Arial" w:hAnsi="Arial" w:cs="Arial"/>
                <w:color w:val="000000"/>
                <w:lang w:val="fr-CH" w:eastAsia="fr-FR"/>
              </w:rPr>
              <w:t>Mo</w:t>
            </w:r>
            <w:r>
              <w:rPr>
                <w:rFonts w:ascii="Arial" w:hAnsi="Arial" w:cs="Arial"/>
                <w:color w:val="000000"/>
                <w:lang w:val="fr-CH" w:eastAsia="fr-FR"/>
              </w:rPr>
              <w:t>IC</w:t>
            </w:r>
            <w:proofErr w:type="spellEnd"/>
            <w:r w:rsidRPr="002D4E68">
              <w:rPr>
                <w:rFonts w:ascii="Arial" w:hAnsi="Arial" w:cs="Arial"/>
                <w:color w:val="000000"/>
                <w:lang w:val="fr-CH" w:eastAsia="fr-FR"/>
              </w:rPr>
              <w:t xml:space="preserve"> </w:t>
            </w:r>
            <w:proofErr w:type="spellStart"/>
            <w:r w:rsidRPr="002D4E68">
              <w:rPr>
                <w:rFonts w:ascii="Arial" w:hAnsi="Arial" w:cs="Arial"/>
                <w:color w:val="000000"/>
                <w:lang w:val="fr-CH" w:eastAsia="fr-FR"/>
              </w:rPr>
              <w:t>registered</w:t>
            </w:r>
            <w:proofErr w:type="spellEnd"/>
          </w:p>
        </w:tc>
        <w:tc>
          <w:tcPr>
            <w:tcW w:w="3021" w:type="pct"/>
            <w:shd w:val="clear" w:color="auto" w:fill="auto"/>
            <w:vAlign w:val="center"/>
          </w:tcPr>
          <w:p w14:paraId="7D55F8D6" w14:textId="77777777" w:rsidR="005104AB" w:rsidRPr="00530E37" w:rsidRDefault="005104AB" w:rsidP="008B6F5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val="en-US" w:eastAsia="fr-FR"/>
              </w:rPr>
            </w:pPr>
            <w:r w:rsidRPr="00530E37">
              <w:rPr>
                <w:rFonts w:ascii="Arial" w:eastAsia="Calibri" w:hAnsi="Arial" w:cs="Arial"/>
                <w:color w:val="000000"/>
                <w:lang w:val="en-US" w:eastAsia="fr-FR"/>
              </w:rPr>
              <w:t xml:space="preserve">It should be noted that only offers from companies whose main activity is related to this market </w:t>
            </w:r>
            <w:r>
              <w:rPr>
                <w:rFonts w:ascii="Arial" w:eastAsia="Calibri" w:hAnsi="Arial" w:cs="Arial"/>
                <w:color w:val="000000"/>
                <w:lang w:val="en-US" w:eastAsia="fr-FR"/>
              </w:rPr>
              <w:t xml:space="preserve">(Transportation Services) </w:t>
            </w:r>
            <w:r w:rsidRPr="00530E37">
              <w:rPr>
                <w:rFonts w:ascii="Arial" w:eastAsia="Calibri" w:hAnsi="Arial" w:cs="Arial"/>
                <w:color w:val="000000"/>
                <w:lang w:val="en-US" w:eastAsia="fr-FR"/>
              </w:rPr>
              <w:t xml:space="preserve">will be </w:t>
            </w:r>
            <w:proofErr w:type="spellStart"/>
            <w:r w:rsidRPr="00530E37">
              <w:rPr>
                <w:rFonts w:ascii="Arial" w:eastAsia="Calibri" w:hAnsi="Arial" w:cs="Arial"/>
                <w:color w:val="000000"/>
                <w:lang w:val="en-US" w:eastAsia="fr-FR"/>
              </w:rPr>
              <w:t>analysed</w:t>
            </w:r>
            <w:proofErr w:type="spellEnd"/>
            <w:r w:rsidRPr="00530E37">
              <w:rPr>
                <w:rFonts w:ascii="Arial" w:eastAsia="Calibri" w:hAnsi="Arial" w:cs="Arial"/>
                <w:color w:val="000000"/>
                <w:lang w:val="en-US" w:eastAsia="fr-FR"/>
              </w:rPr>
              <w:t>.</w:t>
            </w:r>
          </w:p>
        </w:tc>
      </w:tr>
      <w:tr w:rsidR="005104AB" w:rsidRPr="00B23F14" w14:paraId="06AA5029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14BC2E82" w14:textId="77777777" w:rsidR="005104AB" w:rsidRPr="009B233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7</w:t>
            </w:r>
          </w:p>
        </w:tc>
        <w:tc>
          <w:tcPr>
            <w:tcW w:w="1792" w:type="pct"/>
            <w:vAlign w:val="center"/>
          </w:tcPr>
          <w:p w14:paraId="1250E77A" w14:textId="77777777" w:rsidR="005104AB" w:rsidRPr="002D4E68" w:rsidRDefault="005104AB" w:rsidP="008B6F52">
            <w:pPr>
              <w:rPr>
                <w:rFonts w:ascii="Arial" w:hAnsi="Arial" w:cs="Arial"/>
                <w:color w:val="000000"/>
                <w:lang w:eastAsia="fr-FR"/>
              </w:rPr>
            </w:pPr>
            <w:r w:rsidRPr="002D4E68">
              <w:rPr>
                <w:rFonts w:ascii="Arial" w:hAnsi="Arial" w:cs="Arial"/>
                <w:color w:val="000000"/>
                <w:lang w:eastAsia="fr-FR"/>
              </w:rPr>
              <w:t xml:space="preserve">Tax compliant </w:t>
            </w:r>
            <w:r w:rsidRPr="0044407B">
              <w:rPr>
                <w:rFonts w:ascii="Arial" w:hAnsi="Arial" w:cs="Arial"/>
                <w:color w:val="000000"/>
                <w:lang w:eastAsia="fr-FR"/>
              </w:rPr>
              <w:t>certificate / TIN</w:t>
            </w:r>
          </w:p>
        </w:tc>
        <w:tc>
          <w:tcPr>
            <w:tcW w:w="3021" w:type="pct"/>
            <w:shd w:val="clear" w:color="auto" w:fill="auto"/>
            <w:vAlign w:val="center"/>
          </w:tcPr>
          <w:p w14:paraId="44CCFA47" w14:textId="77777777" w:rsidR="005104AB" w:rsidRPr="00054ECD" w:rsidRDefault="005104AB" w:rsidP="008B6F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highlight w:val="yellow"/>
                <w:lang w:val="en-US" w:eastAsia="fr-FR"/>
              </w:rPr>
            </w:pPr>
          </w:p>
        </w:tc>
      </w:tr>
      <w:tr w:rsidR="005104AB" w:rsidRPr="00B23F14" w14:paraId="3B0F638A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4ED1EA9E" w14:textId="77777777" w:rsidR="005104A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8</w:t>
            </w:r>
          </w:p>
        </w:tc>
        <w:tc>
          <w:tcPr>
            <w:tcW w:w="1792" w:type="pct"/>
            <w:vAlign w:val="center"/>
          </w:tcPr>
          <w:p w14:paraId="6622924D" w14:textId="77777777" w:rsidR="005104AB" w:rsidRPr="0044407B" w:rsidRDefault="005104AB" w:rsidP="008B6F52">
            <w:pPr>
              <w:rPr>
                <w:rFonts w:ascii="Arial" w:hAnsi="Arial" w:cs="Arial"/>
                <w:color w:val="000000"/>
                <w:lang w:eastAsia="fr-FR"/>
              </w:rPr>
            </w:pPr>
            <w:r w:rsidRPr="0044407B">
              <w:rPr>
                <w:rFonts w:ascii="Arial" w:hAnsi="Arial" w:cs="Arial"/>
                <w:color w:val="000000"/>
                <w:lang w:eastAsia="fr-FR"/>
              </w:rPr>
              <w:t>Proof of access to bank account</w:t>
            </w:r>
          </w:p>
        </w:tc>
        <w:tc>
          <w:tcPr>
            <w:tcW w:w="3021" w:type="pct"/>
            <w:shd w:val="clear" w:color="auto" w:fill="auto"/>
            <w:vAlign w:val="center"/>
          </w:tcPr>
          <w:p w14:paraId="57538B2F" w14:textId="77777777" w:rsidR="005104AB" w:rsidRPr="0044407B" w:rsidRDefault="005104AB" w:rsidP="008B6F52">
            <w:pPr>
              <w:rPr>
                <w:rFonts w:ascii="Arial" w:eastAsia="Calibri" w:hAnsi="Arial" w:cs="Arial"/>
                <w:color w:val="000000"/>
                <w:lang w:val="en-US" w:eastAsia="fr-FR"/>
              </w:rPr>
            </w:pPr>
            <w:r w:rsidRPr="0044407B">
              <w:rPr>
                <w:rFonts w:ascii="Arial" w:eastAsia="Calibri" w:hAnsi="Arial" w:cs="Arial"/>
                <w:color w:val="000000"/>
                <w:lang w:val="en-US" w:eastAsia="fr-FR"/>
              </w:rPr>
              <w:t xml:space="preserve">The bank details must be in the name of the company. </w:t>
            </w:r>
          </w:p>
        </w:tc>
      </w:tr>
      <w:tr w:rsidR="005104AB" w:rsidRPr="00B23F14" w14:paraId="4A33D1E4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586A7A53" w14:textId="77777777" w:rsidR="005104AB" w:rsidRPr="009B233B" w:rsidRDefault="005104AB" w:rsidP="008B6F52">
            <w:pPr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9</w:t>
            </w:r>
          </w:p>
        </w:tc>
        <w:tc>
          <w:tcPr>
            <w:tcW w:w="1792" w:type="pct"/>
            <w:vAlign w:val="center"/>
          </w:tcPr>
          <w:p w14:paraId="07E3B027" w14:textId="77777777" w:rsidR="005104AB" w:rsidRPr="0044407B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44407B">
              <w:rPr>
                <w:rFonts w:ascii="Arial" w:hAnsi="Arial" w:cs="Arial"/>
                <w:color w:val="000000"/>
                <w:lang w:val="en-US" w:eastAsia="fr-FR"/>
              </w:rPr>
              <w:t xml:space="preserve">At least 3 client references (preferably NGOs or international </w:t>
            </w:r>
            <w:proofErr w:type="spellStart"/>
            <w:r w:rsidRPr="0044407B">
              <w:rPr>
                <w:rFonts w:ascii="Arial" w:hAnsi="Arial" w:cs="Arial"/>
                <w:color w:val="000000"/>
                <w:lang w:val="en-US" w:eastAsia="fr-FR"/>
              </w:rPr>
              <w:t>organisations</w:t>
            </w:r>
            <w:proofErr w:type="spellEnd"/>
            <w:r w:rsidRPr="0044407B">
              <w:rPr>
                <w:rFonts w:ascii="Arial" w:hAnsi="Arial" w:cs="Arial"/>
                <w:color w:val="000000"/>
                <w:lang w:val="en-US" w:eastAsia="fr-FR"/>
              </w:rPr>
              <w:t>) and proof of previous experience with the same type of service (copies of contracts, order forms, delivery notes, etc.).</w:t>
            </w:r>
          </w:p>
        </w:tc>
        <w:tc>
          <w:tcPr>
            <w:tcW w:w="3021" w:type="pct"/>
            <w:shd w:val="clear" w:color="auto" w:fill="auto"/>
            <w:vAlign w:val="center"/>
          </w:tcPr>
          <w:p w14:paraId="44E96E28" w14:textId="77777777" w:rsidR="005104AB" w:rsidRPr="0044407B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 w:rsidRPr="0044407B">
              <w:rPr>
                <w:rFonts w:ascii="Arial" w:hAnsi="Arial" w:cs="Arial"/>
                <w:lang w:val="en-US"/>
              </w:rPr>
              <w:t xml:space="preserve">Specify the names, addresses and telephone contact details, the nature, value of the contracts and the dates of completion. </w:t>
            </w:r>
            <w:proofErr w:type="spellStart"/>
            <w:r w:rsidRPr="0044407B">
              <w:rPr>
                <w:rFonts w:ascii="Arial" w:hAnsi="Arial" w:cs="Arial"/>
                <w:lang w:val="en-US"/>
              </w:rPr>
              <w:t>TdH</w:t>
            </w:r>
            <w:proofErr w:type="spellEnd"/>
            <w:r w:rsidRPr="0044407B">
              <w:rPr>
                <w:rFonts w:ascii="Arial" w:hAnsi="Arial" w:cs="Arial"/>
                <w:lang w:val="en-US"/>
              </w:rPr>
              <w:t xml:space="preserve"> reserves the right to contact these references without notifying the tenderer.</w:t>
            </w:r>
          </w:p>
        </w:tc>
      </w:tr>
      <w:tr w:rsidR="005104AB" w:rsidRPr="00B23F14" w14:paraId="278F8D9A" w14:textId="77777777" w:rsidTr="008B6F52">
        <w:trPr>
          <w:trHeight w:val="780"/>
        </w:trPr>
        <w:tc>
          <w:tcPr>
            <w:tcW w:w="187" w:type="pct"/>
            <w:shd w:val="clear" w:color="auto" w:fill="auto"/>
            <w:vAlign w:val="center"/>
          </w:tcPr>
          <w:p w14:paraId="4107FE1B" w14:textId="77777777" w:rsidR="005104AB" w:rsidRPr="002D4E68" w:rsidRDefault="005104AB" w:rsidP="008B6F52">
            <w:pPr>
              <w:jc w:val="center"/>
              <w:rPr>
                <w:rFonts w:ascii="Arial" w:hAnsi="Arial" w:cs="Arial"/>
                <w:color w:val="000000"/>
                <w:lang w:val="fr-CH" w:eastAsia="fr-FR"/>
              </w:rPr>
            </w:pPr>
            <w:r>
              <w:rPr>
                <w:rFonts w:ascii="Arial" w:hAnsi="Arial" w:cs="Arial"/>
                <w:color w:val="000000"/>
                <w:lang w:val="fr-CH" w:eastAsia="fr-FR"/>
              </w:rPr>
              <w:t>10</w:t>
            </w:r>
          </w:p>
        </w:tc>
        <w:tc>
          <w:tcPr>
            <w:tcW w:w="1792" w:type="pct"/>
            <w:vAlign w:val="center"/>
          </w:tcPr>
          <w:p w14:paraId="6AAC2953" w14:textId="77777777" w:rsidR="005104AB" w:rsidRPr="00A50747" w:rsidRDefault="005104AB" w:rsidP="008B6F52">
            <w:pPr>
              <w:rPr>
                <w:rFonts w:ascii="Arial" w:hAnsi="Arial" w:cs="Arial"/>
                <w:color w:val="000000"/>
                <w:lang w:val="en-US" w:eastAsia="fr-FR"/>
              </w:rPr>
            </w:pPr>
            <w:r>
              <w:rPr>
                <w:rFonts w:ascii="Arial" w:hAnsi="Arial" w:cs="Arial"/>
                <w:color w:val="000000"/>
                <w:lang w:val="en-US" w:eastAsia="fr-FR"/>
              </w:rPr>
              <w:t>N</w:t>
            </w:r>
            <w:r w:rsidRPr="00A50747">
              <w:rPr>
                <w:rFonts w:ascii="Arial" w:hAnsi="Arial" w:cs="Arial"/>
                <w:color w:val="000000"/>
                <w:lang w:val="en-US" w:eastAsia="fr-FR"/>
              </w:rPr>
              <w:t>ID copy of legal representative</w:t>
            </w:r>
          </w:p>
        </w:tc>
        <w:tc>
          <w:tcPr>
            <w:tcW w:w="3021" w:type="pct"/>
            <w:shd w:val="clear" w:color="auto" w:fill="auto"/>
          </w:tcPr>
          <w:p w14:paraId="69BA34FC" w14:textId="77777777" w:rsidR="005104AB" w:rsidRPr="0068676D" w:rsidRDefault="005104AB" w:rsidP="008B6F5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1E106B9" w14:textId="77777777" w:rsidR="005104AB" w:rsidRDefault="005104AB"/>
    <w:sectPr w:rsidR="005104AB" w:rsidSect="00A2147C">
      <w:headerReference w:type="default" r:id="rId7"/>
      <w:pgSz w:w="11900" w:h="16840"/>
      <w:pgMar w:top="1660" w:right="1180" w:bottom="1077" w:left="1200" w:header="709" w:footer="88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97362" w14:textId="77777777" w:rsidR="00771424" w:rsidRDefault="00771424" w:rsidP="005104AB">
      <w:r>
        <w:separator/>
      </w:r>
    </w:p>
  </w:endnote>
  <w:endnote w:type="continuationSeparator" w:id="0">
    <w:p w14:paraId="7203A622" w14:textId="77777777" w:rsidR="00771424" w:rsidRDefault="00771424" w:rsidP="0051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0EA56" w14:textId="77777777" w:rsidR="00771424" w:rsidRDefault="00771424" w:rsidP="005104AB">
      <w:r>
        <w:separator/>
      </w:r>
    </w:p>
  </w:footnote>
  <w:footnote w:type="continuationSeparator" w:id="0">
    <w:p w14:paraId="32403A49" w14:textId="77777777" w:rsidR="00771424" w:rsidRDefault="00771424" w:rsidP="00510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89BF" w14:textId="072239B2" w:rsidR="005104AB" w:rsidRDefault="005104AB">
    <w:pPr>
      <w:pStyle w:val="Header"/>
    </w:pPr>
    <w:r>
      <w:rPr>
        <w:noProof/>
        <w:lang w:val="fr-CH" w:eastAsia="en-US"/>
      </w:rPr>
      <w:drawing>
        <wp:inline distT="0" distB="0" distL="0" distR="0" wp14:anchorId="4CF2816A" wp14:editId="253BEDE5">
          <wp:extent cx="2543175" cy="447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D65EC"/>
    <w:multiLevelType w:val="multilevel"/>
    <w:tmpl w:val="F3780744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008" w:hanging="1800"/>
      </w:pPr>
      <w:rPr>
        <w:rFonts w:hint="default"/>
      </w:rPr>
    </w:lvl>
  </w:abstractNum>
  <w:num w:numId="1" w16cid:durableId="1083644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4AB"/>
    <w:rsid w:val="001B6BDF"/>
    <w:rsid w:val="003D2760"/>
    <w:rsid w:val="005104AB"/>
    <w:rsid w:val="00771424"/>
    <w:rsid w:val="00A2147C"/>
    <w:rsid w:val="00D97579"/>
    <w:rsid w:val="00E7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E4B84"/>
  <w15:chartTrackingRefBased/>
  <w15:docId w15:val="{F80FD83B-3E2E-4D30-B3D5-2A59D3C1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4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5104AB"/>
    <w:pPr>
      <w:keepNext/>
      <w:spacing w:before="240" w:after="240"/>
      <w:jc w:val="both"/>
      <w:outlineLvl w:val="0"/>
    </w:pPr>
    <w:rPr>
      <w:rFonts w:ascii="Arial" w:hAnsi="Arial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4AB"/>
    <w:rPr>
      <w:rFonts w:ascii="Arial" w:eastAsia="Times New Roman" w:hAnsi="Arial" w:cs="Times New Roman"/>
      <w:b/>
      <w:i/>
      <w:kern w:val="0"/>
      <w:sz w:val="28"/>
      <w:szCs w:val="20"/>
      <w:lang w:val="en-GB" w:eastAsia="it-IT"/>
      <w14:ligatures w14:val="none"/>
    </w:rPr>
  </w:style>
  <w:style w:type="paragraph" w:styleId="ListParagraph">
    <w:name w:val="List Paragraph"/>
    <w:aliases w:val="Bullets,Paragraphe de liste 1,Colored Bullets"/>
    <w:basedOn w:val="Normal"/>
    <w:link w:val="ListParagraphChar"/>
    <w:uiPriority w:val="34"/>
    <w:qFormat/>
    <w:rsid w:val="005104AB"/>
    <w:pPr>
      <w:ind w:left="720"/>
      <w:contextualSpacing/>
    </w:pPr>
  </w:style>
  <w:style w:type="character" w:customStyle="1" w:styleId="ListParagraphChar">
    <w:name w:val="List Paragraph Char"/>
    <w:aliases w:val="Bullets Char,Paragraphe de liste 1 Char,Colored Bullets Char"/>
    <w:link w:val="ListParagraph"/>
    <w:uiPriority w:val="34"/>
    <w:locked/>
    <w:rsid w:val="005104AB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104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4AB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104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4AB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EF08.B38EAD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Hamdullah NAZIRI</dc:creator>
  <cp:keywords/>
  <dc:description/>
  <cp:lastModifiedBy>Hamdullah NAZIRI</cp:lastModifiedBy>
  <cp:revision>1</cp:revision>
  <dcterms:created xsi:type="dcterms:W3CDTF">2024-08-15T10:13:00Z</dcterms:created>
  <dcterms:modified xsi:type="dcterms:W3CDTF">2024-08-15T11:10:00Z</dcterms:modified>
</cp:coreProperties>
</file>