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37DCF56C"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561E43">
        <w:rPr>
          <w:rFonts w:cstheme="minorHAnsi"/>
          <w:b/>
          <w:bCs/>
        </w:rPr>
        <w:t>1</w:t>
      </w:r>
      <w:r w:rsidR="00A94B53">
        <w:rPr>
          <w:rFonts w:cstheme="minorHAnsi"/>
          <w:b/>
          <w:bCs/>
        </w:rPr>
        <w:t>4</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710A350F" w:rsidR="00CC3022" w:rsidRPr="00FD26D7" w:rsidRDefault="00A94B53" w:rsidP="00DC0C6B">
      <w:pPr>
        <w:spacing w:after="120" w:line="276" w:lineRule="auto"/>
        <w:jc w:val="center"/>
        <w:rPr>
          <w:rFonts w:cstheme="minorHAnsi"/>
          <w:b/>
          <w:bCs/>
          <w:color w:val="000000" w:themeColor="text1"/>
        </w:rPr>
      </w:pPr>
      <w:r>
        <w:rPr>
          <w:rFonts w:cstheme="minorHAnsi"/>
          <w:b/>
          <w:bCs/>
          <w:color w:val="000000" w:themeColor="text1"/>
        </w:rPr>
        <w:t>Furniture</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3030C845"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74741B" w:rsidRPr="0074741B">
        <w:rPr>
          <w:rFonts w:cstheme="minorHAnsi"/>
          <w:b/>
          <w:bCs/>
          <w:color w:val="000000" w:themeColor="text1"/>
        </w:rPr>
        <w:t>Climate Change Adapt &amp; Rural Livelihoods</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766B2ABF"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74741B">
        <w:rPr>
          <w:rFonts w:cstheme="minorHAnsi"/>
          <w:b/>
          <w:bCs/>
          <w:color w:val="000000" w:themeColor="text1"/>
        </w:rPr>
        <w:t>14</w:t>
      </w:r>
      <w:r w:rsidR="0074741B" w:rsidRPr="0074741B">
        <w:rPr>
          <w:rFonts w:cstheme="minorHAnsi"/>
          <w:b/>
          <w:bCs/>
          <w:color w:val="000000" w:themeColor="text1"/>
          <w:vertAlign w:val="superscript"/>
        </w:rPr>
        <w:t>th</w:t>
      </w:r>
      <w:r w:rsidR="0074741B">
        <w:rPr>
          <w:rFonts w:cstheme="minorHAnsi"/>
          <w:b/>
          <w:bCs/>
          <w:color w:val="000000" w:themeColor="text1"/>
        </w:rPr>
        <w:t xml:space="preserve"> July</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DEEB923" w14:textId="44808D85"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74741B">
        <w:rPr>
          <w:rFonts w:cstheme="minorHAnsi"/>
          <w:b/>
          <w:bCs/>
          <w:color w:val="000000" w:themeColor="text1"/>
        </w:rPr>
        <w:t>18</w:t>
      </w:r>
      <w:r w:rsidR="0074741B" w:rsidRPr="0074741B">
        <w:rPr>
          <w:rFonts w:cstheme="minorHAnsi"/>
          <w:b/>
          <w:bCs/>
          <w:color w:val="000000" w:themeColor="text1"/>
          <w:vertAlign w:val="superscript"/>
        </w:rPr>
        <w:t>th</w:t>
      </w:r>
      <w:r w:rsidR="0074741B">
        <w:rPr>
          <w:rFonts w:cstheme="minorHAnsi"/>
          <w:b/>
          <w:bCs/>
          <w:color w:val="000000" w:themeColor="text1"/>
        </w:rPr>
        <w:t xml:space="preserve"> July</w:t>
      </w:r>
      <w:r w:rsidR="00525778">
        <w:rPr>
          <w:rFonts w:cstheme="minorHAnsi"/>
          <w:b/>
          <w:bCs/>
          <w:color w:val="000000" w:themeColor="text1"/>
        </w:rPr>
        <w:t xml:space="preserve">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1ACB510D" w14:textId="77777777" w:rsidR="00E75086" w:rsidRDefault="00E75086" w:rsidP="00E75086">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204B96E0" w14:textId="77777777" w:rsidR="0074741B" w:rsidRDefault="0074741B" w:rsidP="008D53BF">
      <w:pPr>
        <w:autoSpaceDE w:val="0"/>
        <w:autoSpaceDN w:val="0"/>
        <w:adjustRightInd w:val="0"/>
        <w:spacing w:after="120" w:line="276" w:lineRule="auto"/>
        <w:jc w:val="both"/>
        <w:rPr>
          <w:rFonts w:cstheme="minorHAnsi"/>
          <w:b/>
          <w:bCs/>
          <w:color w:val="000000" w:themeColor="text1"/>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6D72A81F" w14:textId="66C1EE30" w:rsidR="0074741B" w:rsidRPr="00E75086" w:rsidRDefault="00E20A49" w:rsidP="00E75086">
      <w:pPr>
        <w:spacing w:after="120" w:line="276" w:lineRule="auto"/>
        <w:rPr>
          <w:rFonts w:cstheme="minorHAnsi"/>
          <w:color w:val="000000" w:themeColor="text1"/>
        </w:rPr>
      </w:pPr>
      <w:r>
        <w:rPr>
          <w:rFonts w:cstheme="minorHAnsi"/>
          <w:color w:val="000000" w:themeColor="text1"/>
        </w:rPr>
        <w:t xml:space="preserve">Only </w:t>
      </w:r>
      <w:r w:rsidR="00A94B53">
        <w:rPr>
          <w:rFonts w:cstheme="minorHAnsi"/>
          <w:color w:val="000000" w:themeColor="text1"/>
        </w:rPr>
        <w:t xml:space="preserve">Furniture </w:t>
      </w:r>
      <w:r w:rsidR="0074741B">
        <w:rPr>
          <w:rFonts w:cstheme="minorHAnsi"/>
          <w:color w:val="000000" w:themeColor="text1"/>
        </w:rPr>
        <w:t xml:space="preserve">and </w:t>
      </w:r>
      <w:r w:rsidR="001A36C8">
        <w:rPr>
          <w:rFonts w:cstheme="minorHAnsi"/>
          <w:color w:val="000000" w:themeColor="text1"/>
        </w:rPr>
        <w:t>Logistic</w:t>
      </w:r>
      <w:r w:rsidR="0052310B">
        <w:rPr>
          <w:rFonts w:cstheme="minorHAnsi"/>
          <w:color w:val="000000" w:themeColor="text1"/>
        </w:rPr>
        <w:t>/Trading</w:t>
      </w:r>
      <w:r w:rsidR="001A36C8">
        <w:rPr>
          <w:rFonts w:cstheme="minorHAnsi"/>
          <w:color w:val="000000" w:themeColor="text1"/>
        </w:rPr>
        <w:t xml:space="preserve"> 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77777777"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tbl>
      <w:tblPr>
        <w:tblW w:w="10344" w:type="dxa"/>
        <w:jc w:val="center"/>
        <w:tblLook w:val="04A0" w:firstRow="1" w:lastRow="0" w:firstColumn="1" w:lastColumn="0" w:noHBand="0" w:noVBand="1"/>
      </w:tblPr>
      <w:tblGrid>
        <w:gridCol w:w="608"/>
        <w:gridCol w:w="5940"/>
        <w:gridCol w:w="646"/>
        <w:gridCol w:w="815"/>
        <w:gridCol w:w="1075"/>
        <w:gridCol w:w="1260"/>
      </w:tblGrid>
      <w:tr w:rsidR="000B7847" w:rsidRPr="00852689" w14:paraId="44FB6801" w14:textId="77777777" w:rsidTr="000B7847">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940"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FA518C">
            <w:pPr>
              <w:spacing w:after="0"/>
              <w:jc w:val="center"/>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646"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815"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075"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5BAB414E"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Unit Cost (AFN)</w:t>
            </w:r>
          </w:p>
        </w:tc>
        <w:tc>
          <w:tcPr>
            <w:tcW w:w="1260"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2B5EC3A3"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Total Cost (AFN)</w:t>
            </w:r>
          </w:p>
        </w:tc>
      </w:tr>
      <w:tr w:rsidR="00A94B53" w:rsidRPr="00852689" w14:paraId="54158F2F" w14:textId="77777777" w:rsidTr="00A94B53">
        <w:trPr>
          <w:trHeight w:val="548"/>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A94B53" w:rsidRPr="00852689" w:rsidRDefault="00A94B53" w:rsidP="00A94B53">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3AC93B40" w14:textId="1632D7FA" w:rsidR="00A94B53" w:rsidRPr="00852689" w:rsidRDefault="00A94B53" w:rsidP="00A94B53">
            <w:pPr>
              <w:spacing w:after="0"/>
              <w:rPr>
                <w:rFonts w:ascii="Times New Roman" w:eastAsia="Times New Roman" w:hAnsi="Times New Roman" w:cs="Times New Roman"/>
              </w:rPr>
            </w:pPr>
            <w:r>
              <w:rPr>
                <w:rFonts w:ascii="Calibri" w:hAnsi="Calibri" w:cs="Calibri"/>
              </w:rPr>
              <w:t>Office Desk 120 x 60 cm</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54F2E9FB" w14:textId="37945A80"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Each</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60712F6" w14:textId="5160C1AE"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22</w:t>
            </w:r>
          </w:p>
        </w:tc>
        <w:tc>
          <w:tcPr>
            <w:tcW w:w="1075" w:type="dxa"/>
            <w:tcBorders>
              <w:top w:val="nil"/>
              <w:left w:val="nil"/>
              <w:bottom w:val="single" w:sz="4" w:space="0" w:color="auto"/>
              <w:right w:val="single" w:sz="4" w:space="0" w:color="auto"/>
            </w:tcBorders>
            <w:shd w:val="clear" w:color="auto" w:fill="auto"/>
            <w:noWrap/>
            <w:vAlign w:val="center"/>
          </w:tcPr>
          <w:p w14:paraId="586F1380" w14:textId="077A8CBA" w:rsidR="00A94B53" w:rsidRPr="00852689" w:rsidRDefault="00A94B53" w:rsidP="00A94B53">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384BEED1" w14:textId="77777777" w:rsidR="00A94B53" w:rsidRPr="00852689" w:rsidRDefault="00A94B53" w:rsidP="00A94B53">
            <w:pPr>
              <w:spacing w:after="0"/>
              <w:jc w:val="center"/>
              <w:rPr>
                <w:rFonts w:ascii="Times New Roman" w:eastAsia="Times New Roman" w:hAnsi="Times New Roman" w:cs="Times New Roman"/>
              </w:rPr>
            </w:pPr>
          </w:p>
        </w:tc>
      </w:tr>
      <w:tr w:rsidR="00A94B53" w:rsidRPr="00852689" w14:paraId="7B72698D"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A94B53" w:rsidRPr="00852689" w:rsidRDefault="00A94B53" w:rsidP="00A94B53">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0443AEE2" w14:textId="1469C21E" w:rsidR="00A94B53" w:rsidRPr="00852689" w:rsidRDefault="00A94B53" w:rsidP="00A94B53">
            <w:pPr>
              <w:spacing w:after="0"/>
              <w:rPr>
                <w:rFonts w:ascii="Times New Roman" w:eastAsia="Times New Roman" w:hAnsi="Times New Roman" w:cs="Times New Roman"/>
              </w:rPr>
            </w:pPr>
            <w:r>
              <w:rPr>
                <w:rFonts w:ascii="Calibri" w:hAnsi="Calibri" w:cs="Calibri"/>
              </w:rPr>
              <w:t>Roving Chair (Good Quality)</w:t>
            </w:r>
          </w:p>
        </w:tc>
        <w:tc>
          <w:tcPr>
            <w:tcW w:w="646" w:type="dxa"/>
            <w:tcBorders>
              <w:top w:val="nil"/>
              <w:left w:val="nil"/>
              <w:bottom w:val="single" w:sz="4" w:space="0" w:color="auto"/>
              <w:right w:val="single" w:sz="4" w:space="0" w:color="auto"/>
            </w:tcBorders>
            <w:shd w:val="clear" w:color="auto" w:fill="auto"/>
            <w:noWrap/>
            <w:vAlign w:val="center"/>
          </w:tcPr>
          <w:p w14:paraId="3398D225" w14:textId="15369F78"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Each</w:t>
            </w:r>
          </w:p>
        </w:tc>
        <w:tc>
          <w:tcPr>
            <w:tcW w:w="815" w:type="dxa"/>
            <w:tcBorders>
              <w:top w:val="nil"/>
              <w:left w:val="nil"/>
              <w:bottom w:val="single" w:sz="4" w:space="0" w:color="auto"/>
              <w:right w:val="single" w:sz="4" w:space="0" w:color="auto"/>
            </w:tcBorders>
            <w:shd w:val="clear" w:color="auto" w:fill="auto"/>
            <w:noWrap/>
            <w:vAlign w:val="center"/>
          </w:tcPr>
          <w:p w14:paraId="08C29835" w14:textId="6B908B2B"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22</w:t>
            </w:r>
          </w:p>
        </w:tc>
        <w:tc>
          <w:tcPr>
            <w:tcW w:w="1075" w:type="dxa"/>
            <w:tcBorders>
              <w:top w:val="nil"/>
              <w:left w:val="nil"/>
              <w:bottom w:val="single" w:sz="4" w:space="0" w:color="auto"/>
              <w:right w:val="single" w:sz="4" w:space="0" w:color="auto"/>
            </w:tcBorders>
            <w:shd w:val="clear" w:color="auto" w:fill="auto"/>
            <w:noWrap/>
            <w:vAlign w:val="center"/>
          </w:tcPr>
          <w:p w14:paraId="2C55D6A9" w14:textId="2888750C" w:rsidR="00A94B53" w:rsidRPr="00852689" w:rsidRDefault="00A94B53" w:rsidP="00A94B53">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418EE14" w14:textId="77777777" w:rsidR="00A94B53" w:rsidRPr="00852689" w:rsidRDefault="00A94B53" w:rsidP="00A94B53">
            <w:pPr>
              <w:spacing w:after="0"/>
              <w:jc w:val="center"/>
              <w:rPr>
                <w:rFonts w:ascii="Times New Roman" w:eastAsia="Times New Roman" w:hAnsi="Times New Roman" w:cs="Times New Roman"/>
              </w:rPr>
            </w:pPr>
          </w:p>
        </w:tc>
      </w:tr>
      <w:tr w:rsidR="00A94B53" w:rsidRPr="00852689" w14:paraId="0EC87F15"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375607F2" w14:textId="43706560" w:rsidR="00A94B53" w:rsidRPr="00852689" w:rsidRDefault="00A94B53" w:rsidP="00A94B53">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7A7B92B9" w14:textId="39CF920B" w:rsidR="00A94B53" w:rsidRPr="00852689" w:rsidRDefault="00A94B53" w:rsidP="00A94B53">
            <w:pPr>
              <w:spacing w:after="0"/>
              <w:rPr>
                <w:rFonts w:ascii="Times New Roman" w:eastAsia="Times New Roman" w:hAnsi="Times New Roman" w:cs="Times New Roman"/>
                <w:szCs w:val="20"/>
              </w:rPr>
            </w:pPr>
            <w:r>
              <w:rPr>
                <w:rFonts w:ascii="Calibri" w:hAnsi="Calibri" w:cs="Calibri"/>
              </w:rPr>
              <w:t>File Cabinet (Wooden 2 ply)</w:t>
            </w:r>
          </w:p>
        </w:tc>
        <w:tc>
          <w:tcPr>
            <w:tcW w:w="646" w:type="dxa"/>
            <w:tcBorders>
              <w:top w:val="nil"/>
              <w:left w:val="nil"/>
              <w:bottom w:val="single" w:sz="4" w:space="0" w:color="auto"/>
              <w:right w:val="single" w:sz="4" w:space="0" w:color="auto"/>
            </w:tcBorders>
            <w:shd w:val="clear" w:color="auto" w:fill="auto"/>
            <w:noWrap/>
            <w:vAlign w:val="center"/>
          </w:tcPr>
          <w:p w14:paraId="71B8ABCE" w14:textId="3207F874" w:rsidR="00A94B53" w:rsidRDefault="00A94B53" w:rsidP="00A94B53">
            <w:pPr>
              <w:spacing w:after="0"/>
              <w:jc w:val="center"/>
              <w:rPr>
                <w:rFonts w:ascii="Times New Roman" w:eastAsia="Times New Roman" w:hAnsi="Times New Roman" w:cs="Times New Roman"/>
              </w:rPr>
            </w:pPr>
            <w:r>
              <w:rPr>
                <w:rFonts w:ascii="Calibri" w:hAnsi="Calibri" w:cs="Calibri"/>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54A3ED8E" w14:textId="76D359BF"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15</w:t>
            </w:r>
          </w:p>
        </w:tc>
        <w:tc>
          <w:tcPr>
            <w:tcW w:w="1075" w:type="dxa"/>
            <w:tcBorders>
              <w:top w:val="nil"/>
              <w:left w:val="nil"/>
              <w:bottom w:val="single" w:sz="4" w:space="0" w:color="auto"/>
              <w:right w:val="single" w:sz="4" w:space="0" w:color="auto"/>
            </w:tcBorders>
            <w:shd w:val="clear" w:color="auto" w:fill="auto"/>
            <w:noWrap/>
            <w:vAlign w:val="center"/>
          </w:tcPr>
          <w:p w14:paraId="2FDD33D5" w14:textId="77777777" w:rsidR="00A94B53" w:rsidRPr="00852689" w:rsidRDefault="00A94B53" w:rsidP="00A94B53">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541A44A6" w14:textId="77777777" w:rsidR="00A94B53" w:rsidRPr="00852689" w:rsidRDefault="00A94B53" w:rsidP="00A94B53">
            <w:pPr>
              <w:spacing w:after="0"/>
              <w:jc w:val="center"/>
              <w:rPr>
                <w:rFonts w:ascii="Times New Roman" w:eastAsia="Times New Roman" w:hAnsi="Times New Roman" w:cs="Times New Roman"/>
              </w:rPr>
            </w:pPr>
          </w:p>
        </w:tc>
      </w:tr>
      <w:tr w:rsidR="00A94B53" w:rsidRPr="00852689" w14:paraId="2DB54A10" w14:textId="77777777" w:rsidTr="00A94B53">
        <w:trPr>
          <w:trHeight w:val="629"/>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3CBFF5E3" w14:textId="65A744AB" w:rsidR="00A94B53" w:rsidRPr="00852689" w:rsidRDefault="00A94B53" w:rsidP="00A94B53">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2B48D437" w14:textId="41AAF0FD" w:rsidR="00A94B53" w:rsidRPr="00852689" w:rsidRDefault="00A94B53" w:rsidP="00A94B53">
            <w:pPr>
              <w:spacing w:after="0"/>
              <w:rPr>
                <w:rFonts w:ascii="Times New Roman" w:eastAsia="Times New Roman" w:hAnsi="Times New Roman" w:cs="Times New Roman"/>
                <w:szCs w:val="20"/>
              </w:rPr>
            </w:pPr>
            <w:r>
              <w:rPr>
                <w:rFonts w:ascii="Calibri" w:hAnsi="Calibri" w:cs="Calibri"/>
              </w:rPr>
              <w:t>Meeting Table for 12 Person</w:t>
            </w:r>
          </w:p>
        </w:tc>
        <w:tc>
          <w:tcPr>
            <w:tcW w:w="646" w:type="dxa"/>
            <w:tcBorders>
              <w:top w:val="nil"/>
              <w:left w:val="nil"/>
              <w:bottom w:val="single" w:sz="4" w:space="0" w:color="auto"/>
              <w:right w:val="single" w:sz="4" w:space="0" w:color="auto"/>
            </w:tcBorders>
            <w:shd w:val="clear" w:color="auto" w:fill="auto"/>
            <w:noWrap/>
            <w:vAlign w:val="center"/>
          </w:tcPr>
          <w:p w14:paraId="24021826" w14:textId="6134A59A" w:rsidR="00A94B53" w:rsidRDefault="00A94B53" w:rsidP="00A94B53">
            <w:pPr>
              <w:spacing w:after="0"/>
              <w:jc w:val="center"/>
              <w:rPr>
                <w:rFonts w:ascii="Times New Roman" w:eastAsia="Times New Roman" w:hAnsi="Times New Roman" w:cs="Times New Roman"/>
              </w:rPr>
            </w:pPr>
            <w:r>
              <w:rPr>
                <w:rFonts w:ascii="Calibri" w:hAnsi="Calibri" w:cs="Calibri"/>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7F653F4B" w14:textId="3BC1F6FD"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1</w:t>
            </w:r>
          </w:p>
        </w:tc>
        <w:tc>
          <w:tcPr>
            <w:tcW w:w="1075" w:type="dxa"/>
            <w:tcBorders>
              <w:top w:val="nil"/>
              <w:left w:val="nil"/>
              <w:bottom w:val="single" w:sz="4" w:space="0" w:color="auto"/>
              <w:right w:val="single" w:sz="4" w:space="0" w:color="auto"/>
            </w:tcBorders>
            <w:shd w:val="clear" w:color="auto" w:fill="auto"/>
            <w:noWrap/>
            <w:vAlign w:val="center"/>
          </w:tcPr>
          <w:p w14:paraId="6A3A2A1D" w14:textId="77777777" w:rsidR="00A94B53" w:rsidRPr="00852689" w:rsidRDefault="00A94B53" w:rsidP="00A94B53">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546E7CC4" w14:textId="77777777" w:rsidR="00A94B53" w:rsidRPr="00852689" w:rsidRDefault="00A94B53" w:rsidP="00A94B53">
            <w:pPr>
              <w:spacing w:after="0"/>
              <w:jc w:val="center"/>
              <w:rPr>
                <w:rFonts w:ascii="Times New Roman" w:eastAsia="Times New Roman" w:hAnsi="Times New Roman" w:cs="Times New Roman"/>
              </w:rPr>
            </w:pPr>
          </w:p>
        </w:tc>
      </w:tr>
      <w:tr w:rsidR="00A94B53" w:rsidRPr="00852689" w14:paraId="7372C379"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5CA0012E" w14:textId="5D025260" w:rsidR="00A94B53" w:rsidRPr="00852689" w:rsidRDefault="00A94B53" w:rsidP="00A94B53">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015A315C" w14:textId="1B2D0CEC" w:rsidR="00A94B53" w:rsidRPr="00852689" w:rsidRDefault="00A94B53" w:rsidP="00A94B53">
            <w:pPr>
              <w:spacing w:after="0"/>
              <w:rPr>
                <w:rFonts w:ascii="Times New Roman" w:eastAsia="Times New Roman" w:hAnsi="Times New Roman" w:cs="Times New Roman"/>
                <w:szCs w:val="20"/>
              </w:rPr>
            </w:pPr>
            <w:r>
              <w:rPr>
                <w:rFonts w:ascii="Calibri" w:hAnsi="Calibri" w:cs="Calibri"/>
              </w:rPr>
              <w:t xml:space="preserve">Sofa Couch 7 Person with Tea Tables </w:t>
            </w:r>
          </w:p>
        </w:tc>
        <w:tc>
          <w:tcPr>
            <w:tcW w:w="646" w:type="dxa"/>
            <w:tcBorders>
              <w:top w:val="nil"/>
              <w:left w:val="nil"/>
              <w:bottom w:val="single" w:sz="4" w:space="0" w:color="auto"/>
              <w:right w:val="single" w:sz="4" w:space="0" w:color="auto"/>
            </w:tcBorders>
            <w:shd w:val="clear" w:color="auto" w:fill="auto"/>
            <w:noWrap/>
            <w:vAlign w:val="center"/>
          </w:tcPr>
          <w:p w14:paraId="7C243C42" w14:textId="2A557860" w:rsidR="00A94B53" w:rsidRDefault="00A94B53" w:rsidP="00A94B53">
            <w:pPr>
              <w:spacing w:after="0"/>
              <w:jc w:val="center"/>
              <w:rPr>
                <w:rFonts w:ascii="Times New Roman" w:eastAsia="Times New Roman" w:hAnsi="Times New Roman" w:cs="Times New Roman"/>
              </w:rPr>
            </w:pPr>
            <w:r>
              <w:rPr>
                <w:rFonts w:ascii="Calibri" w:hAnsi="Calibri" w:cs="Calibri"/>
                <w:color w:val="000000"/>
              </w:rPr>
              <w:t>Set</w:t>
            </w:r>
          </w:p>
        </w:tc>
        <w:tc>
          <w:tcPr>
            <w:tcW w:w="815" w:type="dxa"/>
            <w:tcBorders>
              <w:top w:val="nil"/>
              <w:left w:val="nil"/>
              <w:bottom w:val="single" w:sz="4" w:space="0" w:color="auto"/>
              <w:right w:val="single" w:sz="4" w:space="0" w:color="auto"/>
            </w:tcBorders>
            <w:shd w:val="clear" w:color="auto" w:fill="auto"/>
            <w:noWrap/>
            <w:vAlign w:val="center"/>
          </w:tcPr>
          <w:p w14:paraId="1528A5C5" w14:textId="2BF7CF05"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2</w:t>
            </w:r>
          </w:p>
        </w:tc>
        <w:tc>
          <w:tcPr>
            <w:tcW w:w="1075" w:type="dxa"/>
            <w:tcBorders>
              <w:top w:val="nil"/>
              <w:left w:val="nil"/>
              <w:bottom w:val="single" w:sz="4" w:space="0" w:color="auto"/>
              <w:right w:val="single" w:sz="4" w:space="0" w:color="auto"/>
            </w:tcBorders>
            <w:shd w:val="clear" w:color="auto" w:fill="auto"/>
            <w:noWrap/>
            <w:vAlign w:val="center"/>
          </w:tcPr>
          <w:p w14:paraId="536C23E6" w14:textId="77777777" w:rsidR="00A94B53" w:rsidRPr="00852689" w:rsidRDefault="00A94B53" w:rsidP="00A94B53">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6AA0445" w14:textId="77777777" w:rsidR="00A94B53" w:rsidRPr="00852689" w:rsidRDefault="00A94B53" w:rsidP="00A94B53">
            <w:pPr>
              <w:spacing w:after="0"/>
              <w:jc w:val="center"/>
              <w:rPr>
                <w:rFonts w:ascii="Times New Roman" w:eastAsia="Times New Roman" w:hAnsi="Times New Roman" w:cs="Times New Roman"/>
              </w:rPr>
            </w:pPr>
          </w:p>
        </w:tc>
      </w:tr>
      <w:tr w:rsidR="00A94B53" w:rsidRPr="00852689" w14:paraId="3A4A8888"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14C1F544" w14:textId="3D1F0930" w:rsidR="00A94B53" w:rsidRPr="00852689" w:rsidRDefault="00A94B53" w:rsidP="00A94B53">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6FEAF25D" w14:textId="788EFC6B" w:rsidR="00A94B53" w:rsidRPr="00852689" w:rsidRDefault="00A94B53" w:rsidP="00A94B53">
            <w:pPr>
              <w:spacing w:after="0"/>
              <w:rPr>
                <w:rFonts w:ascii="Times New Roman" w:eastAsia="Times New Roman" w:hAnsi="Times New Roman" w:cs="Times New Roman"/>
                <w:szCs w:val="20"/>
              </w:rPr>
            </w:pPr>
            <w:r>
              <w:rPr>
                <w:color w:val="000000"/>
              </w:rPr>
              <w:t>Lunch Table for 12 People</w:t>
            </w:r>
          </w:p>
        </w:tc>
        <w:tc>
          <w:tcPr>
            <w:tcW w:w="646" w:type="dxa"/>
            <w:tcBorders>
              <w:top w:val="nil"/>
              <w:left w:val="nil"/>
              <w:bottom w:val="single" w:sz="4" w:space="0" w:color="auto"/>
              <w:right w:val="single" w:sz="4" w:space="0" w:color="auto"/>
            </w:tcBorders>
            <w:shd w:val="clear" w:color="auto" w:fill="auto"/>
            <w:noWrap/>
            <w:vAlign w:val="center"/>
          </w:tcPr>
          <w:p w14:paraId="2360D0A0" w14:textId="5E173BDE" w:rsidR="00A94B53" w:rsidRDefault="00A94B53" w:rsidP="00A94B53">
            <w:pPr>
              <w:spacing w:after="0"/>
              <w:jc w:val="center"/>
              <w:rPr>
                <w:rFonts w:ascii="Times New Roman" w:eastAsia="Times New Roman" w:hAnsi="Times New Roman" w:cs="Times New Roman"/>
              </w:rPr>
            </w:pPr>
            <w:r>
              <w:rPr>
                <w:rFonts w:ascii="Calibri" w:hAnsi="Calibri" w:cs="Calibri"/>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543040E6" w14:textId="3C608BC4" w:rsidR="00A94B53" w:rsidRPr="00852689" w:rsidRDefault="00A94B53" w:rsidP="00A94B53">
            <w:pPr>
              <w:spacing w:after="0"/>
              <w:jc w:val="center"/>
              <w:rPr>
                <w:rFonts w:ascii="Times New Roman" w:eastAsia="Times New Roman" w:hAnsi="Times New Roman" w:cs="Times New Roman"/>
              </w:rPr>
            </w:pPr>
            <w:r>
              <w:rPr>
                <w:rFonts w:ascii="Calibri" w:hAnsi="Calibri" w:cs="Calibri"/>
                <w:color w:val="000000"/>
              </w:rPr>
              <w:t>1</w:t>
            </w:r>
          </w:p>
        </w:tc>
        <w:tc>
          <w:tcPr>
            <w:tcW w:w="1075" w:type="dxa"/>
            <w:tcBorders>
              <w:top w:val="nil"/>
              <w:left w:val="nil"/>
              <w:bottom w:val="single" w:sz="4" w:space="0" w:color="auto"/>
              <w:right w:val="single" w:sz="4" w:space="0" w:color="auto"/>
            </w:tcBorders>
            <w:shd w:val="clear" w:color="auto" w:fill="auto"/>
            <w:noWrap/>
            <w:vAlign w:val="center"/>
          </w:tcPr>
          <w:p w14:paraId="5A3688ED" w14:textId="77777777" w:rsidR="00A94B53" w:rsidRPr="00852689" w:rsidRDefault="00A94B53" w:rsidP="00A94B53">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792FCFF9" w14:textId="77777777" w:rsidR="00A94B53" w:rsidRPr="00852689" w:rsidRDefault="00A94B53" w:rsidP="00A94B53">
            <w:pPr>
              <w:spacing w:after="0"/>
              <w:jc w:val="center"/>
              <w:rPr>
                <w:rFonts w:ascii="Times New Roman" w:eastAsia="Times New Roman" w:hAnsi="Times New Roman" w:cs="Times New Roman"/>
              </w:rPr>
            </w:pPr>
          </w:p>
        </w:tc>
      </w:tr>
      <w:tr w:rsidR="00A94B53" w:rsidRPr="00852689" w14:paraId="71A1D1C4" w14:textId="77777777" w:rsidTr="00E75086">
        <w:trPr>
          <w:trHeight w:val="53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7899E7A0" w14:textId="2694960C" w:rsidR="00A94B53" w:rsidRDefault="00A94B53" w:rsidP="00A94B53">
            <w:pPr>
              <w:spacing w:after="0"/>
              <w:jc w:val="center"/>
              <w:rPr>
                <w:rFonts w:ascii="Times New Roman" w:eastAsia="Times New Roman" w:hAnsi="Times New Roman" w:cs="Times New Roman"/>
              </w:rPr>
            </w:pPr>
            <w:r>
              <w:rPr>
                <w:rFonts w:ascii="Times New Roman" w:eastAsia="Times New Roman" w:hAnsi="Times New Roman" w:cs="Times New Roman"/>
              </w:rPr>
              <w:t>7</w:t>
            </w:r>
          </w:p>
        </w:tc>
        <w:tc>
          <w:tcPr>
            <w:tcW w:w="5940" w:type="dxa"/>
            <w:tcBorders>
              <w:top w:val="single" w:sz="4" w:space="0" w:color="auto"/>
              <w:left w:val="single" w:sz="4" w:space="0" w:color="auto"/>
              <w:bottom w:val="single" w:sz="4" w:space="0" w:color="auto"/>
              <w:right w:val="single" w:sz="4" w:space="0" w:color="000000"/>
            </w:tcBorders>
            <w:shd w:val="clear" w:color="auto" w:fill="auto"/>
            <w:vAlign w:val="center"/>
          </w:tcPr>
          <w:p w14:paraId="4357CE66" w14:textId="651D0D50" w:rsidR="00A94B53" w:rsidRDefault="00A94B53" w:rsidP="00A94B53">
            <w:pPr>
              <w:spacing w:after="0"/>
              <w:rPr>
                <w:rFonts w:ascii="Calibri" w:hAnsi="Calibri" w:cs="Calibri"/>
              </w:rPr>
            </w:pPr>
            <w:r>
              <w:rPr>
                <w:color w:val="000000"/>
              </w:rPr>
              <w:t>Visiting Chairs (Plastic Best Quality)</w:t>
            </w:r>
          </w:p>
        </w:tc>
        <w:tc>
          <w:tcPr>
            <w:tcW w:w="646" w:type="dxa"/>
            <w:tcBorders>
              <w:top w:val="nil"/>
              <w:left w:val="nil"/>
              <w:bottom w:val="single" w:sz="4" w:space="0" w:color="auto"/>
              <w:right w:val="single" w:sz="4" w:space="0" w:color="auto"/>
            </w:tcBorders>
            <w:shd w:val="clear" w:color="auto" w:fill="auto"/>
            <w:noWrap/>
            <w:vAlign w:val="center"/>
          </w:tcPr>
          <w:p w14:paraId="1A9600D7" w14:textId="1F086989" w:rsidR="00A94B53" w:rsidRDefault="00A94B53" w:rsidP="00A94B53">
            <w:pPr>
              <w:spacing w:after="0"/>
              <w:jc w:val="center"/>
              <w:rPr>
                <w:rFonts w:ascii="Calibri" w:hAnsi="Calibri" w:cs="Calibri"/>
                <w:color w:val="000000"/>
              </w:rPr>
            </w:pPr>
            <w:r>
              <w:rPr>
                <w:color w:val="000000"/>
              </w:rPr>
              <w:t>Pcs</w:t>
            </w:r>
          </w:p>
        </w:tc>
        <w:tc>
          <w:tcPr>
            <w:tcW w:w="815" w:type="dxa"/>
            <w:tcBorders>
              <w:top w:val="nil"/>
              <w:left w:val="nil"/>
              <w:bottom w:val="single" w:sz="4" w:space="0" w:color="auto"/>
              <w:right w:val="single" w:sz="4" w:space="0" w:color="auto"/>
            </w:tcBorders>
            <w:shd w:val="clear" w:color="auto" w:fill="auto"/>
            <w:noWrap/>
            <w:vAlign w:val="center"/>
          </w:tcPr>
          <w:p w14:paraId="07AAED29" w14:textId="20C57261" w:rsidR="00A94B53" w:rsidRDefault="00A94B53" w:rsidP="00A94B53">
            <w:pPr>
              <w:spacing w:after="0"/>
              <w:jc w:val="center"/>
              <w:rPr>
                <w:rFonts w:ascii="Calibri" w:hAnsi="Calibri" w:cs="Calibri"/>
                <w:color w:val="000000"/>
              </w:rPr>
            </w:pPr>
            <w:r>
              <w:rPr>
                <w:rFonts w:ascii="Calibri" w:hAnsi="Calibri" w:cs="Calibri"/>
                <w:color w:val="000000"/>
              </w:rPr>
              <w:t>16</w:t>
            </w:r>
          </w:p>
        </w:tc>
        <w:tc>
          <w:tcPr>
            <w:tcW w:w="1075" w:type="dxa"/>
            <w:tcBorders>
              <w:top w:val="nil"/>
              <w:left w:val="nil"/>
              <w:bottom w:val="single" w:sz="4" w:space="0" w:color="auto"/>
              <w:right w:val="single" w:sz="4" w:space="0" w:color="auto"/>
            </w:tcBorders>
            <w:shd w:val="clear" w:color="auto" w:fill="auto"/>
            <w:noWrap/>
            <w:vAlign w:val="center"/>
          </w:tcPr>
          <w:p w14:paraId="4358E216" w14:textId="77777777" w:rsidR="00A94B53" w:rsidRPr="00852689" w:rsidRDefault="00A94B53" w:rsidP="00A94B53">
            <w:pPr>
              <w:spacing w:after="0"/>
              <w:jc w:val="center"/>
              <w:rPr>
                <w:rFonts w:ascii="Times New Roman" w:eastAsia="Times New Roman" w:hAnsi="Times New Roman" w:cs="Times New Roman"/>
              </w:rPr>
            </w:pPr>
          </w:p>
        </w:tc>
        <w:tc>
          <w:tcPr>
            <w:tcW w:w="1260" w:type="dxa"/>
            <w:tcBorders>
              <w:top w:val="nil"/>
              <w:left w:val="nil"/>
              <w:bottom w:val="single" w:sz="4" w:space="0" w:color="auto"/>
              <w:right w:val="single" w:sz="4" w:space="0" w:color="auto"/>
            </w:tcBorders>
            <w:shd w:val="clear" w:color="auto" w:fill="auto"/>
            <w:noWrap/>
            <w:vAlign w:val="center"/>
          </w:tcPr>
          <w:p w14:paraId="43E63591" w14:textId="77777777" w:rsidR="00A94B53" w:rsidRPr="00852689" w:rsidRDefault="00A94B53" w:rsidP="00A94B53">
            <w:pPr>
              <w:spacing w:after="0"/>
              <w:jc w:val="center"/>
              <w:rPr>
                <w:rFonts w:ascii="Times New Roman" w:eastAsia="Times New Roman" w:hAnsi="Times New Roman" w:cs="Times New Roman"/>
              </w:rPr>
            </w:pPr>
          </w:p>
        </w:tc>
      </w:tr>
      <w:tr w:rsidR="00A94B53" w:rsidRPr="00852689" w14:paraId="7FFFD252" w14:textId="77777777" w:rsidTr="000B7847">
        <w:trPr>
          <w:trHeight w:val="470"/>
          <w:jc w:val="center"/>
        </w:trPr>
        <w:tc>
          <w:tcPr>
            <w:tcW w:w="9084"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FD4FDE" w14:textId="0A8D36FF" w:rsidR="00A94B53" w:rsidRPr="00852689" w:rsidRDefault="00A94B53" w:rsidP="00A94B53">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AFN</w:t>
            </w:r>
            <w:r w:rsidRPr="00852689">
              <w:rPr>
                <w:rFonts w:ascii="Times New Roman" w:eastAsia="Times New Roman" w:hAnsi="Times New Roman" w:cs="Times New Roman"/>
                <w:b/>
                <w:bCs/>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6EDE890" w14:textId="4EDD5DED" w:rsidR="00A94B53" w:rsidRPr="00852689" w:rsidRDefault="00A94B53" w:rsidP="00A94B53">
            <w:pPr>
              <w:spacing w:after="0"/>
              <w:jc w:val="center"/>
              <w:rPr>
                <w:rFonts w:ascii="Times New Roman" w:eastAsia="Times New Roman" w:hAnsi="Times New Roman" w:cs="Times New Roman"/>
                <w:b/>
                <w:bCs/>
              </w:rPr>
            </w:pPr>
          </w:p>
        </w:tc>
      </w:tr>
    </w:tbl>
    <w:p w14:paraId="7A98110C" w14:textId="77777777" w:rsidR="0074741B" w:rsidRDefault="0074741B" w:rsidP="00666DA2">
      <w:pPr>
        <w:pStyle w:val="Default"/>
        <w:spacing w:after="120" w:line="276" w:lineRule="auto"/>
        <w:rPr>
          <w:rFonts w:asciiTheme="minorHAnsi" w:hAnsiTheme="minorHAnsi" w:cstheme="minorHAnsi"/>
          <w:b/>
          <w:bCs/>
          <w:color w:val="000000" w:themeColor="text1"/>
          <w:sz w:val="22"/>
          <w:szCs w:val="22"/>
        </w:rPr>
      </w:pPr>
    </w:p>
    <w:p w14:paraId="52FFA633" w14:textId="77777777" w:rsidR="0074741B" w:rsidRDefault="0074741B" w:rsidP="00666DA2">
      <w:pPr>
        <w:pStyle w:val="Default"/>
        <w:spacing w:after="120" w:line="276" w:lineRule="auto"/>
        <w:rPr>
          <w:rFonts w:asciiTheme="minorHAnsi" w:hAnsiTheme="minorHAnsi" w:cstheme="minorHAnsi"/>
          <w:b/>
          <w:bCs/>
          <w:color w:val="000000" w:themeColor="text1"/>
          <w:sz w:val="22"/>
          <w:szCs w:val="22"/>
        </w:rPr>
      </w:pPr>
    </w:p>
    <w:p w14:paraId="376455F7" w14:textId="5E2B747F"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461C6962" w14:textId="77777777" w:rsidR="00E75086" w:rsidRDefault="00E75086" w:rsidP="00E75086">
      <w:pPr>
        <w:pStyle w:val="Default"/>
        <w:spacing w:after="120" w:line="276" w:lineRule="auto"/>
        <w:rPr>
          <w:rFonts w:asciiTheme="minorHAnsi" w:hAnsiTheme="minorHAnsi" w:cstheme="minorHAnsi"/>
          <w:b/>
          <w:bCs/>
          <w:color w:val="000000" w:themeColor="text1"/>
          <w:sz w:val="22"/>
          <w:szCs w:val="22"/>
        </w:rPr>
      </w:pPr>
    </w:p>
    <w:p w14:paraId="581DD0E9" w14:textId="77777777" w:rsidR="00A94B53" w:rsidRDefault="00A94B53" w:rsidP="00E75086">
      <w:pPr>
        <w:pStyle w:val="Default"/>
        <w:spacing w:after="120" w:line="276" w:lineRule="auto"/>
        <w:rPr>
          <w:rFonts w:asciiTheme="minorHAnsi" w:hAnsiTheme="minorHAnsi" w:cstheme="minorHAnsi"/>
          <w:b/>
          <w:bCs/>
          <w:color w:val="000000" w:themeColor="text1"/>
          <w:sz w:val="22"/>
          <w:szCs w:val="22"/>
        </w:rPr>
      </w:pPr>
    </w:p>
    <w:p w14:paraId="76DB0959" w14:textId="36D2E09D"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Eligibility, Evaluation</w:t>
      </w:r>
      <w:r w:rsidR="0074741B">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C0287E7" w14:textId="7C5B4305"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(1) possess a valid business license; </w:t>
      </w:r>
      <w:r w:rsidR="0074741B">
        <w:rPr>
          <w:rFonts w:asciiTheme="minorHAnsi" w:hAnsiTheme="minorHAnsi" w:cstheme="minorHAnsi"/>
          <w:color w:val="000000" w:themeColor="text1"/>
          <w:sz w:val="22"/>
          <w:szCs w:val="22"/>
        </w:rPr>
        <w:t xml:space="preserve">and </w:t>
      </w:r>
      <w:r w:rsidRPr="00666DA2">
        <w:rPr>
          <w:rFonts w:asciiTheme="minorHAnsi" w:hAnsiTheme="minorHAnsi" w:cstheme="minorHAnsi"/>
          <w:color w:val="000000" w:themeColor="text1"/>
          <w:sz w:val="22"/>
          <w:szCs w:val="22"/>
        </w:rPr>
        <w:t xml:space="preserve">(2) have </w:t>
      </w:r>
      <w:r w:rsidR="0074741B">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 xml:space="preserve">company in Kabul, Afghanistan are eligible to bid for this procurement.  In order for their bids to be considered “responsive” and be evaluated for award, qualified </w:t>
      </w:r>
      <w:r w:rsidR="00590EB3" w:rsidRPr="00666DA2">
        <w:rPr>
          <w:rFonts w:asciiTheme="minorHAnsi" w:hAnsiTheme="minorHAnsi" w:cstheme="minorHAnsi"/>
          <w:color w:val="000000" w:themeColor="text1"/>
          <w:sz w:val="22"/>
          <w:szCs w:val="22"/>
        </w:rPr>
        <w:t>Offers</w:t>
      </w:r>
      <w:r w:rsidRPr="00666DA2">
        <w:rPr>
          <w:rFonts w:asciiTheme="minorHAnsi" w:hAnsiTheme="minorHAnsi" w:cstheme="minorHAnsi"/>
          <w:color w:val="000000" w:themeColor="text1"/>
          <w:sz w:val="22"/>
          <w:szCs w:val="22"/>
        </w:rPr>
        <w:t xml:space="preserve"> must: </w:t>
      </w:r>
    </w:p>
    <w:p w14:paraId="18248A67"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1. Submit all information required below on or before the time/date mentioned. </w:t>
      </w:r>
    </w:p>
    <w:p w14:paraId="4CDE50F5" w14:textId="265B77CB"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Demonstrate the capability (supported by client references and/or literature) to meet the requirements </w:t>
      </w:r>
      <w:r w:rsidR="0074741B" w:rsidRPr="00666DA2">
        <w:rPr>
          <w:rFonts w:asciiTheme="minorHAnsi" w:hAnsiTheme="minorHAnsi" w:cstheme="minorHAnsi"/>
          <w:color w:val="000000" w:themeColor="text1"/>
          <w:sz w:val="22"/>
          <w:szCs w:val="22"/>
        </w:rPr>
        <w:t>specified in</w:t>
      </w:r>
      <w:r w:rsidRPr="00666DA2">
        <w:rPr>
          <w:rFonts w:asciiTheme="minorHAnsi" w:hAnsiTheme="minorHAnsi" w:cstheme="minorHAnsi"/>
          <w:color w:val="000000" w:themeColor="text1"/>
          <w:sz w:val="22"/>
          <w:szCs w:val="22"/>
        </w:rPr>
        <w:t xml:space="preserve"> </w:t>
      </w:r>
      <w:r w:rsidR="0074741B">
        <w:rPr>
          <w:rFonts w:asciiTheme="minorHAnsi" w:hAnsiTheme="minorHAnsi" w:cstheme="minorHAnsi"/>
          <w:color w:val="000000" w:themeColor="text1"/>
          <w:sz w:val="22"/>
          <w:szCs w:val="22"/>
        </w:rPr>
        <w:t xml:space="preserve">the </w:t>
      </w:r>
      <w:r w:rsidRPr="00666DA2">
        <w:rPr>
          <w:rFonts w:asciiTheme="minorHAnsi" w:hAnsiTheme="minorHAnsi" w:cstheme="minorHAnsi"/>
          <w:color w:val="000000" w:themeColor="text1"/>
          <w:sz w:val="22"/>
          <w:szCs w:val="22"/>
        </w:rPr>
        <w:t xml:space="preserve">Statement of Work. </w:t>
      </w:r>
    </w:p>
    <w:p w14:paraId="2B16C313" w14:textId="4B03AF7D" w:rsidR="000B7847" w:rsidRDefault="00666DA2" w:rsidP="00E75086">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Have a satisfactory record of Past Performance. </w:t>
      </w:r>
    </w:p>
    <w:p w14:paraId="56AABB11" w14:textId="77777777" w:rsidR="00E75086" w:rsidRDefault="00E75086" w:rsidP="00E75086">
      <w:pPr>
        <w:pStyle w:val="Default"/>
        <w:spacing w:after="120" w:line="276" w:lineRule="auto"/>
        <w:rPr>
          <w:rFonts w:asciiTheme="minorHAnsi" w:hAnsiTheme="minorHAnsi" w:cstheme="minorHAnsi"/>
          <w:color w:val="000000" w:themeColor="text1"/>
          <w:sz w:val="22"/>
          <w:szCs w:val="22"/>
        </w:rPr>
      </w:pPr>
    </w:p>
    <w:p w14:paraId="03594E13" w14:textId="73FC219C"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74741B">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1414ECB9" w14:textId="23345FE9"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In order for TLO to conduct the most efficient analysis of proposals received, please format your response as follows:   1. A letter of transmittal confirming:  a. Your company’s status as a licensed firm with AISA/Ministry of Commerce or Kabul Municipality; b. Your company’s commitment to providing good qua</w:t>
      </w:r>
      <w:r>
        <w:rPr>
          <w:rFonts w:asciiTheme="minorHAnsi" w:hAnsiTheme="minorHAnsi" w:cstheme="minorHAnsi"/>
          <w:color w:val="000000" w:themeColor="text1"/>
          <w:sz w:val="22"/>
          <w:szCs w:val="22"/>
        </w:rPr>
        <w:t xml:space="preserve">lity items mentioned above </w:t>
      </w:r>
      <w:r w:rsidRPr="00666DA2">
        <w:rPr>
          <w:rFonts w:asciiTheme="minorHAnsi" w:hAnsiTheme="minorHAnsi" w:cstheme="minorHAnsi"/>
          <w:color w:val="000000" w:themeColor="text1"/>
          <w:sz w:val="22"/>
          <w:szCs w:val="22"/>
        </w:rPr>
        <w:t xml:space="preserve">to the address mentioned below. c. The validity of your proposal/Quotes for a minimum of thirty (30) calendar days. The letter must be signed by a person authorized to bind your company and negotiate on your company’s behalf. </w:t>
      </w:r>
    </w:p>
    <w:p w14:paraId="01CA2311"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respond to ALL of the requirements. </w:t>
      </w:r>
    </w:p>
    <w:p w14:paraId="42AFFCF2" w14:textId="77777777"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7487AB7A" w14:textId="73980F80" w:rsidR="00666DA2" w:rsidRPr="00666DA2"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74741B">
        <w:rPr>
          <w:rFonts w:asciiTheme="minorHAnsi" w:hAnsiTheme="minorHAnsi" w:cstheme="minorHAnsi"/>
          <w:color w:val="000000" w:themeColor="text1"/>
          <w:sz w:val="22"/>
          <w:szCs w:val="22"/>
        </w:rPr>
        <w:t>offer</w:t>
      </w:r>
      <w:r w:rsidRPr="00666DA2">
        <w:rPr>
          <w:rFonts w:asciiTheme="minorHAnsi" w:hAnsiTheme="minorHAnsi" w:cstheme="minorHAnsi"/>
          <w:color w:val="000000" w:themeColor="text1"/>
          <w:sz w:val="22"/>
          <w:szCs w:val="22"/>
        </w:rPr>
        <w:t xml:space="preserve"> will receive a </w:t>
      </w:r>
      <w:r w:rsidR="0074741B">
        <w:rPr>
          <w:rFonts w:asciiTheme="minorHAnsi" w:hAnsiTheme="minorHAnsi" w:cstheme="minorHAnsi"/>
          <w:color w:val="000000" w:themeColor="text1"/>
          <w:sz w:val="22"/>
          <w:szCs w:val="22"/>
        </w:rPr>
        <w:t>fixed-price contract</w:t>
      </w:r>
      <w:r w:rsidRPr="00666DA2">
        <w:rPr>
          <w:rFonts w:asciiTheme="minorHAnsi" w:hAnsiTheme="minorHAnsi" w:cstheme="minorHAnsi"/>
          <w:color w:val="000000" w:themeColor="text1"/>
          <w:sz w:val="22"/>
          <w:szCs w:val="22"/>
        </w:rPr>
        <w:t xml:space="preserve">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13CA56D1" w14:textId="7CC2D805" w:rsidR="00F3308A" w:rsidRPr="00F3308A" w:rsidRDefault="00666DA2" w:rsidP="00560DA9">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in </w:t>
      </w:r>
      <w:r w:rsidR="00561E43">
        <w:rPr>
          <w:rFonts w:asciiTheme="minorHAnsi" w:hAnsiTheme="minorHAnsi" w:cstheme="minorHAnsi"/>
          <w:b/>
          <w:bCs/>
          <w:color w:val="000000" w:themeColor="text1"/>
          <w:sz w:val="22"/>
          <w:szCs w:val="22"/>
        </w:rPr>
        <w:t>AFN</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9D18578" w14:textId="3792963D" w:rsidR="001C7D7E" w:rsidRPr="00FD26D7" w:rsidRDefault="007B3A6B" w:rsidP="00636B24">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w:t>
      </w:r>
      <w:r w:rsidR="0074741B">
        <w:rPr>
          <w:rFonts w:cstheme="minorHAnsi"/>
          <w:color w:val="000000" w:themeColor="text1"/>
        </w:rPr>
        <w:t>vendor</w:t>
      </w:r>
      <w:r w:rsidR="00F3260F" w:rsidRPr="00FD26D7">
        <w:rPr>
          <w:rFonts w:cstheme="minorHAnsi"/>
          <w:color w:val="000000" w:themeColor="text1"/>
        </w:rPr>
        <w:t xml:space="preserve"> to provide </w:t>
      </w:r>
      <w:r w:rsidR="00C72E7D" w:rsidRPr="00FD26D7">
        <w:rPr>
          <w:rFonts w:cstheme="minorHAnsi"/>
          <w:color w:val="000000" w:themeColor="text1"/>
        </w:rPr>
        <w:t xml:space="preserve">the </w:t>
      </w:r>
      <w:r w:rsidR="0074741B">
        <w:rPr>
          <w:rFonts w:cstheme="minorHAnsi"/>
          <w:color w:val="000000" w:themeColor="text1"/>
        </w:rPr>
        <w:t>above-listed</w:t>
      </w:r>
      <w:r w:rsidR="00B0792A">
        <w:rPr>
          <w:rFonts w:cstheme="minorHAnsi"/>
          <w:color w:val="000000" w:themeColor="text1"/>
        </w:rPr>
        <w:t xml:space="preserve"> item.</w:t>
      </w:r>
    </w:p>
    <w:p w14:paraId="15FA1401" w14:textId="77777777" w:rsidR="00164F7F" w:rsidRPr="00FD26D7" w:rsidRDefault="00164F7F" w:rsidP="001A414B">
      <w:pPr>
        <w:spacing w:after="120" w:line="276" w:lineRule="auto"/>
        <w:rPr>
          <w:rFonts w:eastAsia="Times New Roman" w:cstheme="minorHAnsi"/>
          <w:b/>
          <w:color w:val="000000" w:themeColor="text1"/>
        </w:rPr>
      </w:pPr>
      <w:r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60E7E276"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74741B">
        <w:rPr>
          <w:rFonts w:eastAsia="Times New Roman" w:cstheme="minorHAnsi"/>
          <w:b/>
          <w:color w:val="000000" w:themeColor="text1"/>
        </w:rPr>
        <w:t>Delivery</w:t>
      </w:r>
      <w:r w:rsidRPr="00FD26D7">
        <w:rPr>
          <w:rFonts w:eastAsia="Times New Roman" w:cstheme="minorHAnsi"/>
          <w:b/>
          <w:color w:val="000000" w:themeColor="text1"/>
        </w:rPr>
        <w:t xml:space="preserve"> and </w:t>
      </w:r>
      <w:r w:rsidR="0074741B">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5C3EBED" w14:textId="5F0B21C2"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74741B">
        <w:rPr>
          <w:rFonts w:asciiTheme="minorHAnsi" w:eastAsia="DejaVu Sans" w:hAnsiTheme="minorHAnsi" w:cstheme="minorHAnsi"/>
          <w:color w:val="000000" w:themeColor="text1"/>
          <w:kern w:val="2"/>
        </w:rPr>
        <w:t xml:space="preserve">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74741B">
        <w:rPr>
          <w:rFonts w:asciiTheme="minorHAnsi" w:eastAsia="DejaVu Sans" w:hAnsiTheme="minorHAnsi" w:cstheme="minorHAnsi"/>
          <w:color w:val="000000" w:themeColor="text1"/>
          <w:kern w:val="2"/>
        </w:rPr>
        <w:t xml:space="preserve">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4E49421A"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sidR="0074741B">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2658C2C9" w14:textId="3499490F" w:rsidR="003F6BEB" w:rsidRDefault="003F6BEB" w:rsidP="003F6BEB">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w:t>
      </w:r>
      <w:r w:rsidR="00F04C1E">
        <w:rPr>
          <w:rFonts w:asciiTheme="minorHAnsi" w:eastAsia="DejaVu Sans" w:hAnsiTheme="minorHAnsi" w:cstheme="minorHAnsi"/>
          <w:color w:val="000000" w:themeColor="text1"/>
          <w:kern w:val="2"/>
        </w:rPr>
        <w:t>Ghazni City, Afghanistan</w:t>
      </w:r>
    </w:p>
    <w:p w14:paraId="36355317" w14:textId="77777777" w:rsidR="002A682A" w:rsidRDefault="002A682A" w:rsidP="00A66897">
      <w:pPr>
        <w:tabs>
          <w:tab w:val="left" w:pos="1155"/>
        </w:tabs>
        <w:spacing w:after="120" w:line="276" w:lineRule="auto"/>
        <w:rPr>
          <w:rFonts w:eastAsia="DejaVu Sans" w:cstheme="minorHAnsi"/>
          <w:color w:val="000000" w:themeColor="text1"/>
          <w:kern w:val="2"/>
        </w:rPr>
      </w:pP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lastRenderedPageBreak/>
        <w:t>Submission of Quotation:</w:t>
      </w:r>
    </w:p>
    <w:p w14:paraId="351CC5F8" w14:textId="5E1A72B0" w:rsidR="00666DA2" w:rsidRP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0B7847">
        <w:rPr>
          <w:rFonts w:eastAsia="DejaVu Sans" w:cstheme="minorHAnsi"/>
          <w:color w:val="000000" w:themeColor="text1"/>
          <w:kern w:val="2"/>
        </w:rPr>
        <w:t>J</w:t>
      </w:r>
      <w:r w:rsidR="0074741B">
        <w:rPr>
          <w:rFonts w:eastAsia="DejaVu Sans" w:cstheme="minorHAnsi"/>
          <w:color w:val="000000" w:themeColor="text1"/>
          <w:kern w:val="2"/>
        </w:rPr>
        <w:t>uly</w:t>
      </w:r>
      <w:r w:rsidR="000B7847">
        <w:rPr>
          <w:rFonts w:eastAsia="DejaVu Sans" w:cstheme="minorHAnsi"/>
          <w:color w:val="000000" w:themeColor="text1"/>
          <w:kern w:val="2"/>
        </w:rPr>
        <w:t xml:space="preserve"> </w:t>
      </w:r>
      <w:r w:rsidR="0074741B">
        <w:rPr>
          <w:rFonts w:eastAsia="DejaVu Sans" w:cstheme="minorHAnsi"/>
          <w:color w:val="000000" w:themeColor="text1"/>
          <w:kern w:val="2"/>
        </w:rPr>
        <w:t>1</w:t>
      </w:r>
      <w:r w:rsidR="000B7847">
        <w:rPr>
          <w:rFonts w:eastAsia="DejaVu Sans" w:cstheme="minorHAnsi"/>
          <w:color w:val="000000" w:themeColor="text1"/>
          <w:kern w:val="2"/>
        </w:rPr>
        <w:t>8</w:t>
      </w:r>
      <w:r w:rsidR="000B7847" w:rsidRPr="000B7847">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0</w:t>
      </w:r>
      <w:r w:rsidR="0074741B">
        <w:rPr>
          <w:rFonts w:eastAsia="DejaVu Sans" w:cstheme="minorHAnsi"/>
          <w:color w:val="000000" w:themeColor="text1"/>
          <w:kern w:val="2"/>
        </w:rPr>
        <w:t>2</w:t>
      </w:r>
      <w:r w:rsidRPr="00666DA2">
        <w:rPr>
          <w:rFonts w:eastAsia="DejaVu Sans" w:cstheme="minorHAnsi"/>
          <w:color w:val="000000" w:themeColor="text1"/>
          <w:kern w:val="2"/>
        </w:rPr>
        <w:t xml:space="preserve">:00 PM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01</w:t>
      </w:r>
      <w:r w:rsidR="00A94B53">
        <w:rPr>
          <w:rFonts w:eastAsia="DejaVu Sans" w:cstheme="minorHAnsi"/>
          <w:b/>
          <w:bCs/>
          <w:color w:val="000000" w:themeColor="text1"/>
          <w:kern w:val="2"/>
        </w:rPr>
        <w:t>4</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6CE135A9" w14:textId="1E0F6636" w:rsidR="00A71B22" w:rsidRPr="00560DA9"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w:t>
      </w:r>
      <w:r w:rsidR="0074741B">
        <w:rPr>
          <w:rFonts w:eastAsia="DejaVu Sans" w:cstheme="minorHAnsi"/>
          <w:color w:val="000000" w:themeColor="text1"/>
          <w:kern w:val="2"/>
        </w:rPr>
        <w:t>9</w:t>
      </w:r>
      <w:r w:rsidR="00560DA9">
        <w:rPr>
          <w:rFonts w:eastAsia="DejaVu Sans" w:cstheme="minorHAnsi"/>
          <w:color w:val="000000" w:themeColor="text1"/>
          <w:kern w:val="2"/>
        </w:rPr>
        <w:t>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6ED74EA5" w:rsidR="00A71B22" w:rsidRDefault="00666DA2" w:rsidP="0074741B">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EE7642">
        <w:rPr>
          <w:rFonts w:eastAsia="DejaVu Sans" w:cstheme="minorHAnsi"/>
          <w:b/>
          <w:bCs/>
          <w:color w:val="000000" w:themeColor="text1"/>
          <w:kern w:val="2"/>
        </w:rPr>
        <w:t xml:space="preserve">Mohammad </w:t>
      </w:r>
      <w:r w:rsidRPr="000F4E01">
        <w:rPr>
          <w:rFonts w:eastAsia="DejaVu Sans" w:cstheme="minorHAnsi"/>
          <w:b/>
          <w:bCs/>
          <w:color w:val="000000" w:themeColor="text1"/>
          <w:kern w:val="2"/>
        </w:rPr>
        <w:t>Ismail</w:t>
      </w:r>
      <w:r>
        <w:rPr>
          <w:rFonts w:eastAsia="DejaVu Sans" w:cstheme="minorHAnsi"/>
          <w:color w:val="000000" w:themeColor="text1"/>
          <w:kern w:val="2"/>
        </w:rPr>
        <w:t xml:space="preserve"> </w:t>
      </w:r>
      <w:r w:rsidRPr="00666DA2">
        <w:rPr>
          <w:rFonts w:eastAsia="DejaVu Sans" w:cstheme="minorHAnsi"/>
          <w:color w:val="000000" w:themeColor="text1"/>
          <w:kern w:val="2"/>
        </w:rPr>
        <w:t>(</w:t>
      </w:r>
      <w:hyperlink r:id="rId10" w:history="1">
        <w:r w:rsidR="00F3308A" w:rsidRPr="004E4EE0">
          <w:rPr>
            <w:rStyle w:val="Hyperlink"/>
            <w:rFonts w:eastAsia="DejaVu Sans" w:cstheme="minorHAnsi"/>
            <w:kern w:val="2"/>
          </w:rPr>
          <w:t>mohd.ismail@tlo-afghanistan.org</w:t>
        </w:r>
      </w:hyperlink>
      <w:r w:rsidR="00696805">
        <w:rPr>
          <w:rFonts w:eastAsia="DejaVu Sans" w:cstheme="minorHAnsi"/>
          <w:color w:val="000000" w:themeColor="text1"/>
          <w:kern w:val="2"/>
        </w:rPr>
        <w:t>)</w:t>
      </w:r>
      <w:r w:rsidR="00525778">
        <w:rPr>
          <w:rFonts w:eastAsia="DejaVu Sans" w:cstheme="minorHAnsi"/>
          <w:color w:val="000000" w:themeColor="text1"/>
          <w:kern w:val="2"/>
        </w:rPr>
        <w:t xml:space="preserve">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hyperlink r:id="rId11" w:history="1">
        <w:r w:rsidR="00A71B22" w:rsidRPr="00C37295">
          <w:rPr>
            <w:rStyle w:val="Hyperlink"/>
            <w:rFonts w:eastAsia="DejaVu Sans" w:cstheme="minorHAnsi"/>
            <w:kern w:val="2"/>
          </w:rPr>
          <w:t>yama.aman@tlo-afghanistan.org</w:t>
        </w:r>
      </w:hyperlink>
      <w:r w:rsidR="009646C6">
        <w:rPr>
          <w:rFonts w:eastAsia="DejaVu Sans" w:cstheme="minorHAnsi"/>
          <w:color w:val="000000" w:themeColor="text1"/>
          <w:kern w:val="2"/>
        </w:rPr>
        <w:t xml:space="preserve"> </w:t>
      </w:r>
      <w:r w:rsidR="00CA12DB">
        <w:rPr>
          <w:rFonts w:eastAsia="DejaVu Sans" w:cstheme="minorHAnsi"/>
          <w:color w:val="000000" w:themeColor="text1"/>
          <w:kern w:val="2"/>
        </w:rPr>
        <w:t xml:space="preserve">) </w:t>
      </w:r>
      <w:r w:rsidR="00E66DBE">
        <w:rPr>
          <w:rFonts w:eastAsia="DejaVu Sans" w:cstheme="minorHAnsi"/>
          <w:color w:val="000000" w:themeColor="text1"/>
          <w:kern w:val="2"/>
        </w:rPr>
        <w:t xml:space="preserve">by </w:t>
      </w:r>
      <w:r w:rsidR="00EE7642">
        <w:rPr>
          <w:rFonts w:eastAsia="DejaVu Sans" w:cstheme="minorHAnsi"/>
          <w:color w:val="000000" w:themeColor="text1"/>
          <w:kern w:val="2"/>
        </w:rPr>
        <w:t xml:space="preserve">4:00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A71B22">
        <w:rPr>
          <w:rFonts w:eastAsia="DejaVu Sans" w:cstheme="minorHAnsi"/>
          <w:color w:val="000000" w:themeColor="text1"/>
          <w:kern w:val="2"/>
        </w:rPr>
        <w:t>J</w:t>
      </w:r>
      <w:r w:rsidR="0074741B">
        <w:rPr>
          <w:rFonts w:eastAsia="DejaVu Sans" w:cstheme="minorHAnsi"/>
          <w:color w:val="000000" w:themeColor="text1"/>
          <w:kern w:val="2"/>
        </w:rPr>
        <w:t>uly</w:t>
      </w:r>
      <w:r w:rsidR="00A71B22">
        <w:rPr>
          <w:rFonts w:eastAsia="DejaVu Sans" w:cstheme="minorHAnsi"/>
          <w:color w:val="000000" w:themeColor="text1"/>
          <w:kern w:val="2"/>
        </w:rPr>
        <w:t xml:space="preserve"> </w:t>
      </w:r>
      <w:r w:rsidR="0074741B">
        <w:rPr>
          <w:rFonts w:eastAsia="DejaVu Sans" w:cstheme="minorHAnsi"/>
          <w:color w:val="000000" w:themeColor="text1"/>
          <w:kern w:val="2"/>
        </w:rPr>
        <w:t>16</w:t>
      </w:r>
      <w:r w:rsidR="00A71B22" w:rsidRPr="00A71B22">
        <w:rPr>
          <w:rFonts w:eastAsia="DejaVu Sans" w:cstheme="minorHAnsi"/>
          <w:color w:val="000000" w:themeColor="text1"/>
          <w:kern w:val="2"/>
          <w:vertAlign w:val="superscript"/>
        </w:rPr>
        <w:t>th</w:t>
      </w:r>
      <w:r w:rsidR="00E75086">
        <w:rPr>
          <w:rFonts w:eastAsia="DejaVu Sans" w:cstheme="minorHAnsi"/>
          <w:color w:val="000000" w:themeColor="text1"/>
          <w:kern w:val="2"/>
          <w:vertAlign w:val="superscript"/>
        </w:rPr>
        <w:t>,</w:t>
      </w:r>
      <w:r w:rsidR="00A71B22">
        <w:rPr>
          <w:rFonts w:eastAsia="DejaVu Sans" w:cstheme="minorHAnsi"/>
          <w:color w:val="000000" w:themeColor="text1"/>
          <w:kern w:val="2"/>
        </w:rPr>
        <w:t xml:space="preserve"> 2024</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73B81117"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74741B">
        <w:rPr>
          <w:rFonts w:eastAsia="Times New Roman" w:cstheme="minorHAnsi"/>
          <w:color w:val="000000" w:themeColor="text1"/>
        </w:rPr>
        <w:t xml:space="preserve">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561E43">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0C5948CB"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sidR="00E75086">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sidR="00E75086">
        <w:rPr>
          <w:rFonts w:cstheme="minorHAnsi"/>
          <w:color w:val="000000" w:themeColor="text1"/>
        </w:rPr>
        <w:t>is</w:t>
      </w:r>
      <w:r w:rsidRPr="00FD26D7">
        <w:rPr>
          <w:rFonts w:cstheme="minorHAnsi"/>
          <w:color w:val="000000" w:themeColor="text1"/>
        </w:rPr>
        <w:t xml:space="preserve"> against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w:t>
      </w:r>
      <w:r w:rsidR="00E75086">
        <w:rPr>
          <w:rFonts w:cstheme="minorHAnsi"/>
          <w:color w:val="000000" w:themeColor="text1"/>
        </w:rPr>
        <w:t xml:space="preserve">the </w:t>
      </w:r>
      <w:r w:rsidRPr="00FD26D7">
        <w:rPr>
          <w:rFonts w:cstheme="minorHAnsi"/>
          <w:color w:val="000000" w:themeColor="text1"/>
        </w:rPr>
        <w:t xml:space="preserve">contract and will be </w:t>
      </w:r>
      <w:r w:rsidR="00E75086">
        <w:rPr>
          <w:rFonts w:cstheme="minorHAnsi"/>
          <w:color w:val="000000" w:themeColor="text1"/>
        </w:rPr>
        <w:t>deposited</w:t>
      </w:r>
      <w:r w:rsidRPr="00FD26D7">
        <w:rPr>
          <w:rFonts w:cstheme="minorHAnsi"/>
          <w:color w:val="000000" w:themeColor="text1"/>
        </w:rPr>
        <w:t xml:space="preserve">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2D38FD3"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w:t>
      </w:r>
      <w:r w:rsidR="00E75086">
        <w:rPr>
          <w:rFonts w:cstheme="minorHAnsi"/>
          <w:color w:val="000000" w:themeColor="text1"/>
        </w:rPr>
        <w:t>checks</w:t>
      </w:r>
      <w:r w:rsidRPr="00FD26D7">
        <w:rPr>
          <w:rFonts w:cstheme="minorHAnsi"/>
          <w:color w:val="000000" w:themeColor="text1"/>
        </w:rPr>
        <w:t xml:space="preserve"> by the name of your company not by the name of </w:t>
      </w:r>
      <w:r w:rsidR="00E75086">
        <w:rPr>
          <w:rFonts w:cstheme="minorHAnsi"/>
          <w:color w:val="000000" w:themeColor="text1"/>
        </w:rPr>
        <w:t xml:space="preserve">the </w:t>
      </w:r>
      <w:r w:rsidRPr="00FD26D7">
        <w:rPr>
          <w:rFonts w:cstheme="minorHAnsi"/>
          <w:color w:val="000000" w:themeColor="text1"/>
        </w:rPr>
        <w:t>person (this is not an open check).</w:t>
      </w:r>
    </w:p>
    <w:p w14:paraId="71D44BDF" w14:textId="537A8AFE" w:rsidR="00164F7F" w:rsidRPr="00FD26D7" w:rsidRDefault="00E75086" w:rsidP="001A414B">
      <w:pPr>
        <w:numPr>
          <w:ilvl w:val="0"/>
          <w:numId w:val="4"/>
        </w:numPr>
        <w:spacing w:before="100" w:beforeAutospacing="1" w:after="120" w:line="276" w:lineRule="auto"/>
        <w:ind w:left="1440"/>
        <w:contextualSpacing/>
        <w:jc w:val="both"/>
        <w:rPr>
          <w:rFonts w:cstheme="minorHAnsi"/>
          <w:color w:val="000000" w:themeColor="text1"/>
        </w:rPr>
      </w:pPr>
      <w:r>
        <w:rPr>
          <w:rFonts w:cstheme="minorHAnsi"/>
          <w:color w:val="000000" w:themeColor="text1"/>
        </w:rPr>
        <w:t>A penalty</w:t>
      </w:r>
      <w:r w:rsidR="00164F7F" w:rsidRPr="00FD26D7">
        <w:rPr>
          <w:rFonts w:cstheme="minorHAnsi"/>
          <w:color w:val="000000" w:themeColor="text1"/>
        </w:rPr>
        <w:t xml:space="preserve"> </w:t>
      </w:r>
      <w:r>
        <w:rPr>
          <w:rFonts w:cstheme="minorHAnsi"/>
          <w:color w:val="000000" w:themeColor="text1"/>
        </w:rPr>
        <w:t>applies</w:t>
      </w:r>
      <w:r w:rsidR="00164F7F" w:rsidRPr="00FD26D7">
        <w:rPr>
          <w:rFonts w:cstheme="minorHAnsi"/>
          <w:color w:val="000000" w:themeColor="text1"/>
        </w:rPr>
        <w:t xml:space="preserve"> to the selected company in case of late delivery</w:t>
      </w:r>
      <w:r w:rsidR="00A71B22">
        <w:rPr>
          <w:rFonts w:cstheme="minorHAnsi"/>
          <w:color w:val="000000" w:themeColor="text1"/>
        </w:rPr>
        <w:t xml:space="preserve"> 0.5% per day</w:t>
      </w:r>
      <w:r w:rsidR="00164F7F" w:rsidRPr="00FD26D7">
        <w:rPr>
          <w:rFonts w:cstheme="minorHAnsi"/>
          <w:color w:val="000000" w:themeColor="text1"/>
        </w:rPr>
        <w:t>.</w:t>
      </w:r>
    </w:p>
    <w:p w14:paraId="786F9DB3" w14:textId="7DB9DBF4"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sidR="00E75086">
        <w:rPr>
          <w:rFonts w:cstheme="minorHAnsi"/>
          <w:color w:val="000000" w:themeColor="text1"/>
        </w:rPr>
        <w:t xml:space="preserve">a </w:t>
      </w:r>
      <w:r w:rsidRPr="00FD26D7">
        <w:rPr>
          <w:rFonts w:cstheme="minorHAnsi"/>
          <w:color w:val="000000" w:themeColor="text1"/>
        </w:rPr>
        <w:t>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7845B963" w14:textId="77777777" w:rsidR="006B7B3E" w:rsidRPr="002A682A" w:rsidRDefault="00E22156" w:rsidP="002A682A">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06B731D1" w14:textId="0560BC22" w:rsidR="00164F7F" w:rsidRPr="00666DA2" w:rsidRDefault="00164F7F" w:rsidP="00666DA2">
      <w:pPr>
        <w:pStyle w:val="messageheaderlast"/>
        <w:spacing w:after="120" w:line="276" w:lineRule="auto"/>
        <w:ind w:left="900" w:firstLine="0"/>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a) I certify that I’ve provided </w:t>
      </w:r>
      <w:r w:rsidR="0074741B">
        <w:rPr>
          <w:rFonts w:asciiTheme="minorHAnsi" w:hAnsiTheme="minorHAnsi" w:cstheme="minorHAnsi"/>
          <w:b/>
          <w:bCs/>
          <w:color w:val="000000" w:themeColor="text1"/>
          <w:sz w:val="22"/>
          <w:szCs w:val="22"/>
        </w:rPr>
        <w:t xml:space="preserve">the </w:t>
      </w:r>
      <w:r w:rsidRPr="00FD26D7">
        <w:rPr>
          <w:rFonts w:asciiTheme="minorHAnsi" w:hAnsiTheme="minorHAnsi" w:cstheme="minorHAnsi"/>
          <w:b/>
          <w:bCs/>
          <w:color w:val="000000" w:themeColor="text1"/>
          <w:sz w:val="22"/>
          <w:szCs w:val="22"/>
        </w:rPr>
        <w:t xml:space="preserve">quote and </w:t>
      </w:r>
      <w:r w:rsidR="0074741B">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sidR="0074741B">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3CFEE283"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and or stamp: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6E0F6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877A" w14:textId="77777777" w:rsidR="00C7765A" w:rsidRDefault="00C7765A" w:rsidP="00151181">
      <w:pPr>
        <w:spacing w:after="0" w:line="240" w:lineRule="auto"/>
      </w:pPr>
      <w:r>
        <w:separator/>
      </w:r>
    </w:p>
  </w:endnote>
  <w:endnote w:type="continuationSeparator" w:id="0">
    <w:p w14:paraId="483AC090" w14:textId="77777777" w:rsidR="00C7765A" w:rsidRDefault="00C7765A"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54852" w14:textId="77777777" w:rsidR="00C7765A" w:rsidRDefault="00C7765A" w:rsidP="00151181">
      <w:pPr>
        <w:spacing w:after="0" w:line="240" w:lineRule="auto"/>
      </w:pPr>
      <w:r>
        <w:separator/>
      </w:r>
    </w:p>
  </w:footnote>
  <w:footnote w:type="continuationSeparator" w:id="0">
    <w:p w14:paraId="18202AF5" w14:textId="77777777" w:rsidR="00C7765A" w:rsidRDefault="00C7765A"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7"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0"/>
  </w:num>
  <w:num w:numId="3" w16cid:durableId="1685355984">
    <w:abstractNumId w:val="23"/>
  </w:num>
  <w:num w:numId="4" w16cid:durableId="18540338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1"/>
  </w:num>
  <w:num w:numId="6" w16cid:durableId="2051957859">
    <w:abstractNumId w:val="26"/>
  </w:num>
  <w:num w:numId="7" w16cid:durableId="2136674888">
    <w:abstractNumId w:val="32"/>
  </w:num>
  <w:num w:numId="8" w16cid:durableId="947201278">
    <w:abstractNumId w:val="13"/>
  </w:num>
  <w:num w:numId="9" w16cid:durableId="1265650317">
    <w:abstractNumId w:val="24"/>
  </w:num>
  <w:num w:numId="10" w16cid:durableId="51537699">
    <w:abstractNumId w:val="28"/>
  </w:num>
  <w:num w:numId="11" w16cid:durableId="944383250">
    <w:abstractNumId w:val="4"/>
  </w:num>
  <w:num w:numId="12" w16cid:durableId="1136795837">
    <w:abstractNumId w:val="25"/>
  </w:num>
  <w:num w:numId="13" w16cid:durableId="23217494">
    <w:abstractNumId w:val="12"/>
  </w:num>
  <w:num w:numId="14" w16cid:durableId="1382680181">
    <w:abstractNumId w:val="10"/>
  </w:num>
  <w:num w:numId="15" w16cid:durableId="417992129">
    <w:abstractNumId w:val="1"/>
  </w:num>
  <w:num w:numId="16" w16cid:durableId="901141333">
    <w:abstractNumId w:val="5"/>
  </w:num>
  <w:num w:numId="17" w16cid:durableId="430854595">
    <w:abstractNumId w:val="27"/>
  </w:num>
  <w:num w:numId="18" w16cid:durableId="592276779">
    <w:abstractNumId w:val="0"/>
  </w:num>
  <w:num w:numId="19" w16cid:durableId="1255672188">
    <w:abstractNumId w:val="8"/>
  </w:num>
  <w:num w:numId="20" w16cid:durableId="1196580283">
    <w:abstractNumId w:val="30"/>
  </w:num>
  <w:num w:numId="21" w16cid:durableId="1005130111">
    <w:abstractNumId w:val="11"/>
  </w:num>
  <w:num w:numId="22" w16cid:durableId="1351447367">
    <w:abstractNumId w:val="2"/>
  </w:num>
  <w:num w:numId="23" w16cid:durableId="2144152180">
    <w:abstractNumId w:val="15"/>
  </w:num>
  <w:num w:numId="24" w16cid:durableId="1458988315">
    <w:abstractNumId w:val="9"/>
  </w:num>
  <w:num w:numId="25" w16cid:durableId="1136028712">
    <w:abstractNumId w:val="3"/>
  </w:num>
  <w:num w:numId="26" w16cid:durableId="1588272262">
    <w:abstractNumId w:val="18"/>
  </w:num>
  <w:num w:numId="27" w16cid:durableId="1256091872">
    <w:abstractNumId w:val="6"/>
  </w:num>
  <w:num w:numId="28" w16cid:durableId="1796172422">
    <w:abstractNumId w:val="31"/>
  </w:num>
  <w:num w:numId="29" w16cid:durableId="295568473">
    <w:abstractNumId w:val="16"/>
  </w:num>
  <w:num w:numId="30" w16cid:durableId="1182817220">
    <w:abstractNumId w:val="14"/>
  </w:num>
  <w:num w:numId="31" w16cid:durableId="796411756">
    <w:abstractNumId w:val="19"/>
  </w:num>
  <w:num w:numId="32" w16cid:durableId="1986546982">
    <w:abstractNumId w:val="17"/>
  </w:num>
  <w:num w:numId="33" w16cid:durableId="462888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3"/>
  </w:num>
  <w:num w:numId="35" w16cid:durableId="4006362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BE7"/>
    <w:rsid w:val="001A36C8"/>
    <w:rsid w:val="001A414B"/>
    <w:rsid w:val="001B1624"/>
    <w:rsid w:val="001C22D8"/>
    <w:rsid w:val="001C5794"/>
    <w:rsid w:val="001C7D7E"/>
    <w:rsid w:val="001E727C"/>
    <w:rsid w:val="001F6F92"/>
    <w:rsid w:val="00212C4C"/>
    <w:rsid w:val="00213FCF"/>
    <w:rsid w:val="002201AB"/>
    <w:rsid w:val="00221A3A"/>
    <w:rsid w:val="00224AA7"/>
    <w:rsid w:val="00260979"/>
    <w:rsid w:val="002A682A"/>
    <w:rsid w:val="002C0D4E"/>
    <w:rsid w:val="002C3DF8"/>
    <w:rsid w:val="002D135C"/>
    <w:rsid w:val="002D1EB1"/>
    <w:rsid w:val="002F281A"/>
    <w:rsid w:val="00302565"/>
    <w:rsid w:val="003026DE"/>
    <w:rsid w:val="003140A4"/>
    <w:rsid w:val="0032306E"/>
    <w:rsid w:val="00327159"/>
    <w:rsid w:val="00332AC2"/>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1232E"/>
    <w:rsid w:val="00414ADE"/>
    <w:rsid w:val="004340F6"/>
    <w:rsid w:val="00435F5C"/>
    <w:rsid w:val="0044547C"/>
    <w:rsid w:val="00447D93"/>
    <w:rsid w:val="0047117E"/>
    <w:rsid w:val="0047155D"/>
    <w:rsid w:val="004973D3"/>
    <w:rsid w:val="004B3805"/>
    <w:rsid w:val="004D1BC1"/>
    <w:rsid w:val="004D398C"/>
    <w:rsid w:val="004E51C3"/>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804BDE"/>
    <w:rsid w:val="00814077"/>
    <w:rsid w:val="00814E39"/>
    <w:rsid w:val="0083492F"/>
    <w:rsid w:val="00837BB1"/>
    <w:rsid w:val="00846EA0"/>
    <w:rsid w:val="00851618"/>
    <w:rsid w:val="008753EB"/>
    <w:rsid w:val="00887ED1"/>
    <w:rsid w:val="008A2CD7"/>
    <w:rsid w:val="008B3FDC"/>
    <w:rsid w:val="008B41F4"/>
    <w:rsid w:val="008D09F0"/>
    <w:rsid w:val="008D53BF"/>
    <w:rsid w:val="008F6486"/>
    <w:rsid w:val="0090265D"/>
    <w:rsid w:val="009103F9"/>
    <w:rsid w:val="00914A7F"/>
    <w:rsid w:val="00945960"/>
    <w:rsid w:val="009646C6"/>
    <w:rsid w:val="00983F7E"/>
    <w:rsid w:val="009A5FBA"/>
    <w:rsid w:val="009A7D5C"/>
    <w:rsid w:val="009B5D1F"/>
    <w:rsid w:val="009C2026"/>
    <w:rsid w:val="009F0633"/>
    <w:rsid w:val="009F301B"/>
    <w:rsid w:val="00A156EE"/>
    <w:rsid w:val="00A238E7"/>
    <w:rsid w:val="00A326E1"/>
    <w:rsid w:val="00A436D5"/>
    <w:rsid w:val="00A450CF"/>
    <w:rsid w:val="00A66897"/>
    <w:rsid w:val="00A71B22"/>
    <w:rsid w:val="00A80E4B"/>
    <w:rsid w:val="00A85F71"/>
    <w:rsid w:val="00A94B53"/>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55B65"/>
    <w:rsid w:val="00B64C5D"/>
    <w:rsid w:val="00B73986"/>
    <w:rsid w:val="00B76497"/>
    <w:rsid w:val="00B857F8"/>
    <w:rsid w:val="00BD627B"/>
    <w:rsid w:val="00BE3E3D"/>
    <w:rsid w:val="00BF14C8"/>
    <w:rsid w:val="00BF5297"/>
    <w:rsid w:val="00C050D4"/>
    <w:rsid w:val="00C15C12"/>
    <w:rsid w:val="00C2234C"/>
    <w:rsid w:val="00C3377B"/>
    <w:rsid w:val="00C465FF"/>
    <w:rsid w:val="00C46A44"/>
    <w:rsid w:val="00C51D3A"/>
    <w:rsid w:val="00C56B12"/>
    <w:rsid w:val="00C573EB"/>
    <w:rsid w:val="00C61D4B"/>
    <w:rsid w:val="00C7131F"/>
    <w:rsid w:val="00C72E7D"/>
    <w:rsid w:val="00C7765A"/>
    <w:rsid w:val="00CA12DB"/>
    <w:rsid w:val="00CC3022"/>
    <w:rsid w:val="00D145E9"/>
    <w:rsid w:val="00D32305"/>
    <w:rsid w:val="00D675EB"/>
    <w:rsid w:val="00D72482"/>
    <w:rsid w:val="00D81AA4"/>
    <w:rsid w:val="00D83FC4"/>
    <w:rsid w:val="00D92CB9"/>
    <w:rsid w:val="00DB3B76"/>
    <w:rsid w:val="00DB7526"/>
    <w:rsid w:val="00DC0C6B"/>
    <w:rsid w:val="00DC35BD"/>
    <w:rsid w:val="00DD49B3"/>
    <w:rsid w:val="00E20A49"/>
    <w:rsid w:val="00E22156"/>
    <w:rsid w:val="00E25EEF"/>
    <w:rsid w:val="00E42109"/>
    <w:rsid w:val="00E54C1B"/>
    <w:rsid w:val="00E5633C"/>
    <w:rsid w:val="00E66DBE"/>
    <w:rsid w:val="00E75086"/>
    <w:rsid w:val="00E964B7"/>
    <w:rsid w:val="00EB1878"/>
    <w:rsid w:val="00EC371F"/>
    <w:rsid w:val="00ED0BAA"/>
    <w:rsid w:val="00EE5BCD"/>
    <w:rsid w:val="00EE7642"/>
    <w:rsid w:val="00F04C1E"/>
    <w:rsid w:val="00F26CF3"/>
    <w:rsid w:val="00F27C4F"/>
    <w:rsid w:val="00F3092A"/>
    <w:rsid w:val="00F3260F"/>
    <w:rsid w:val="00F3308A"/>
    <w:rsid w:val="00F60E16"/>
    <w:rsid w:val="00F6152C"/>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aman@tlo-afghanistan.org" TargetMode="External"/><Relationship Id="rId5" Type="http://schemas.openxmlformats.org/officeDocument/2006/relationships/webSettings" Target="webSettings.xml"/><Relationship Id="rId10" Type="http://schemas.openxmlformats.org/officeDocument/2006/relationships/hyperlink" Target="mailto:mohd.ismail@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1002</Words>
  <Characters>5605</Characters>
  <Application>Microsoft Office Word</Application>
  <DocSecurity>0</DocSecurity>
  <Lines>180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4</cp:revision>
  <cp:lastPrinted>2024-01-23T08:28:00Z</cp:lastPrinted>
  <dcterms:created xsi:type="dcterms:W3CDTF">2024-07-14T06:22:00Z</dcterms:created>
  <dcterms:modified xsi:type="dcterms:W3CDTF">2024-07-14T08:09:00Z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