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C8BE" w14:textId="470DA096" w:rsidR="009F301B" w:rsidRPr="00FD26D7" w:rsidRDefault="003D3CCE" w:rsidP="003D3CCE">
      <w:pPr>
        <w:pStyle w:val="Header1"/>
        <w:spacing w:before="0"/>
        <w:jc w:val="left"/>
        <w:rPr>
          <w:rFonts w:asciiTheme="minorHAnsi" w:hAnsiTheme="minorHAnsi" w:cstheme="minorHAnsi"/>
          <w:b/>
          <w:bCs/>
          <w:color w:val="000000" w:themeColor="text1"/>
          <w:sz w:val="22"/>
          <w:szCs w:val="22"/>
          <w:rtl/>
          <w:lang w:eastAsia="en-US" w:bidi="fa-IR"/>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738C835A" wp14:editId="5EC13458">
            <wp:simplePos x="0" y="0"/>
            <wp:positionH relativeFrom="column">
              <wp:posOffset>5927383</wp:posOffset>
            </wp:positionH>
            <wp:positionV relativeFrom="paragraph">
              <wp:posOffset>-141898</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12381339" wp14:editId="04472E18">
            <wp:simplePos x="0" y="0"/>
            <wp:positionH relativeFrom="column">
              <wp:posOffset>136965</wp:posOffset>
            </wp:positionH>
            <wp:positionV relativeFrom="paragraph">
              <wp:posOffset>3126</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p>
    <w:p w14:paraId="1D5D085A" w14:textId="768FB123" w:rsidR="009F301B" w:rsidRPr="00FD26D7" w:rsidRDefault="003D3CCE" w:rsidP="003D3CCE">
      <w:pPr>
        <w:pStyle w:val="Header1"/>
        <w:tabs>
          <w:tab w:val="clear" w:pos="4320"/>
          <w:tab w:val="clear" w:pos="8640"/>
          <w:tab w:val="left" w:pos="7986"/>
        </w:tabs>
        <w:spacing w:before="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15162AAE" w14:textId="7857D80E" w:rsidR="009F301B" w:rsidRPr="00FD26D7" w:rsidRDefault="009F301B" w:rsidP="003D3CCE">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B10021A" wp14:editId="2C6D55A8">
                <wp:simplePos x="0" y="0"/>
                <wp:positionH relativeFrom="column">
                  <wp:posOffset>258787</wp:posOffset>
                </wp:positionH>
                <wp:positionV relativeFrom="paragraph">
                  <wp:posOffset>73025</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CD6B4"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4pt,5.75pt" to="516.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" strokecolor="red" strokeweight="1pt"/>
            </w:pict>
          </mc:Fallback>
        </mc:AlternateContent>
      </w:r>
    </w:p>
    <w:p w14:paraId="0E7021B7" w14:textId="5D0897F5" w:rsidR="00CC3022" w:rsidRPr="00FD26D7" w:rsidRDefault="00CC3022" w:rsidP="003D3CCE">
      <w:pPr>
        <w:tabs>
          <w:tab w:val="left" w:pos="3225"/>
        </w:tabs>
        <w:spacing w:after="120" w:line="276" w:lineRule="auto"/>
        <w:rPr>
          <w:rFonts w:cstheme="minorHAnsi"/>
          <w:color w:val="000000" w:themeColor="text1"/>
        </w:rPr>
      </w:pPr>
    </w:p>
    <w:p w14:paraId="7ECA2E69" w14:textId="77777777" w:rsidR="00CC3022" w:rsidRPr="00FD26D7" w:rsidRDefault="00CC3022" w:rsidP="001A414B">
      <w:pPr>
        <w:spacing w:after="120" w:line="276" w:lineRule="auto"/>
        <w:rPr>
          <w:rFonts w:cstheme="minorHAnsi"/>
          <w:color w:val="000000" w:themeColor="text1"/>
        </w:rPr>
      </w:pPr>
    </w:p>
    <w:p w14:paraId="2D63768B" w14:textId="77777777" w:rsidR="00CC3022" w:rsidRPr="00FD26D7" w:rsidRDefault="00CC3022" w:rsidP="001A414B">
      <w:pPr>
        <w:spacing w:after="120" w:line="276" w:lineRule="auto"/>
        <w:rPr>
          <w:rFonts w:cstheme="minorHAnsi"/>
          <w:color w:val="000000" w:themeColor="text1"/>
        </w:rPr>
      </w:pPr>
    </w:p>
    <w:p w14:paraId="5BC78AD6" w14:textId="77777777" w:rsidR="00CC3022" w:rsidRPr="00FD26D7" w:rsidRDefault="00CC3022" w:rsidP="001A414B">
      <w:pPr>
        <w:spacing w:after="120" w:line="276" w:lineRule="auto"/>
        <w:rPr>
          <w:rFonts w:cstheme="minorHAnsi"/>
          <w:color w:val="000000" w:themeColor="text1"/>
        </w:rPr>
      </w:pPr>
    </w:p>
    <w:p w14:paraId="11261381" w14:textId="77777777" w:rsidR="00CC3022" w:rsidRPr="00FD26D7" w:rsidRDefault="00CC3022" w:rsidP="001A414B">
      <w:pPr>
        <w:spacing w:after="120" w:line="276" w:lineRule="auto"/>
        <w:rPr>
          <w:rFonts w:cstheme="minorHAnsi"/>
          <w:color w:val="000000" w:themeColor="text1"/>
        </w:rPr>
      </w:pPr>
    </w:p>
    <w:p w14:paraId="7CC6F495" w14:textId="1FEC7DD0" w:rsidR="00CC3022" w:rsidRPr="00FD26D7" w:rsidRDefault="00114CC3" w:rsidP="00FF58E6">
      <w:pPr>
        <w:spacing w:after="120" w:line="276" w:lineRule="auto"/>
        <w:jc w:val="center"/>
        <w:rPr>
          <w:rFonts w:cstheme="minorHAnsi"/>
          <w:color w:val="000000" w:themeColor="text1"/>
        </w:rPr>
      </w:pPr>
      <w:r w:rsidRPr="00D91E6F">
        <w:rPr>
          <w:rFonts w:cstheme="minorHAnsi"/>
          <w:b/>
          <w:bCs/>
          <w:color w:val="000000" w:themeColor="text1"/>
        </w:rPr>
        <w:t>RF</w:t>
      </w:r>
      <w:r w:rsidR="00165D42">
        <w:rPr>
          <w:rFonts w:cstheme="minorHAnsi"/>
          <w:b/>
          <w:bCs/>
          <w:color w:val="000000" w:themeColor="text1"/>
        </w:rPr>
        <w:t>Q</w:t>
      </w:r>
      <w:r w:rsidR="00636B24" w:rsidRPr="00D91E6F">
        <w:rPr>
          <w:rFonts w:cstheme="minorHAnsi"/>
          <w:b/>
          <w:bCs/>
          <w:color w:val="000000" w:themeColor="text1"/>
        </w:rPr>
        <w:t xml:space="preserve"> </w:t>
      </w:r>
      <w:r w:rsidR="00767A1B" w:rsidRPr="00D91E6F">
        <w:rPr>
          <w:rFonts w:cstheme="minorHAnsi"/>
          <w:b/>
          <w:bCs/>
          <w:color w:val="000000" w:themeColor="text1"/>
        </w:rPr>
        <w:t>No:</w:t>
      </w:r>
      <w:r w:rsidR="00D91E6F" w:rsidRPr="00D91E6F">
        <w:rPr>
          <w:rFonts w:cstheme="minorHAnsi"/>
          <w:b/>
          <w:bCs/>
          <w:color w:val="000000" w:themeColor="text1"/>
        </w:rPr>
        <w:t xml:space="preserve"> RF</w:t>
      </w:r>
      <w:r w:rsidR="00165D42">
        <w:rPr>
          <w:rFonts w:cstheme="minorHAnsi"/>
          <w:b/>
          <w:bCs/>
          <w:color w:val="000000" w:themeColor="text1"/>
        </w:rPr>
        <w:t>Q</w:t>
      </w:r>
      <w:r w:rsidR="00D91E6F" w:rsidRPr="00D91E6F">
        <w:rPr>
          <w:rFonts w:cstheme="minorHAnsi"/>
          <w:b/>
          <w:bCs/>
          <w:color w:val="000000" w:themeColor="text1"/>
        </w:rPr>
        <w:t>-0</w:t>
      </w:r>
      <w:r w:rsidR="00CA1207">
        <w:rPr>
          <w:rFonts w:cstheme="minorHAnsi"/>
          <w:b/>
          <w:bCs/>
          <w:color w:val="000000" w:themeColor="text1"/>
        </w:rPr>
        <w:t>9</w:t>
      </w:r>
      <w:r w:rsidR="00D91E6F" w:rsidRPr="00D91E6F">
        <w:rPr>
          <w:rFonts w:cstheme="minorHAnsi"/>
          <w:b/>
          <w:bCs/>
          <w:color w:val="000000" w:themeColor="text1"/>
        </w:rPr>
        <w:t>-2024</w:t>
      </w:r>
      <w:r w:rsidR="00767A1B" w:rsidRPr="00D91E6F">
        <w:rPr>
          <w:rFonts w:cstheme="minorHAnsi"/>
          <w:b/>
          <w:bCs/>
          <w:color w:val="000000" w:themeColor="text1"/>
        </w:rPr>
        <w:t xml:space="preserve"> </w:t>
      </w:r>
    </w:p>
    <w:p w14:paraId="77A1E539" w14:textId="77777777" w:rsidR="00CC3022" w:rsidRPr="00FD26D7" w:rsidRDefault="00CC3022" w:rsidP="001A414B">
      <w:pPr>
        <w:spacing w:after="120" w:line="276" w:lineRule="auto"/>
        <w:rPr>
          <w:rFonts w:cstheme="minorHAnsi"/>
          <w:b/>
          <w:bCs/>
          <w:color w:val="000000" w:themeColor="text1"/>
        </w:rPr>
      </w:pPr>
    </w:p>
    <w:p w14:paraId="18E3A78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709ECE91" w14:textId="4F71EF05" w:rsidR="00CC3022" w:rsidRPr="00FD26D7" w:rsidRDefault="00595E76" w:rsidP="00CA1207">
      <w:pPr>
        <w:spacing w:after="120" w:line="276" w:lineRule="auto"/>
        <w:jc w:val="center"/>
        <w:rPr>
          <w:rFonts w:cstheme="minorHAnsi"/>
          <w:b/>
          <w:bCs/>
          <w:color w:val="000000" w:themeColor="text1"/>
        </w:rPr>
      </w:pPr>
      <w:r>
        <w:rPr>
          <w:rFonts w:cstheme="minorHAnsi"/>
          <w:b/>
          <w:bCs/>
          <w:color w:val="000000" w:themeColor="text1"/>
        </w:rPr>
        <w:t>(</w:t>
      </w:r>
      <w:r w:rsidR="00CA1207">
        <w:rPr>
          <w:rFonts w:cstheme="minorHAnsi"/>
          <w:b/>
          <w:bCs/>
          <w:color w:val="000000" w:themeColor="text1"/>
        </w:rPr>
        <w:t>Environmental Radio Drama Series</w:t>
      </w:r>
      <w:r w:rsidR="00693FD1" w:rsidRPr="00FD26D7">
        <w:rPr>
          <w:rFonts w:cstheme="minorHAnsi"/>
          <w:b/>
          <w:bCs/>
          <w:color w:val="000000" w:themeColor="text1"/>
        </w:rPr>
        <w:t>)</w:t>
      </w:r>
    </w:p>
    <w:p w14:paraId="1767796E" w14:textId="77777777" w:rsidR="00CC3022" w:rsidRPr="00FD26D7" w:rsidRDefault="00CC3022" w:rsidP="001A414B">
      <w:pPr>
        <w:spacing w:after="120" w:line="276" w:lineRule="auto"/>
        <w:jc w:val="center"/>
        <w:rPr>
          <w:rFonts w:cstheme="minorHAnsi"/>
          <w:color w:val="000000" w:themeColor="text1"/>
        </w:rPr>
      </w:pPr>
    </w:p>
    <w:p w14:paraId="77AA2209" w14:textId="7EC2B1B4" w:rsidR="006B2318" w:rsidRPr="00AE6967" w:rsidRDefault="00CC3022" w:rsidP="001A36C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CA1207">
        <w:rPr>
          <w:rFonts w:cstheme="minorHAnsi"/>
          <w:b/>
          <w:bCs/>
          <w:color w:val="000000" w:themeColor="text1"/>
        </w:rPr>
        <w:t>HBS</w:t>
      </w:r>
    </w:p>
    <w:p w14:paraId="54E8B27F" w14:textId="77777777" w:rsidR="00CC3022" w:rsidRPr="00FD26D7" w:rsidRDefault="00CC3022" w:rsidP="006B2318">
      <w:pPr>
        <w:spacing w:after="120" w:line="276" w:lineRule="auto"/>
        <w:jc w:val="center"/>
        <w:rPr>
          <w:rFonts w:cstheme="minorHAnsi"/>
          <w:b/>
          <w:bCs/>
          <w:color w:val="000000" w:themeColor="text1"/>
        </w:rPr>
      </w:pPr>
    </w:p>
    <w:p w14:paraId="7E149C75" w14:textId="77777777" w:rsidR="00CC3022" w:rsidRPr="00FD26D7" w:rsidRDefault="00CC3022" w:rsidP="001A414B">
      <w:pPr>
        <w:spacing w:after="120" w:line="276" w:lineRule="auto"/>
        <w:jc w:val="center"/>
        <w:rPr>
          <w:rFonts w:cstheme="minorHAnsi"/>
          <w:b/>
          <w:bCs/>
          <w:color w:val="000000" w:themeColor="text1"/>
        </w:rPr>
      </w:pPr>
    </w:p>
    <w:p w14:paraId="77C32B0A" w14:textId="18B4A42F" w:rsidR="00CC3022" w:rsidRPr="00D91E6F" w:rsidRDefault="00CC3022" w:rsidP="00814E39">
      <w:pPr>
        <w:spacing w:after="120" w:line="276" w:lineRule="auto"/>
        <w:jc w:val="center"/>
        <w:rPr>
          <w:rFonts w:cstheme="minorHAnsi"/>
          <w:b/>
          <w:bCs/>
          <w:color w:val="000000" w:themeColor="text1"/>
        </w:rPr>
      </w:pPr>
      <w:r w:rsidRPr="00D91E6F">
        <w:rPr>
          <w:rFonts w:cstheme="minorHAnsi"/>
          <w:b/>
          <w:bCs/>
          <w:color w:val="000000" w:themeColor="text1"/>
        </w:rPr>
        <w:t xml:space="preserve">Issue </w:t>
      </w:r>
      <w:r w:rsidR="00CA1207" w:rsidRPr="00D91E6F">
        <w:rPr>
          <w:rFonts w:cstheme="minorHAnsi"/>
          <w:b/>
          <w:bCs/>
          <w:color w:val="000000" w:themeColor="text1"/>
        </w:rPr>
        <w:t>on</w:t>
      </w:r>
      <w:r w:rsidR="00CA1207">
        <w:rPr>
          <w:rFonts w:cstheme="minorHAnsi"/>
          <w:b/>
          <w:bCs/>
          <w:color w:val="000000" w:themeColor="text1"/>
        </w:rPr>
        <w:t>:</w:t>
      </w:r>
      <w:r w:rsidR="008B3FDC" w:rsidRPr="00D91E6F">
        <w:rPr>
          <w:rFonts w:cstheme="minorHAnsi"/>
          <w:b/>
          <w:bCs/>
          <w:color w:val="000000" w:themeColor="text1"/>
        </w:rPr>
        <w:t xml:space="preserve"> </w:t>
      </w:r>
      <w:r w:rsidR="00CA1207">
        <w:rPr>
          <w:rFonts w:cstheme="minorHAnsi"/>
          <w:b/>
          <w:bCs/>
          <w:color w:val="000000" w:themeColor="text1"/>
        </w:rPr>
        <w:t>3rd</w:t>
      </w:r>
      <w:r w:rsidR="00D91E6F" w:rsidRPr="00D91E6F">
        <w:rPr>
          <w:rFonts w:cstheme="minorHAnsi"/>
          <w:b/>
          <w:bCs/>
          <w:color w:val="000000" w:themeColor="text1"/>
        </w:rPr>
        <w:t xml:space="preserve"> </w:t>
      </w:r>
      <w:r w:rsidR="00CA1207">
        <w:rPr>
          <w:rFonts w:cstheme="minorHAnsi"/>
          <w:b/>
          <w:bCs/>
          <w:color w:val="000000" w:themeColor="text1"/>
        </w:rPr>
        <w:t>June</w:t>
      </w:r>
      <w:r w:rsidR="00D91E6F" w:rsidRPr="00D91E6F">
        <w:rPr>
          <w:rFonts w:cstheme="minorHAnsi"/>
          <w:b/>
          <w:bCs/>
          <w:color w:val="000000" w:themeColor="text1"/>
        </w:rPr>
        <w:t xml:space="preserve"> 20</w:t>
      </w:r>
      <w:r w:rsidR="00CA1207">
        <w:rPr>
          <w:rFonts w:cstheme="minorHAnsi"/>
          <w:b/>
          <w:bCs/>
          <w:color w:val="000000" w:themeColor="text1"/>
        </w:rPr>
        <w:t>2</w:t>
      </w:r>
      <w:r w:rsidR="00D91E6F" w:rsidRPr="00D91E6F">
        <w:rPr>
          <w:rFonts w:cstheme="minorHAnsi"/>
          <w:b/>
          <w:bCs/>
          <w:color w:val="000000" w:themeColor="text1"/>
        </w:rPr>
        <w:t>4</w:t>
      </w:r>
    </w:p>
    <w:p w14:paraId="15570643" w14:textId="2F64D99D" w:rsidR="00CC3022" w:rsidRPr="00FD26D7" w:rsidRDefault="00CC3022" w:rsidP="00DC0C6B">
      <w:pPr>
        <w:spacing w:after="120" w:line="276" w:lineRule="auto"/>
        <w:jc w:val="center"/>
        <w:rPr>
          <w:rFonts w:cstheme="minorHAnsi"/>
          <w:color w:val="000000" w:themeColor="text1"/>
        </w:rPr>
      </w:pPr>
      <w:r w:rsidRPr="00D91E6F">
        <w:rPr>
          <w:rFonts w:cstheme="minorHAnsi"/>
          <w:b/>
          <w:bCs/>
          <w:color w:val="000000" w:themeColor="text1"/>
        </w:rPr>
        <w:t>Closing on</w:t>
      </w:r>
      <w:r w:rsidR="00A6717F" w:rsidRPr="00D91E6F">
        <w:rPr>
          <w:rFonts w:cstheme="minorHAnsi"/>
          <w:b/>
          <w:bCs/>
          <w:color w:val="000000" w:themeColor="text1"/>
        </w:rPr>
        <w:t xml:space="preserve">: </w:t>
      </w:r>
      <w:r w:rsidR="00CA1207">
        <w:rPr>
          <w:rFonts w:cstheme="minorHAnsi"/>
          <w:b/>
          <w:bCs/>
          <w:color w:val="000000" w:themeColor="text1"/>
        </w:rPr>
        <w:t>13</w:t>
      </w:r>
      <w:r w:rsidR="00CA1207" w:rsidRPr="00CA1207">
        <w:rPr>
          <w:rFonts w:cstheme="minorHAnsi"/>
          <w:b/>
          <w:bCs/>
          <w:color w:val="000000" w:themeColor="text1"/>
          <w:vertAlign w:val="superscript"/>
        </w:rPr>
        <w:t>th</w:t>
      </w:r>
      <w:r w:rsidR="00CA1207">
        <w:rPr>
          <w:rFonts w:cstheme="minorHAnsi"/>
          <w:b/>
          <w:bCs/>
          <w:color w:val="000000" w:themeColor="text1"/>
        </w:rPr>
        <w:t xml:space="preserve"> June</w:t>
      </w:r>
      <w:r w:rsidR="00D91E6F" w:rsidRPr="00D91E6F">
        <w:rPr>
          <w:rFonts w:cstheme="minorHAnsi"/>
          <w:b/>
          <w:bCs/>
          <w:color w:val="000000" w:themeColor="text1"/>
        </w:rPr>
        <w:t xml:space="preserve"> 2024 (Time: 1</w:t>
      </w:r>
      <w:r w:rsidR="00165D42">
        <w:rPr>
          <w:rFonts w:cstheme="minorHAnsi"/>
          <w:b/>
          <w:bCs/>
          <w:color w:val="000000" w:themeColor="text1"/>
        </w:rPr>
        <w:t>0</w:t>
      </w:r>
      <w:r w:rsidR="00D91E6F" w:rsidRPr="00D91E6F">
        <w:rPr>
          <w:rFonts w:cstheme="minorHAnsi"/>
          <w:b/>
          <w:bCs/>
          <w:color w:val="000000" w:themeColor="text1"/>
        </w:rPr>
        <w:t>:00</w:t>
      </w:r>
      <w:r w:rsidR="00165D42">
        <w:rPr>
          <w:rFonts w:cstheme="minorHAnsi"/>
          <w:b/>
          <w:bCs/>
          <w:color w:val="000000" w:themeColor="text1"/>
        </w:rPr>
        <w:t xml:space="preserve"> am</w:t>
      </w:r>
      <w:r w:rsidR="00D91E6F" w:rsidRPr="00D91E6F">
        <w:rPr>
          <w:rFonts w:cstheme="minorHAnsi"/>
          <w:b/>
          <w:bCs/>
          <w:color w:val="000000" w:themeColor="text1"/>
        </w:rPr>
        <w:t>)</w:t>
      </w:r>
    </w:p>
    <w:p w14:paraId="4697F3E8" w14:textId="77777777" w:rsidR="00CC3022" w:rsidRPr="00FD26D7" w:rsidRDefault="00CC3022" w:rsidP="001A414B">
      <w:pPr>
        <w:spacing w:after="120" w:line="276" w:lineRule="auto"/>
        <w:rPr>
          <w:rFonts w:cstheme="minorHAnsi"/>
          <w:color w:val="000000" w:themeColor="text1"/>
        </w:rPr>
      </w:pPr>
    </w:p>
    <w:p w14:paraId="4E74F4A1" w14:textId="77777777" w:rsidR="005A248D" w:rsidRPr="00FD26D7" w:rsidRDefault="005A248D" w:rsidP="001A414B">
      <w:pPr>
        <w:tabs>
          <w:tab w:val="left" w:pos="2655"/>
        </w:tabs>
        <w:spacing w:after="120" w:line="276" w:lineRule="auto"/>
        <w:rPr>
          <w:rFonts w:cstheme="minorHAnsi"/>
          <w:color w:val="000000" w:themeColor="text1"/>
        </w:rPr>
      </w:pPr>
    </w:p>
    <w:p w14:paraId="77D9AD29" w14:textId="77777777" w:rsidR="00CC3022" w:rsidRPr="00FD26D7" w:rsidRDefault="00CC3022" w:rsidP="001A414B">
      <w:pPr>
        <w:tabs>
          <w:tab w:val="left" w:pos="2655"/>
        </w:tabs>
        <w:spacing w:after="120" w:line="276" w:lineRule="auto"/>
        <w:rPr>
          <w:rFonts w:cstheme="minorHAnsi"/>
          <w:color w:val="000000" w:themeColor="text1"/>
        </w:rPr>
      </w:pPr>
    </w:p>
    <w:p w14:paraId="74D4F494" w14:textId="77777777" w:rsidR="00CC3022" w:rsidRPr="00FD26D7" w:rsidRDefault="00CC3022" w:rsidP="001A414B">
      <w:pPr>
        <w:tabs>
          <w:tab w:val="left" w:pos="2655"/>
        </w:tabs>
        <w:spacing w:after="120" w:line="276" w:lineRule="auto"/>
        <w:rPr>
          <w:rFonts w:cstheme="minorHAnsi"/>
          <w:color w:val="000000" w:themeColor="text1"/>
        </w:rPr>
      </w:pPr>
    </w:p>
    <w:p w14:paraId="28B7C72E"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2D60FB77" w14:textId="77777777" w:rsidR="00984343" w:rsidRDefault="00984343" w:rsidP="001A414B">
      <w:pPr>
        <w:spacing w:after="120" w:line="276" w:lineRule="auto"/>
        <w:rPr>
          <w:rFonts w:cstheme="minorHAnsi"/>
          <w:b/>
          <w:bCs/>
          <w:color w:val="000000" w:themeColor="text1"/>
        </w:rPr>
      </w:pPr>
    </w:p>
    <w:p w14:paraId="7C9BD034" w14:textId="77777777" w:rsidR="00164F7F" w:rsidRDefault="00164F7F" w:rsidP="001A414B">
      <w:pPr>
        <w:spacing w:after="120" w:line="276" w:lineRule="auto"/>
        <w:rPr>
          <w:rFonts w:cstheme="minorHAnsi"/>
          <w:b/>
          <w:bCs/>
          <w:color w:val="000000" w:themeColor="text1"/>
        </w:rPr>
      </w:pPr>
      <w:r w:rsidRPr="00FD26D7">
        <w:rPr>
          <w:rFonts w:cstheme="minorHAnsi"/>
          <w:b/>
          <w:bCs/>
          <w:color w:val="000000" w:themeColor="text1"/>
        </w:rPr>
        <w:t>Introduction:</w:t>
      </w:r>
    </w:p>
    <w:p w14:paraId="66BBC27A" w14:textId="77777777" w:rsidR="002F35A8" w:rsidRPr="00FD26D7" w:rsidRDefault="002F35A8" w:rsidP="001A414B">
      <w:pPr>
        <w:spacing w:after="120" w:line="276" w:lineRule="auto"/>
        <w:rPr>
          <w:rFonts w:cstheme="minorHAnsi"/>
          <w:b/>
          <w:bCs/>
          <w:color w:val="000000" w:themeColor="text1"/>
        </w:rPr>
      </w:pPr>
    </w:p>
    <w:p w14:paraId="008F6224"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5E713F82" w14:textId="25916E01" w:rsidR="00CA1207" w:rsidRDefault="009F301B" w:rsidP="00CA1207">
      <w:pPr>
        <w:autoSpaceDE w:val="0"/>
        <w:autoSpaceDN w:val="0"/>
        <w:adjustRightInd w:val="0"/>
        <w:spacing w:after="120" w:line="276" w:lineRule="auto"/>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sidR="00165D42">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sidR="00165D42">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sidR="00165D42">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sidR="00165D42">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sidR="00165D42">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sidR="00DD49B3">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sidR="00A6717F">
        <w:rPr>
          <w:rFonts w:cstheme="minorHAnsi"/>
          <w:color w:val="000000" w:themeColor="text1"/>
          <w:shd w:val="clear" w:color="auto" w:fill="FFFFFF"/>
        </w:rPr>
        <w:t xml:space="preserve">, UNICEF, </w:t>
      </w:r>
      <w:r w:rsidR="00DD49B3">
        <w:rPr>
          <w:rFonts w:cstheme="minorHAnsi"/>
          <w:color w:val="000000" w:themeColor="text1"/>
          <w:shd w:val="clear" w:color="auto" w:fill="FFFFFF"/>
        </w:rPr>
        <w:t>SIDA</w:t>
      </w:r>
      <w:r w:rsidR="00A6717F">
        <w:rPr>
          <w:rFonts w:cstheme="minorHAnsi"/>
          <w:color w:val="000000" w:themeColor="text1"/>
          <w:shd w:val="clear" w:color="auto" w:fill="FFFFFF"/>
        </w:rPr>
        <w:t xml:space="preserve"> and ECW</w:t>
      </w:r>
      <w:r w:rsidRPr="00FD26D7">
        <w:rPr>
          <w:rFonts w:cstheme="minorHAnsi"/>
          <w:color w:val="000000" w:themeColor="text1"/>
          <w:shd w:val="clear" w:color="auto" w:fill="FFFFFF"/>
        </w:rPr>
        <w:t>.</w:t>
      </w:r>
    </w:p>
    <w:p w14:paraId="49309D39" w14:textId="77777777" w:rsidR="00CA1207" w:rsidRPr="00165D42" w:rsidRDefault="00CA1207" w:rsidP="00CA1207">
      <w:pPr>
        <w:autoSpaceDE w:val="0"/>
        <w:autoSpaceDN w:val="0"/>
        <w:adjustRightInd w:val="0"/>
        <w:spacing w:after="120" w:line="276" w:lineRule="auto"/>
        <w:jc w:val="both"/>
        <w:rPr>
          <w:rFonts w:cstheme="minorHAnsi"/>
          <w:color w:val="000000" w:themeColor="text1"/>
          <w:shd w:val="clear" w:color="auto" w:fill="FFFFFF"/>
        </w:rPr>
      </w:pPr>
    </w:p>
    <w:p w14:paraId="6C3142B6" w14:textId="455E170E" w:rsidR="00D91E6F" w:rsidRDefault="007A3BE4" w:rsidP="00CA1207">
      <w:pPr>
        <w:spacing w:after="120" w:line="276" w:lineRule="auto"/>
        <w:rPr>
          <w:rFonts w:cstheme="minorHAnsi"/>
          <w:b/>
          <w:bCs/>
          <w:color w:val="000000" w:themeColor="text1"/>
        </w:rPr>
      </w:pPr>
      <w:r w:rsidRPr="00FD26D7">
        <w:rPr>
          <w:rFonts w:cstheme="minorHAnsi"/>
          <w:b/>
          <w:bCs/>
          <w:color w:val="000000" w:themeColor="text1"/>
        </w:rPr>
        <w:t>Activities/ Tasks</w:t>
      </w:r>
      <w:r w:rsidR="00CA1207">
        <w:rPr>
          <w:rFonts w:cstheme="minorHAnsi"/>
          <w:b/>
          <w:bCs/>
          <w:color w:val="000000" w:themeColor="text1"/>
        </w:rPr>
        <w:t>:</w:t>
      </w:r>
    </w:p>
    <w:p w14:paraId="1B8BB447" w14:textId="77777777" w:rsidR="00CA1207" w:rsidRPr="00CA1207" w:rsidRDefault="00CA1207" w:rsidP="00CA1207">
      <w:pPr>
        <w:spacing w:after="120" w:line="276" w:lineRule="auto"/>
        <w:rPr>
          <w:rFonts w:cstheme="minorHAnsi"/>
          <w:b/>
          <w:bCs/>
          <w:color w:val="000000" w:themeColor="text1"/>
        </w:rPr>
      </w:pPr>
    </w:p>
    <w:p w14:paraId="60F8E4EA" w14:textId="70E7288E" w:rsidR="00CA1207" w:rsidRPr="00CA1207" w:rsidRDefault="00CA1207" w:rsidP="00CA1207">
      <w:pPr>
        <w:rPr>
          <w:b/>
          <w:bCs/>
        </w:rPr>
      </w:pPr>
      <w:r w:rsidRPr="00CA1207">
        <w:rPr>
          <w:b/>
          <w:bCs/>
        </w:rPr>
        <w:t>Term of Reference</w:t>
      </w:r>
      <w:r w:rsidR="00A86281">
        <w:rPr>
          <w:b/>
          <w:bCs/>
        </w:rPr>
        <w:t xml:space="preserve"> (</w:t>
      </w:r>
      <w:proofErr w:type="spellStart"/>
      <w:r w:rsidR="00A86281">
        <w:rPr>
          <w:b/>
          <w:bCs/>
        </w:rPr>
        <w:t>ToR</w:t>
      </w:r>
      <w:proofErr w:type="spellEnd"/>
      <w:r w:rsidR="00A86281">
        <w:rPr>
          <w:b/>
          <w:bCs/>
        </w:rPr>
        <w:t>)</w:t>
      </w:r>
    </w:p>
    <w:p w14:paraId="4772C5D1" w14:textId="77777777" w:rsidR="00CA1207" w:rsidRPr="00BC6A3E" w:rsidRDefault="00CA1207" w:rsidP="00CA1207">
      <w:pPr>
        <w:rPr>
          <w:sz w:val="24"/>
          <w:szCs w:val="24"/>
        </w:rPr>
      </w:pPr>
      <w:r w:rsidRPr="00E6530C">
        <w:rPr>
          <w:b/>
          <w:bCs/>
          <w:sz w:val="24"/>
          <w:szCs w:val="24"/>
        </w:rPr>
        <w:t>Overview:</w:t>
      </w:r>
      <w:r w:rsidRPr="00E6530C">
        <w:rPr>
          <w:sz w:val="24"/>
          <w:szCs w:val="24"/>
        </w:rPr>
        <w:t xml:space="preserve"> </w:t>
      </w:r>
    </w:p>
    <w:p w14:paraId="191BB07B" w14:textId="77777777" w:rsidR="00CA1207" w:rsidRDefault="00CA1207" w:rsidP="00CA1207">
      <w:pPr>
        <w:jc w:val="both"/>
      </w:pPr>
      <w:r w:rsidRPr="00E6530C">
        <w:t>We announce the opportunity for production companies to apply for the creation of a comprehensive series of short environmental radio dramas. This initiative aims to promote good environmental practices and spread awareness on critical environmental topics across Afghanistan. The project involves producing and broadcasting 10 episodes in both Dari and Pashto languages, making it 20 episodes overall. Each episode will be 7 minutes long and broadcasted through radio in the following 10 provinces: Kabul, Kandahar, Nangarhar, Herat, Khost, Nimroz, Ghazni, Balkh, Baghlan, and Kunduz.</w:t>
      </w:r>
    </w:p>
    <w:p w14:paraId="7B690837" w14:textId="77777777" w:rsidR="00CA1207" w:rsidRPr="00E6530C" w:rsidRDefault="00CA1207" w:rsidP="00CA1207">
      <w:pPr>
        <w:jc w:val="both"/>
      </w:pPr>
    </w:p>
    <w:p w14:paraId="564E1215" w14:textId="77777777" w:rsidR="00CA1207" w:rsidRPr="00E6530C" w:rsidRDefault="00CA1207" w:rsidP="00CA1207">
      <w:pPr>
        <w:rPr>
          <w:sz w:val="24"/>
          <w:szCs w:val="24"/>
        </w:rPr>
      </w:pPr>
      <w:r w:rsidRPr="00E6530C">
        <w:rPr>
          <w:b/>
          <w:bCs/>
          <w:sz w:val="24"/>
          <w:szCs w:val="24"/>
        </w:rPr>
        <w:t>Episode Details:</w:t>
      </w:r>
    </w:p>
    <w:p w14:paraId="0C18A0B3" w14:textId="77777777" w:rsidR="00CA1207" w:rsidRPr="00E6530C" w:rsidRDefault="00CA1207" w:rsidP="00CA1207">
      <w:pPr>
        <w:numPr>
          <w:ilvl w:val="0"/>
          <w:numId w:val="41"/>
        </w:numPr>
      </w:pPr>
      <w:r w:rsidRPr="00E6530C">
        <w:rPr>
          <w:b/>
          <w:bCs/>
        </w:rPr>
        <w:t>Number of Episodes:</w:t>
      </w:r>
      <w:r w:rsidRPr="00E6530C">
        <w:t xml:space="preserve"> 10 episodes in Dari and 10 episodes in Pashto, totaling 20 episodes.</w:t>
      </w:r>
    </w:p>
    <w:p w14:paraId="27D9AA2D" w14:textId="77777777" w:rsidR="00CA1207" w:rsidRDefault="00CA1207" w:rsidP="00CA1207">
      <w:pPr>
        <w:numPr>
          <w:ilvl w:val="0"/>
          <w:numId w:val="41"/>
        </w:numPr>
      </w:pPr>
      <w:r w:rsidRPr="00E6530C">
        <w:rPr>
          <w:b/>
          <w:bCs/>
        </w:rPr>
        <w:t>Duration:</w:t>
      </w:r>
      <w:r w:rsidRPr="00E6530C">
        <w:t xml:space="preserve"> Each episode will be 7 minutes long.</w:t>
      </w:r>
    </w:p>
    <w:p w14:paraId="64624E32" w14:textId="10396369" w:rsidR="00CA1207" w:rsidRPr="00E6530C" w:rsidRDefault="00CA1207" w:rsidP="00CA1207">
      <w:pPr>
        <w:numPr>
          <w:ilvl w:val="0"/>
          <w:numId w:val="41"/>
        </w:numPr>
      </w:pPr>
      <w:r>
        <w:rPr>
          <w:b/>
          <w:bCs/>
        </w:rPr>
        <w:t>Broadcasting time:</w:t>
      </w:r>
      <w:r>
        <w:t xml:space="preserve"> Primetime with most listeners</w:t>
      </w:r>
    </w:p>
    <w:p w14:paraId="2A5EC9CE" w14:textId="77777777" w:rsidR="00CA1207" w:rsidRPr="00E6530C" w:rsidRDefault="00CA1207" w:rsidP="00CA1207">
      <w:pPr>
        <w:numPr>
          <w:ilvl w:val="0"/>
          <w:numId w:val="41"/>
        </w:numPr>
      </w:pPr>
      <w:r w:rsidRPr="00E6530C">
        <w:rPr>
          <w:b/>
          <w:bCs/>
        </w:rPr>
        <w:t>Content:</w:t>
      </w:r>
      <w:r w:rsidRPr="00E6530C">
        <w:t xml:space="preserve"> Episodes will feature unique storylines, male and female characters, as well as children to portray an actual image of society.</w:t>
      </w:r>
    </w:p>
    <w:p w14:paraId="11709E0F" w14:textId="77777777" w:rsidR="00CA1207" w:rsidRPr="00E6530C" w:rsidRDefault="00CA1207" w:rsidP="00CA1207">
      <w:pPr>
        <w:numPr>
          <w:ilvl w:val="0"/>
          <w:numId w:val="41"/>
        </w:numPr>
      </w:pPr>
      <w:r w:rsidRPr="00E6530C">
        <w:rPr>
          <w:b/>
          <w:bCs/>
        </w:rPr>
        <w:t>Languages:</w:t>
      </w:r>
      <w:r w:rsidRPr="00E6530C">
        <w:t xml:space="preserve"> Dari and Pashto.</w:t>
      </w:r>
    </w:p>
    <w:p w14:paraId="286C5E19" w14:textId="77777777" w:rsidR="00CA1207" w:rsidRDefault="00CA1207" w:rsidP="00CA1207">
      <w:pPr>
        <w:numPr>
          <w:ilvl w:val="0"/>
          <w:numId w:val="41"/>
        </w:numPr>
      </w:pPr>
      <w:r w:rsidRPr="00E6530C">
        <w:rPr>
          <w:b/>
          <w:bCs/>
        </w:rPr>
        <w:t>Broadcast Provinces:</w:t>
      </w:r>
      <w:r w:rsidRPr="00E6530C">
        <w:t xml:space="preserve"> Kabul, Kandahar, Nangarhar, Herat, Khost, Nimroz, Ghazni, Balkh, Baghlan, and Kunduz.</w:t>
      </w:r>
    </w:p>
    <w:p w14:paraId="01EE645C" w14:textId="77777777" w:rsidR="00CA1207" w:rsidRDefault="00CA1207" w:rsidP="00CA1207"/>
    <w:p w14:paraId="010EC68E" w14:textId="77777777" w:rsidR="00CA1207" w:rsidRDefault="00CA1207" w:rsidP="00CA1207"/>
    <w:p w14:paraId="76713381" w14:textId="77777777" w:rsidR="00CA1207" w:rsidRDefault="00CA1207" w:rsidP="00CA1207"/>
    <w:p w14:paraId="5D8EC114" w14:textId="77777777" w:rsidR="00CA1207" w:rsidRPr="00E6530C" w:rsidRDefault="00CA1207" w:rsidP="00CA1207"/>
    <w:p w14:paraId="6062A4D8" w14:textId="77777777" w:rsidR="00CA1207" w:rsidRPr="00E6530C" w:rsidRDefault="00CA1207" w:rsidP="00CA1207">
      <w:pPr>
        <w:rPr>
          <w:sz w:val="24"/>
          <w:szCs w:val="24"/>
        </w:rPr>
      </w:pPr>
      <w:r w:rsidRPr="00E6530C">
        <w:rPr>
          <w:b/>
          <w:bCs/>
          <w:sz w:val="24"/>
          <w:szCs w:val="24"/>
        </w:rPr>
        <w:lastRenderedPageBreak/>
        <w:t>Requirements:</w:t>
      </w:r>
    </w:p>
    <w:p w14:paraId="435AE269" w14:textId="77777777" w:rsidR="00CA1207" w:rsidRPr="00E6530C" w:rsidRDefault="00CA1207" w:rsidP="00CA1207">
      <w:pPr>
        <w:numPr>
          <w:ilvl w:val="0"/>
          <w:numId w:val="42"/>
        </w:numPr>
      </w:pPr>
      <w:r w:rsidRPr="00E6530C">
        <w:rPr>
          <w:b/>
          <w:bCs/>
        </w:rPr>
        <w:t>Production Timeline:</w:t>
      </w:r>
      <w:r w:rsidRPr="00E6530C">
        <w:t xml:space="preserve"> 1 month to complete the production.</w:t>
      </w:r>
    </w:p>
    <w:p w14:paraId="10ACBE39" w14:textId="04A769C5" w:rsidR="00CA1207" w:rsidRPr="00E6530C" w:rsidRDefault="00CA1207" w:rsidP="00CA1207">
      <w:pPr>
        <w:numPr>
          <w:ilvl w:val="0"/>
          <w:numId w:val="42"/>
        </w:numPr>
      </w:pPr>
      <w:r w:rsidRPr="00E6530C">
        <w:rPr>
          <w:b/>
          <w:bCs/>
        </w:rPr>
        <w:t>Broadcast Timeline:</w:t>
      </w:r>
      <w:r w:rsidRPr="00E6530C">
        <w:t xml:space="preserve"> Following the production month, episodes will be broadcast during the next month</w:t>
      </w:r>
      <w:r>
        <w:t>s</w:t>
      </w:r>
      <w:r w:rsidRPr="00E6530C">
        <w:t>.</w:t>
      </w:r>
      <w:r>
        <w:t xml:space="preserve"> Each week, 4 episodes (2 Dari, and 2 Pashto) will be broadcasted for 5 weeks.</w:t>
      </w:r>
    </w:p>
    <w:p w14:paraId="4E0A4FA5" w14:textId="77777777" w:rsidR="00CA1207" w:rsidRDefault="00CA1207" w:rsidP="00CA1207">
      <w:pPr>
        <w:numPr>
          <w:ilvl w:val="0"/>
          <w:numId w:val="42"/>
        </w:numPr>
      </w:pPr>
      <w:r w:rsidRPr="00E6530C">
        <w:rPr>
          <w:b/>
          <w:bCs/>
        </w:rPr>
        <w:t>Content Style:</w:t>
      </w:r>
      <w:r w:rsidRPr="00E6530C">
        <w:t xml:space="preserve"> Written in a simple, understandable manner considering the current cultural context of the country.</w:t>
      </w:r>
    </w:p>
    <w:p w14:paraId="7C9E5CF5" w14:textId="5AFE34A6" w:rsidR="00CA1207" w:rsidRPr="00E6530C" w:rsidRDefault="00CA1207" w:rsidP="00CA1207">
      <w:pPr>
        <w:numPr>
          <w:ilvl w:val="0"/>
          <w:numId w:val="42"/>
        </w:numPr>
      </w:pPr>
      <w:r>
        <w:rPr>
          <w:b/>
          <w:bCs/>
        </w:rPr>
        <w:t>Scriptwriting:</w:t>
      </w:r>
      <w:r>
        <w:t xml:space="preserve"> The script for each episode should be written by a professional script writer with good knowledge of the environment and cultural context of the country.</w:t>
      </w:r>
    </w:p>
    <w:p w14:paraId="6261120C" w14:textId="77777777" w:rsidR="00CA1207" w:rsidRPr="00652F64" w:rsidRDefault="00CA1207" w:rsidP="00CA1207">
      <w:pPr>
        <w:numPr>
          <w:ilvl w:val="0"/>
          <w:numId w:val="42"/>
        </w:numPr>
        <w:rPr>
          <w:b/>
          <w:bCs/>
        </w:rPr>
      </w:pPr>
      <w:r w:rsidRPr="00E6530C">
        <w:rPr>
          <w:b/>
          <w:bCs/>
        </w:rPr>
        <w:t>Diverse Characters:</w:t>
      </w:r>
      <w:r w:rsidRPr="00E6530C">
        <w:t xml:space="preserve"> Include both male and female characters, and children to reflect societal dynamics.</w:t>
      </w:r>
    </w:p>
    <w:p w14:paraId="40FE37B1" w14:textId="77777777" w:rsidR="00CA1207" w:rsidRDefault="00CA1207" w:rsidP="00CA1207">
      <w:pPr>
        <w:numPr>
          <w:ilvl w:val="0"/>
          <w:numId w:val="42"/>
        </w:numPr>
      </w:pPr>
      <w:r w:rsidRPr="00652F64">
        <w:rPr>
          <w:b/>
          <w:bCs/>
        </w:rPr>
        <w:t>Review process: The written script and prepared</w:t>
      </w:r>
      <w:r>
        <w:t xml:space="preserve"> materials should be shared with TLO and should get the approval from relevant committee for further process and broadcasting.</w:t>
      </w:r>
    </w:p>
    <w:p w14:paraId="73AB5944" w14:textId="77777777" w:rsidR="00CA1207" w:rsidRDefault="00CA1207" w:rsidP="00CA1207">
      <w:pPr>
        <w:numPr>
          <w:ilvl w:val="0"/>
          <w:numId w:val="42"/>
        </w:numPr>
      </w:pPr>
      <w:r>
        <w:rPr>
          <w:b/>
          <w:bCs/>
        </w:rPr>
        <w:t xml:space="preserve">Produced materials: </w:t>
      </w:r>
      <w:r w:rsidRPr="00652F64">
        <w:t xml:space="preserve">All produced materials should be shared with TLO for future use. </w:t>
      </w:r>
    </w:p>
    <w:p w14:paraId="7E2982E8" w14:textId="77777777" w:rsidR="00CA1207" w:rsidRPr="00CE2690" w:rsidRDefault="00CA1207" w:rsidP="00CA1207"/>
    <w:p w14:paraId="0F8C68FD" w14:textId="77777777" w:rsidR="00CA1207" w:rsidRDefault="00CA1207" w:rsidP="00CA1207">
      <w:pPr>
        <w:rPr>
          <w:b/>
          <w:bCs/>
          <w:sz w:val="24"/>
          <w:szCs w:val="24"/>
        </w:rPr>
      </w:pPr>
      <w:r w:rsidRPr="00E6530C">
        <w:rPr>
          <w:b/>
          <w:bCs/>
          <w:sz w:val="24"/>
          <w:szCs w:val="24"/>
        </w:rPr>
        <w:t>Episode Topics:</w:t>
      </w:r>
    </w:p>
    <w:p w14:paraId="18A458F3" w14:textId="77777777" w:rsidR="00CA1207" w:rsidRPr="00E6530C" w:rsidRDefault="00CA1207" w:rsidP="00CA1207">
      <w:pPr>
        <w:rPr>
          <w:b/>
          <w:bCs/>
          <w:sz w:val="24"/>
          <w:szCs w:val="24"/>
        </w:rPr>
      </w:pPr>
    </w:p>
    <w:tbl>
      <w:tblPr>
        <w:tblStyle w:val="TableGrid"/>
        <w:tblW w:w="9630" w:type="dxa"/>
        <w:jc w:val="center"/>
        <w:tblLook w:val="04A0" w:firstRow="1" w:lastRow="0" w:firstColumn="1" w:lastColumn="0" w:noHBand="0" w:noVBand="1"/>
      </w:tblPr>
      <w:tblGrid>
        <w:gridCol w:w="931"/>
        <w:gridCol w:w="1945"/>
        <w:gridCol w:w="3636"/>
        <w:gridCol w:w="3118"/>
      </w:tblGrid>
      <w:tr w:rsidR="00CA1207" w:rsidRPr="007F52A4" w14:paraId="70438D13" w14:textId="77777777" w:rsidTr="00A86281">
        <w:trPr>
          <w:trHeight w:val="440"/>
          <w:jc w:val="center"/>
        </w:trPr>
        <w:tc>
          <w:tcPr>
            <w:tcW w:w="931" w:type="dxa"/>
            <w:shd w:val="clear" w:color="auto" w:fill="D9D9D9" w:themeFill="background1" w:themeFillShade="D9"/>
            <w:vAlign w:val="center"/>
            <w:hideMark/>
          </w:tcPr>
          <w:p w14:paraId="73F52E1A" w14:textId="77777777" w:rsidR="00CA1207" w:rsidRPr="007F52A4" w:rsidRDefault="00CA1207" w:rsidP="00A86281">
            <w:pPr>
              <w:spacing w:after="160" w:line="259" w:lineRule="auto"/>
              <w:rPr>
                <w:b/>
                <w:bCs/>
              </w:rPr>
            </w:pPr>
            <w:r w:rsidRPr="007F52A4">
              <w:rPr>
                <w:b/>
                <w:bCs/>
              </w:rPr>
              <w:t>Episode</w:t>
            </w:r>
          </w:p>
        </w:tc>
        <w:tc>
          <w:tcPr>
            <w:tcW w:w="1945" w:type="dxa"/>
            <w:shd w:val="clear" w:color="auto" w:fill="D9D9D9" w:themeFill="background1" w:themeFillShade="D9"/>
            <w:vAlign w:val="center"/>
            <w:hideMark/>
          </w:tcPr>
          <w:p w14:paraId="1FF694C2" w14:textId="77777777" w:rsidR="00CA1207" w:rsidRPr="007F52A4" w:rsidRDefault="00CA1207" w:rsidP="00A86281">
            <w:pPr>
              <w:spacing w:after="160" w:line="259" w:lineRule="auto"/>
              <w:rPr>
                <w:b/>
                <w:bCs/>
              </w:rPr>
            </w:pPr>
            <w:r w:rsidRPr="007F52A4">
              <w:rPr>
                <w:b/>
                <w:bCs/>
              </w:rPr>
              <w:t>Topic</w:t>
            </w:r>
          </w:p>
        </w:tc>
        <w:tc>
          <w:tcPr>
            <w:tcW w:w="0" w:type="auto"/>
            <w:shd w:val="clear" w:color="auto" w:fill="D9D9D9" w:themeFill="background1" w:themeFillShade="D9"/>
            <w:vAlign w:val="center"/>
            <w:hideMark/>
          </w:tcPr>
          <w:p w14:paraId="51B58CF3" w14:textId="77777777" w:rsidR="00CA1207" w:rsidRPr="007F52A4" w:rsidRDefault="00CA1207" w:rsidP="00A86281">
            <w:pPr>
              <w:spacing w:after="160" w:line="259" w:lineRule="auto"/>
              <w:rPr>
                <w:b/>
                <w:bCs/>
              </w:rPr>
            </w:pPr>
            <w:r w:rsidRPr="007F52A4">
              <w:rPr>
                <w:b/>
                <w:bCs/>
              </w:rPr>
              <w:t>Storyline</w:t>
            </w:r>
          </w:p>
        </w:tc>
        <w:tc>
          <w:tcPr>
            <w:tcW w:w="3118" w:type="dxa"/>
            <w:shd w:val="clear" w:color="auto" w:fill="D9D9D9" w:themeFill="background1" w:themeFillShade="D9"/>
            <w:vAlign w:val="center"/>
            <w:hideMark/>
          </w:tcPr>
          <w:p w14:paraId="3CED2224" w14:textId="77777777" w:rsidR="00CA1207" w:rsidRPr="007F52A4" w:rsidRDefault="00CA1207" w:rsidP="00A86281">
            <w:pPr>
              <w:spacing w:after="160" w:line="259" w:lineRule="auto"/>
              <w:rPr>
                <w:b/>
                <w:bCs/>
              </w:rPr>
            </w:pPr>
            <w:r w:rsidRPr="007F52A4">
              <w:rPr>
                <w:b/>
                <w:bCs/>
              </w:rPr>
              <w:t>Key Message</w:t>
            </w:r>
          </w:p>
        </w:tc>
      </w:tr>
      <w:tr w:rsidR="00CA1207" w:rsidRPr="007F52A4" w14:paraId="5BD9E659" w14:textId="77777777" w:rsidTr="00A86281">
        <w:trPr>
          <w:trHeight w:val="1439"/>
          <w:jc w:val="center"/>
        </w:trPr>
        <w:tc>
          <w:tcPr>
            <w:tcW w:w="931" w:type="dxa"/>
            <w:vAlign w:val="center"/>
            <w:hideMark/>
          </w:tcPr>
          <w:p w14:paraId="6A881579" w14:textId="77777777" w:rsidR="00CA1207" w:rsidRPr="007F52A4" w:rsidRDefault="00CA1207" w:rsidP="00A86281">
            <w:pPr>
              <w:spacing w:after="160" w:line="259" w:lineRule="auto"/>
            </w:pPr>
            <w:r w:rsidRPr="007F52A4">
              <w:t>1</w:t>
            </w:r>
          </w:p>
        </w:tc>
        <w:tc>
          <w:tcPr>
            <w:tcW w:w="1945" w:type="dxa"/>
            <w:hideMark/>
          </w:tcPr>
          <w:p w14:paraId="01ACC1AA" w14:textId="77777777" w:rsidR="00CA1207" w:rsidRPr="007F52A4" w:rsidRDefault="00CA1207" w:rsidP="00A86281">
            <w:pPr>
              <w:spacing w:after="160" w:line="259" w:lineRule="auto"/>
            </w:pPr>
            <w:r w:rsidRPr="007F52A4">
              <w:t>Water Conservation</w:t>
            </w:r>
          </w:p>
        </w:tc>
        <w:tc>
          <w:tcPr>
            <w:tcW w:w="0" w:type="auto"/>
            <w:hideMark/>
          </w:tcPr>
          <w:p w14:paraId="5B8E5027" w14:textId="77777777" w:rsidR="00CA1207" w:rsidRPr="007F52A4" w:rsidRDefault="00CA1207" w:rsidP="00A86281">
            <w:pPr>
              <w:spacing w:after="160" w:line="259" w:lineRule="auto"/>
            </w:pPr>
            <w:r w:rsidRPr="007F52A4">
              <w:t>Follows a family in a rural village struggling with water scarcity and their efforts to conserve water through rainwater harvesting and efficient usage.</w:t>
            </w:r>
          </w:p>
        </w:tc>
        <w:tc>
          <w:tcPr>
            <w:tcW w:w="3118" w:type="dxa"/>
            <w:hideMark/>
          </w:tcPr>
          <w:p w14:paraId="7DA5C740" w14:textId="77777777" w:rsidR="00CA1207" w:rsidRPr="007F52A4" w:rsidRDefault="00CA1207" w:rsidP="00A86281">
            <w:pPr>
              <w:spacing w:after="160" w:line="259" w:lineRule="auto"/>
            </w:pPr>
            <w:r w:rsidRPr="007F52A4">
              <w:t>Importance of conserving water resources for current and future generations.</w:t>
            </w:r>
          </w:p>
        </w:tc>
      </w:tr>
      <w:tr w:rsidR="00CA1207" w:rsidRPr="007F52A4" w14:paraId="02A118C6" w14:textId="77777777" w:rsidTr="00A86281">
        <w:trPr>
          <w:jc w:val="center"/>
        </w:trPr>
        <w:tc>
          <w:tcPr>
            <w:tcW w:w="931" w:type="dxa"/>
            <w:vAlign w:val="center"/>
            <w:hideMark/>
          </w:tcPr>
          <w:p w14:paraId="5166C729" w14:textId="77777777" w:rsidR="00CA1207" w:rsidRPr="007F52A4" w:rsidRDefault="00CA1207" w:rsidP="00A86281">
            <w:pPr>
              <w:spacing w:after="160" w:line="259" w:lineRule="auto"/>
            </w:pPr>
            <w:r w:rsidRPr="007F52A4">
              <w:t>2</w:t>
            </w:r>
          </w:p>
        </w:tc>
        <w:tc>
          <w:tcPr>
            <w:tcW w:w="1945" w:type="dxa"/>
            <w:hideMark/>
          </w:tcPr>
          <w:p w14:paraId="6EF36022" w14:textId="77777777" w:rsidR="00CA1207" w:rsidRPr="007F52A4" w:rsidRDefault="00CA1207" w:rsidP="00A86281">
            <w:pPr>
              <w:spacing w:after="160" w:line="259" w:lineRule="auto"/>
            </w:pPr>
            <w:r w:rsidRPr="007F52A4">
              <w:t>Waste Management</w:t>
            </w:r>
          </w:p>
        </w:tc>
        <w:tc>
          <w:tcPr>
            <w:tcW w:w="0" w:type="auto"/>
            <w:hideMark/>
          </w:tcPr>
          <w:p w14:paraId="09BBFC4E" w14:textId="77777777" w:rsidR="00CA1207" w:rsidRPr="007F52A4" w:rsidRDefault="00CA1207" w:rsidP="00A86281">
            <w:pPr>
              <w:spacing w:after="160" w:line="259" w:lineRule="auto"/>
            </w:pPr>
            <w:r w:rsidRPr="007F52A4">
              <w:t>Focuses on a community dealing with waste disposal issues and explores the benefits of recycling, composting, and proper waste segregation.</w:t>
            </w:r>
          </w:p>
        </w:tc>
        <w:tc>
          <w:tcPr>
            <w:tcW w:w="3118" w:type="dxa"/>
            <w:hideMark/>
          </w:tcPr>
          <w:p w14:paraId="0BCAEADF" w14:textId="77777777" w:rsidR="00CA1207" w:rsidRPr="007F52A4" w:rsidRDefault="00CA1207" w:rsidP="00A86281">
            <w:pPr>
              <w:spacing w:after="160" w:line="259" w:lineRule="auto"/>
            </w:pPr>
            <w:r w:rsidRPr="007F52A4">
              <w:t>The impact of waste mismanagement on the environment and the need for responsible waste disposal practices.</w:t>
            </w:r>
          </w:p>
        </w:tc>
      </w:tr>
      <w:tr w:rsidR="00CA1207" w:rsidRPr="007F52A4" w14:paraId="7DEB4FAF" w14:textId="77777777" w:rsidTr="00A86281">
        <w:trPr>
          <w:jc w:val="center"/>
        </w:trPr>
        <w:tc>
          <w:tcPr>
            <w:tcW w:w="931" w:type="dxa"/>
            <w:vAlign w:val="center"/>
            <w:hideMark/>
          </w:tcPr>
          <w:p w14:paraId="79401A66" w14:textId="77777777" w:rsidR="00CA1207" w:rsidRPr="007F52A4" w:rsidRDefault="00CA1207" w:rsidP="00A86281">
            <w:pPr>
              <w:spacing w:after="160" w:line="259" w:lineRule="auto"/>
            </w:pPr>
            <w:r w:rsidRPr="007F52A4">
              <w:t>3</w:t>
            </w:r>
          </w:p>
        </w:tc>
        <w:tc>
          <w:tcPr>
            <w:tcW w:w="1945" w:type="dxa"/>
            <w:hideMark/>
          </w:tcPr>
          <w:p w14:paraId="2B41BD49" w14:textId="77777777" w:rsidR="00CA1207" w:rsidRPr="007F52A4" w:rsidRDefault="00CA1207" w:rsidP="00A86281">
            <w:pPr>
              <w:spacing w:after="160" w:line="259" w:lineRule="auto"/>
            </w:pPr>
            <w:r w:rsidRPr="007F52A4">
              <w:t>Deforestation and Reforestation</w:t>
            </w:r>
          </w:p>
        </w:tc>
        <w:tc>
          <w:tcPr>
            <w:tcW w:w="0" w:type="auto"/>
            <w:hideMark/>
          </w:tcPr>
          <w:p w14:paraId="1407583D" w14:textId="77777777" w:rsidR="00CA1207" w:rsidRPr="007F52A4" w:rsidRDefault="00CA1207" w:rsidP="00A86281">
            <w:pPr>
              <w:spacing w:after="160" w:line="259" w:lineRule="auto"/>
            </w:pPr>
            <w:r w:rsidRPr="007F52A4">
              <w:t>Centers around a group of villagers witnessing the consequences of deforestation and their initiatives to plant trees and restore the ecosystem.</w:t>
            </w:r>
          </w:p>
        </w:tc>
        <w:tc>
          <w:tcPr>
            <w:tcW w:w="3118" w:type="dxa"/>
            <w:hideMark/>
          </w:tcPr>
          <w:p w14:paraId="78D0D0E8" w14:textId="77777777" w:rsidR="00CA1207" w:rsidRPr="007F52A4" w:rsidRDefault="00CA1207" w:rsidP="00A86281">
            <w:pPr>
              <w:spacing w:after="160" w:line="259" w:lineRule="auto"/>
            </w:pPr>
            <w:r w:rsidRPr="007F52A4">
              <w:t>Highlighting the importance of forests in combating climate change and the role of reforestation in restoring ecological balance.</w:t>
            </w:r>
          </w:p>
        </w:tc>
      </w:tr>
      <w:tr w:rsidR="00CA1207" w:rsidRPr="007F52A4" w14:paraId="1AE8A95D" w14:textId="77777777" w:rsidTr="00A86281">
        <w:trPr>
          <w:jc w:val="center"/>
        </w:trPr>
        <w:tc>
          <w:tcPr>
            <w:tcW w:w="931" w:type="dxa"/>
            <w:vAlign w:val="center"/>
            <w:hideMark/>
          </w:tcPr>
          <w:p w14:paraId="475CF312" w14:textId="77777777" w:rsidR="00CA1207" w:rsidRPr="007F52A4" w:rsidRDefault="00CA1207" w:rsidP="00A86281">
            <w:pPr>
              <w:spacing w:after="160" w:line="259" w:lineRule="auto"/>
            </w:pPr>
            <w:r w:rsidRPr="007F52A4">
              <w:t>4</w:t>
            </w:r>
          </w:p>
        </w:tc>
        <w:tc>
          <w:tcPr>
            <w:tcW w:w="1945" w:type="dxa"/>
            <w:hideMark/>
          </w:tcPr>
          <w:p w14:paraId="53E5D52D" w14:textId="77777777" w:rsidR="00CA1207" w:rsidRPr="007F52A4" w:rsidRDefault="00CA1207" w:rsidP="00A86281">
            <w:pPr>
              <w:spacing w:after="160" w:line="259" w:lineRule="auto"/>
            </w:pPr>
            <w:r w:rsidRPr="007F52A4">
              <w:t>Renewable Energy</w:t>
            </w:r>
          </w:p>
        </w:tc>
        <w:tc>
          <w:tcPr>
            <w:tcW w:w="0" w:type="auto"/>
            <w:hideMark/>
          </w:tcPr>
          <w:p w14:paraId="332FFECF" w14:textId="77777777" w:rsidR="00CA1207" w:rsidRPr="007F52A4" w:rsidRDefault="00CA1207" w:rsidP="00A86281">
            <w:pPr>
              <w:spacing w:after="160" w:line="259" w:lineRule="auto"/>
            </w:pPr>
            <w:r w:rsidRPr="007F52A4">
              <w:t>Follows a community's journey in adopting renewable energy solutions like solar panels and cooker to reduce dependence on fossil fuels.</w:t>
            </w:r>
          </w:p>
        </w:tc>
        <w:tc>
          <w:tcPr>
            <w:tcW w:w="3118" w:type="dxa"/>
            <w:hideMark/>
          </w:tcPr>
          <w:p w14:paraId="534F0E69" w14:textId="77777777" w:rsidR="00CA1207" w:rsidRPr="007F52A4" w:rsidRDefault="00CA1207" w:rsidP="00A86281">
            <w:pPr>
              <w:spacing w:after="160" w:line="259" w:lineRule="auto"/>
            </w:pPr>
            <w:r w:rsidRPr="007F52A4">
              <w:t>Encouraging the transition to clean and sustainable energy sources to mitigate climate change.</w:t>
            </w:r>
          </w:p>
        </w:tc>
      </w:tr>
      <w:tr w:rsidR="00CA1207" w:rsidRPr="007F52A4" w14:paraId="205D1794" w14:textId="77777777" w:rsidTr="00A86281">
        <w:trPr>
          <w:jc w:val="center"/>
        </w:trPr>
        <w:tc>
          <w:tcPr>
            <w:tcW w:w="931" w:type="dxa"/>
            <w:vAlign w:val="center"/>
            <w:hideMark/>
          </w:tcPr>
          <w:p w14:paraId="6AB618BE" w14:textId="77777777" w:rsidR="00CA1207" w:rsidRPr="007F52A4" w:rsidRDefault="00CA1207" w:rsidP="00A86281">
            <w:pPr>
              <w:spacing w:after="160" w:line="259" w:lineRule="auto"/>
            </w:pPr>
            <w:r w:rsidRPr="007F52A4">
              <w:t>5</w:t>
            </w:r>
          </w:p>
        </w:tc>
        <w:tc>
          <w:tcPr>
            <w:tcW w:w="1945" w:type="dxa"/>
            <w:hideMark/>
          </w:tcPr>
          <w:p w14:paraId="66E0278F" w14:textId="77777777" w:rsidR="00CA1207" w:rsidRPr="007F52A4" w:rsidRDefault="00CA1207" w:rsidP="00A86281">
            <w:pPr>
              <w:spacing w:after="160" w:line="259" w:lineRule="auto"/>
            </w:pPr>
            <w:r w:rsidRPr="007F52A4">
              <w:t>Air Pollution</w:t>
            </w:r>
          </w:p>
        </w:tc>
        <w:tc>
          <w:tcPr>
            <w:tcW w:w="0" w:type="auto"/>
            <w:hideMark/>
          </w:tcPr>
          <w:p w14:paraId="405A806D" w14:textId="77777777" w:rsidR="00CA1207" w:rsidRPr="007F52A4" w:rsidRDefault="00CA1207" w:rsidP="00A86281">
            <w:pPr>
              <w:spacing w:after="160" w:line="259" w:lineRule="auto"/>
            </w:pPr>
            <w:r w:rsidRPr="007F52A4">
              <w:t xml:space="preserve">Explores the health impacts of air pollution on a family living in a polluted city and their efforts to </w:t>
            </w:r>
            <w:r w:rsidRPr="007F52A4">
              <w:lastRenderedPageBreak/>
              <w:t>reduce indoor and outdoor air pollution.</w:t>
            </w:r>
          </w:p>
        </w:tc>
        <w:tc>
          <w:tcPr>
            <w:tcW w:w="3118" w:type="dxa"/>
            <w:hideMark/>
          </w:tcPr>
          <w:p w14:paraId="6AFDA984" w14:textId="77777777" w:rsidR="00CA1207" w:rsidRPr="007F52A4" w:rsidRDefault="00CA1207" w:rsidP="00A86281">
            <w:pPr>
              <w:spacing w:after="160" w:line="259" w:lineRule="auto"/>
            </w:pPr>
            <w:r w:rsidRPr="007F52A4">
              <w:lastRenderedPageBreak/>
              <w:t>Importance of reducing air pollution through cleaner energy sources and lifestyle changes.</w:t>
            </w:r>
          </w:p>
        </w:tc>
      </w:tr>
      <w:tr w:rsidR="00CA1207" w:rsidRPr="007F52A4" w14:paraId="2D909539" w14:textId="77777777" w:rsidTr="00A86281">
        <w:trPr>
          <w:jc w:val="center"/>
        </w:trPr>
        <w:tc>
          <w:tcPr>
            <w:tcW w:w="931" w:type="dxa"/>
            <w:vAlign w:val="center"/>
            <w:hideMark/>
          </w:tcPr>
          <w:p w14:paraId="2E5E4E86" w14:textId="77777777" w:rsidR="00CA1207" w:rsidRPr="007F52A4" w:rsidRDefault="00CA1207" w:rsidP="00A86281">
            <w:pPr>
              <w:spacing w:after="160" w:line="259" w:lineRule="auto"/>
            </w:pPr>
            <w:r w:rsidRPr="007F52A4">
              <w:t>6</w:t>
            </w:r>
          </w:p>
        </w:tc>
        <w:tc>
          <w:tcPr>
            <w:tcW w:w="1945" w:type="dxa"/>
            <w:hideMark/>
          </w:tcPr>
          <w:p w14:paraId="72F748A3" w14:textId="77777777" w:rsidR="00CA1207" w:rsidRPr="007F52A4" w:rsidRDefault="00CA1207" w:rsidP="00A86281">
            <w:pPr>
              <w:spacing w:after="160" w:line="259" w:lineRule="auto"/>
            </w:pPr>
            <w:r w:rsidRPr="007F52A4">
              <w:t>Sustainable Agriculture</w:t>
            </w:r>
          </w:p>
        </w:tc>
        <w:tc>
          <w:tcPr>
            <w:tcW w:w="0" w:type="auto"/>
            <w:hideMark/>
          </w:tcPr>
          <w:p w14:paraId="13AA8CE1" w14:textId="77777777" w:rsidR="00CA1207" w:rsidRPr="007F52A4" w:rsidRDefault="00CA1207" w:rsidP="00A86281">
            <w:pPr>
              <w:spacing w:after="160" w:line="259" w:lineRule="auto"/>
            </w:pPr>
            <w:r w:rsidRPr="007F52A4">
              <w:t>Follows a farmer implementing sustainable farming practices such as crop rotation, organic fertilizers, and water-efficient irrigation methods.</w:t>
            </w:r>
          </w:p>
        </w:tc>
        <w:tc>
          <w:tcPr>
            <w:tcW w:w="3118" w:type="dxa"/>
            <w:hideMark/>
          </w:tcPr>
          <w:p w14:paraId="10EB4A5D" w14:textId="77777777" w:rsidR="00CA1207" w:rsidRPr="007F52A4" w:rsidRDefault="00CA1207" w:rsidP="00A86281">
            <w:pPr>
              <w:spacing w:after="160" w:line="259" w:lineRule="auto"/>
            </w:pPr>
            <w:r w:rsidRPr="007F52A4">
              <w:t>Promoting sustainable agriculture to protect soil health, conserve water, and reduce environmental impact.</w:t>
            </w:r>
          </w:p>
        </w:tc>
      </w:tr>
      <w:tr w:rsidR="00CA1207" w:rsidRPr="007F52A4" w14:paraId="01A4331C" w14:textId="77777777" w:rsidTr="00A86281">
        <w:trPr>
          <w:jc w:val="center"/>
        </w:trPr>
        <w:tc>
          <w:tcPr>
            <w:tcW w:w="931" w:type="dxa"/>
            <w:vAlign w:val="center"/>
            <w:hideMark/>
          </w:tcPr>
          <w:p w14:paraId="1EB97178" w14:textId="77777777" w:rsidR="00CA1207" w:rsidRPr="007F52A4" w:rsidRDefault="00CA1207" w:rsidP="00A86281">
            <w:pPr>
              <w:spacing w:after="160" w:line="259" w:lineRule="auto"/>
            </w:pPr>
            <w:r w:rsidRPr="007F52A4">
              <w:t>7</w:t>
            </w:r>
          </w:p>
        </w:tc>
        <w:tc>
          <w:tcPr>
            <w:tcW w:w="1945" w:type="dxa"/>
            <w:hideMark/>
          </w:tcPr>
          <w:p w14:paraId="4B42C031" w14:textId="77777777" w:rsidR="00CA1207" w:rsidRPr="007F52A4" w:rsidRDefault="00CA1207" w:rsidP="00A86281">
            <w:pPr>
              <w:spacing w:after="160" w:line="259" w:lineRule="auto"/>
            </w:pPr>
            <w:r w:rsidRPr="007F52A4">
              <w:t>Biodiversity Conservation</w:t>
            </w:r>
          </w:p>
        </w:tc>
        <w:tc>
          <w:tcPr>
            <w:tcW w:w="0" w:type="auto"/>
            <w:hideMark/>
          </w:tcPr>
          <w:p w14:paraId="5AD3E919" w14:textId="77777777" w:rsidR="00CA1207" w:rsidRPr="007F52A4" w:rsidRDefault="00CA1207" w:rsidP="00A86281">
            <w:pPr>
              <w:spacing w:after="160" w:line="259" w:lineRule="auto"/>
            </w:pPr>
            <w:r w:rsidRPr="007F52A4">
              <w:t>Chronicles the efforts of a group of conservationists in protecting endangered species and preserving biodiversity in their region.</w:t>
            </w:r>
          </w:p>
        </w:tc>
        <w:tc>
          <w:tcPr>
            <w:tcW w:w="3118" w:type="dxa"/>
            <w:hideMark/>
          </w:tcPr>
          <w:p w14:paraId="0EA240FF" w14:textId="77777777" w:rsidR="00CA1207" w:rsidRPr="007F52A4" w:rsidRDefault="00CA1207" w:rsidP="00A86281">
            <w:pPr>
              <w:spacing w:after="160" w:line="259" w:lineRule="auto"/>
            </w:pPr>
            <w:r w:rsidRPr="007F52A4">
              <w:t>Emphasizing the significance of biodiversity conservation for ecosystem stability and human well-being.</w:t>
            </w:r>
          </w:p>
        </w:tc>
      </w:tr>
      <w:tr w:rsidR="00CA1207" w:rsidRPr="007F52A4" w14:paraId="7D222457" w14:textId="77777777" w:rsidTr="00A86281">
        <w:trPr>
          <w:jc w:val="center"/>
        </w:trPr>
        <w:tc>
          <w:tcPr>
            <w:tcW w:w="931" w:type="dxa"/>
            <w:vAlign w:val="center"/>
            <w:hideMark/>
          </w:tcPr>
          <w:p w14:paraId="13495CB1" w14:textId="77777777" w:rsidR="00CA1207" w:rsidRPr="007F52A4" w:rsidRDefault="00CA1207" w:rsidP="00A86281">
            <w:pPr>
              <w:spacing w:after="160" w:line="259" w:lineRule="auto"/>
            </w:pPr>
            <w:r w:rsidRPr="007F52A4">
              <w:t>8</w:t>
            </w:r>
          </w:p>
        </w:tc>
        <w:tc>
          <w:tcPr>
            <w:tcW w:w="1945" w:type="dxa"/>
            <w:hideMark/>
          </w:tcPr>
          <w:p w14:paraId="0075A987" w14:textId="77777777" w:rsidR="00CA1207" w:rsidRPr="007F52A4" w:rsidRDefault="00CA1207" w:rsidP="00A86281">
            <w:pPr>
              <w:spacing w:after="160" w:line="259" w:lineRule="auto"/>
            </w:pPr>
            <w:r w:rsidRPr="007F52A4">
              <w:t>Climate Change Adaptation</w:t>
            </w:r>
          </w:p>
        </w:tc>
        <w:tc>
          <w:tcPr>
            <w:tcW w:w="0" w:type="auto"/>
            <w:hideMark/>
          </w:tcPr>
          <w:p w14:paraId="3CF55A00" w14:textId="77777777" w:rsidR="00CA1207" w:rsidRPr="007F52A4" w:rsidRDefault="00CA1207" w:rsidP="00A86281">
            <w:pPr>
              <w:spacing w:after="160" w:line="259" w:lineRule="auto"/>
            </w:pPr>
            <w:r w:rsidRPr="007F52A4">
              <w:t>Depicts a community's adaptation strategies to cope with the impacts of climate change, such as droughts, floods, and extreme weather events.</w:t>
            </w:r>
          </w:p>
        </w:tc>
        <w:tc>
          <w:tcPr>
            <w:tcW w:w="3118" w:type="dxa"/>
            <w:hideMark/>
          </w:tcPr>
          <w:p w14:paraId="2B8A8BCE" w14:textId="77777777" w:rsidR="00CA1207" w:rsidRPr="007F52A4" w:rsidRDefault="00CA1207" w:rsidP="00A86281">
            <w:pPr>
              <w:spacing w:after="160" w:line="259" w:lineRule="auto"/>
            </w:pPr>
            <w:r w:rsidRPr="007F52A4">
              <w:t>The importance of resilience and adaptation measures in the face of climate change-induced challenges.</w:t>
            </w:r>
          </w:p>
        </w:tc>
      </w:tr>
      <w:tr w:rsidR="00CA1207" w:rsidRPr="007F52A4" w14:paraId="24731E4E" w14:textId="77777777" w:rsidTr="00A86281">
        <w:trPr>
          <w:jc w:val="center"/>
        </w:trPr>
        <w:tc>
          <w:tcPr>
            <w:tcW w:w="931" w:type="dxa"/>
            <w:vAlign w:val="center"/>
            <w:hideMark/>
          </w:tcPr>
          <w:p w14:paraId="21D91AE3" w14:textId="77777777" w:rsidR="00CA1207" w:rsidRPr="007F52A4" w:rsidRDefault="00CA1207" w:rsidP="00A86281">
            <w:pPr>
              <w:spacing w:after="160" w:line="259" w:lineRule="auto"/>
            </w:pPr>
            <w:r w:rsidRPr="007F52A4">
              <w:t>9</w:t>
            </w:r>
          </w:p>
        </w:tc>
        <w:tc>
          <w:tcPr>
            <w:tcW w:w="1945" w:type="dxa"/>
            <w:hideMark/>
          </w:tcPr>
          <w:p w14:paraId="20E944EB" w14:textId="77777777" w:rsidR="00CA1207" w:rsidRPr="007F52A4" w:rsidRDefault="00CA1207" w:rsidP="00A86281">
            <w:pPr>
              <w:spacing w:after="160" w:line="259" w:lineRule="auto"/>
            </w:pPr>
            <w:r w:rsidRPr="007F52A4">
              <w:t>Reducing Plastic Pollution at Home</w:t>
            </w:r>
          </w:p>
        </w:tc>
        <w:tc>
          <w:tcPr>
            <w:tcW w:w="0" w:type="auto"/>
            <w:hideMark/>
          </w:tcPr>
          <w:p w14:paraId="3005A5AB" w14:textId="77777777" w:rsidR="00CA1207" w:rsidRPr="007F52A4" w:rsidRDefault="00CA1207" w:rsidP="00A86281">
            <w:pPr>
              <w:spacing w:after="160" w:line="259" w:lineRule="auto"/>
            </w:pPr>
            <w:r w:rsidRPr="007F52A4">
              <w:t>Follows a family's journey in reducing plastic pollution in their household by adopting practices such as using reusable bags, bottles, and containers.</w:t>
            </w:r>
          </w:p>
        </w:tc>
        <w:tc>
          <w:tcPr>
            <w:tcW w:w="3118" w:type="dxa"/>
            <w:hideMark/>
          </w:tcPr>
          <w:p w14:paraId="63B150BC" w14:textId="77777777" w:rsidR="00CA1207" w:rsidRPr="007F52A4" w:rsidRDefault="00CA1207" w:rsidP="00A86281">
            <w:pPr>
              <w:spacing w:after="160" w:line="259" w:lineRule="auto"/>
            </w:pPr>
            <w:r w:rsidRPr="007F52A4">
              <w:t>Highlighting the detrimental effects of plastic pollution on the environment and human health, and empowering individuals to minimize their plastic footprint.</w:t>
            </w:r>
          </w:p>
        </w:tc>
      </w:tr>
      <w:tr w:rsidR="00CA1207" w:rsidRPr="007F52A4" w14:paraId="3F0A77FE" w14:textId="77777777" w:rsidTr="00A86281">
        <w:trPr>
          <w:jc w:val="center"/>
        </w:trPr>
        <w:tc>
          <w:tcPr>
            <w:tcW w:w="931" w:type="dxa"/>
            <w:vAlign w:val="center"/>
            <w:hideMark/>
          </w:tcPr>
          <w:p w14:paraId="6F5E604A" w14:textId="77777777" w:rsidR="00CA1207" w:rsidRPr="007F52A4" w:rsidRDefault="00CA1207" w:rsidP="00A86281">
            <w:pPr>
              <w:spacing w:after="160" w:line="259" w:lineRule="auto"/>
            </w:pPr>
            <w:r w:rsidRPr="007F52A4">
              <w:t>10</w:t>
            </w:r>
          </w:p>
        </w:tc>
        <w:tc>
          <w:tcPr>
            <w:tcW w:w="1945" w:type="dxa"/>
            <w:hideMark/>
          </w:tcPr>
          <w:p w14:paraId="12A0DB71" w14:textId="77777777" w:rsidR="00CA1207" w:rsidRPr="007F52A4" w:rsidRDefault="00CA1207" w:rsidP="00A86281">
            <w:pPr>
              <w:spacing w:after="160" w:line="259" w:lineRule="auto"/>
            </w:pPr>
            <w:r w:rsidRPr="007F52A4">
              <w:t>Environmental Advocacy and Community Action</w:t>
            </w:r>
          </w:p>
        </w:tc>
        <w:tc>
          <w:tcPr>
            <w:tcW w:w="0" w:type="auto"/>
            <w:hideMark/>
          </w:tcPr>
          <w:p w14:paraId="400F2889" w14:textId="77777777" w:rsidR="00CA1207" w:rsidRPr="007F52A4" w:rsidRDefault="00CA1207" w:rsidP="00A86281">
            <w:pPr>
              <w:spacing w:after="160" w:line="259" w:lineRule="auto"/>
            </w:pPr>
            <w:r w:rsidRPr="007F52A4">
              <w:t>Showcases the power of collective action as community members come together to address environmental issues, advocate for policy change, and promote sustainable living.</w:t>
            </w:r>
          </w:p>
        </w:tc>
        <w:tc>
          <w:tcPr>
            <w:tcW w:w="3118" w:type="dxa"/>
            <w:hideMark/>
          </w:tcPr>
          <w:p w14:paraId="2092E93C" w14:textId="77777777" w:rsidR="00CA1207" w:rsidRPr="007F52A4" w:rsidRDefault="00CA1207" w:rsidP="00A86281">
            <w:pPr>
              <w:spacing w:after="160" w:line="259" w:lineRule="auto"/>
            </w:pPr>
            <w:r w:rsidRPr="007F52A4">
              <w:t xml:space="preserve">Empowering individuals and communities to </w:t>
            </w:r>
            <w:proofErr w:type="gramStart"/>
            <w:r w:rsidRPr="007F52A4">
              <w:t>take action</w:t>
            </w:r>
            <w:proofErr w:type="gramEnd"/>
            <w:r w:rsidRPr="007F52A4">
              <w:t xml:space="preserve"> for a healthier environment and a sustainable future.</w:t>
            </w:r>
          </w:p>
        </w:tc>
      </w:tr>
    </w:tbl>
    <w:p w14:paraId="0FAA12E8" w14:textId="77777777" w:rsidR="00CA1207" w:rsidRDefault="00CA1207" w:rsidP="00CA1207">
      <w:pPr>
        <w:rPr>
          <w:b/>
          <w:bCs/>
        </w:rPr>
      </w:pPr>
    </w:p>
    <w:p w14:paraId="0AA41AA3" w14:textId="77777777" w:rsidR="00CA1207" w:rsidRDefault="00CA1207" w:rsidP="00CA1207">
      <w:r w:rsidRPr="00E6530C">
        <w:rPr>
          <w:b/>
          <w:bCs/>
          <w:sz w:val="24"/>
          <w:szCs w:val="24"/>
        </w:rPr>
        <w:t>Application Details</w:t>
      </w:r>
      <w:r w:rsidRPr="00E6530C">
        <w:rPr>
          <w:b/>
          <w:bCs/>
        </w:rPr>
        <w:t>:</w:t>
      </w:r>
      <w:r w:rsidRPr="00E6530C">
        <w:t xml:space="preserve"> </w:t>
      </w:r>
    </w:p>
    <w:p w14:paraId="549E9636" w14:textId="77777777" w:rsidR="00CA1207" w:rsidRPr="00E6530C" w:rsidRDefault="00CA1207" w:rsidP="00CA1207">
      <w:r w:rsidRPr="00E6530C">
        <w:t>Interested production companies are invited to submit their proposals detailing their experience in producing educational and cultural content, particularly in radio drama. Proposals should include:</w:t>
      </w:r>
    </w:p>
    <w:p w14:paraId="62F57BE4" w14:textId="77777777" w:rsidR="00CA1207" w:rsidRPr="00E6530C" w:rsidRDefault="00CA1207" w:rsidP="00CA1207">
      <w:pPr>
        <w:numPr>
          <w:ilvl w:val="0"/>
          <w:numId w:val="43"/>
        </w:numPr>
      </w:pPr>
      <w:r w:rsidRPr="00E6530C">
        <w:t>Company profile and relevant experience.</w:t>
      </w:r>
    </w:p>
    <w:p w14:paraId="7E9ED7B4" w14:textId="77777777" w:rsidR="00CA1207" w:rsidRPr="00E6530C" w:rsidRDefault="00CA1207" w:rsidP="00CA1207">
      <w:pPr>
        <w:numPr>
          <w:ilvl w:val="0"/>
          <w:numId w:val="43"/>
        </w:numPr>
      </w:pPr>
      <w:r w:rsidRPr="00E6530C">
        <w:t>Approach to scriptwriting and production.</w:t>
      </w:r>
    </w:p>
    <w:p w14:paraId="2EC61A97" w14:textId="77777777" w:rsidR="00CA1207" w:rsidRPr="00E6530C" w:rsidRDefault="00CA1207" w:rsidP="00CA1207">
      <w:pPr>
        <w:numPr>
          <w:ilvl w:val="0"/>
          <w:numId w:val="43"/>
        </w:numPr>
      </w:pPr>
      <w:r w:rsidRPr="00E6530C">
        <w:t>Examples of previous work.</w:t>
      </w:r>
    </w:p>
    <w:p w14:paraId="00F6D2A0" w14:textId="77777777" w:rsidR="00CA1207" w:rsidRPr="00E6530C" w:rsidRDefault="00CA1207" w:rsidP="00CA1207">
      <w:pPr>
        <w:numPr>
          <w:ilvl w:val="0"/>
          <w:numId w:val="43"/>
        </w:numPr>
      </w:pPr>
      <w:r w:rsidRPr="00E6530C">
        <w:t>Detailed production timeline.</w:t>
      </w:r>
    </w:p>
    <w:p w14:paraId="17FAE758" w14:textId="77777777" w:rsidR="00CA1207" w:rsidRPr="00E6530C" w:rsidRDefault="00CA1207" w:rsidP="00CA1207">
      <w:pPr>
        <w:numPr>
          <w:ilvl w:val="0"/>
          <w:numId w:val="43"/>
        </w:numPr>
      </w:pPr>
      <w:r w:rsidRPr="00E6530C">
        <w:t>Budget estimate.</w:t>
      </w:r>
    </w:p>
    <w:p w14:paraId="36E3F004" w14:textId="7CAD613B" w:rsidR="00CA1207" w:rsidRPr="00E6530C" w:rsidRDefault="00CA1207" w:rsidP="00CA1207">
      <w:r w:rsidRPr="00E6530C">
        <w:t xml:space="preserve">Please submit your applications by </w:t>
      </w:r>
      <w:r w:rsidR="00A86281">
        <w:t>13</w:t>
      </w:r>
      <w:r w:rsidR="00A86281" w:rsidRPr="00A86281">
        <w:rPr>
          <w:vertAlign w:val="superscript"/>
        </w:rPr>
        <w:t>th</w:t>
      </w:r>
      <w:r w:rsidR="00A86281">
        <w:t xml:space="preserve"> June 2024.</w:t>
      </w:r>
    </w:p>
    <w:p w14:paraId="1EC916F1" w14:textId="77777777" w:rsidR="00CA1207" w:rsidRDefault="00CA1207" w:rsidP="00CA1207"/>
    <w:p w14:paraId="711341AF" w14:textId="77777777" w:rsidR="00A86281" w:rsidRDefault="00A86281" w:rsidP="003D3CCE">
      <w:pPr>
        <w:spacing w:after="0" w:line="240" w:lineRule="auto"/>
        <w:rPr>
          <w:rFonts w:ascii="Calibri" w:eastAsia="Times New Roman" w:hAnsi="Calibri" w:cs="Calibri"/>
          <w:b/>
          <w:bCs/>
          <w:color w:val="000000"/>
        </w:rPr>
      </w:pPr>
    </w:p>
    <w:p w14:paraId="47E48EA9" w14:textId="77777777" w:rsidR="00A86281" w:rsidRDefault="00A86281" w:rsidP="003D3CCE">
      <w:pPr>
        <w:spacing w:after="0" w:line="240" w:lineRule="auto"/>
        <w:rPr>
          <w:rFonts w:ascii="Calibri" w:eastAsia="Times New Roman" w:hAnsi="Calibri" w:cs="Calibri"/>
          <w:b/>
          <w:bCs/>
          <w:color w:val="000000"/>
        </w:rPr>
      </w:pPr>
    </w:p>
    <w:p w14:paraId="2BD972D3" w14:textId="0ACBCF83" w:rsidR="002F35A8" w:rsidRPr="003D3CCE" w:rsidRDefault="000A387B" w:rsidP="003D3CCE">
      <w:pPr>
        <w:spacing w:after="0" w:line="240" w:lineRule="auto"/>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6A98CF96" wp14:editId="03F9CAB7">
                <wp:simplePos x="0" y="0"/>
                <wp:positionH relativeFrom="column">
                  <wp:posOffset>6933063</wp:posOffset>
                </wp:positionH>
                <wp:positionV relativeFrom="paragraph">
                  <wp:posOffset>164768</wp:posOffset>
                </wp:positionV>
                <wp:extent cx="0" cy="245660"/>
                <wp:effectExtent l="0" t="0" r="38100" b="21590"/>
                <wp:wrapNone/>
                <wp:docPr id="1301071818" name="Straight Connector 1"/>
                <wp:cNvGraphicFramePr/>
                <a:graphic xmlns:a="http://schemas.openxmlformats.org/drawingml/2006/main">
                  <a:graphicData uri="http://schemas.microsoft.com/office/word/2010/wordprocessingShape">
                    <wps:wsp>
                      <wps:cNvCnPr/>
                      <wps:spPr>
                        <a:xfrm flipV="1">
                          <a:off x="0" y="0"/>
                          <a:ext cx="0" cy="245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72FB1"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45.9pt,12.95pt" to="545.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" strokecolor="#5b9bd5 [3204]" strokeweight=".5pt">
                <v:stroke joinstyle="miter"/>
              </v:line>
            </w:pict>
          </mc:Fallback>
        </mc:AlternateContent>
      </w:r>
    </w:p>
    <w:p w14:paraId="5DCC7C3B" w14:textId="77777777" w:rsidR="00103167" w:rsidRDefault="00103167" w:rsidP="00F61BD1">
      <w:pPr>
        <w:pStyle w:val="Default"/>
        <w:spacing w:after="120" w:line="276" w:lineRule="auto"/>
        <w:rPr>
          <w:rFonts w:asciiTheme="minorHAnsi" w:hAnsiTheme="minorHAnsi" w:cstheme="minorHAnsi"/>
          <w:b/>
          <w:bCs/>
          <w:color w:val="000000" w:themeColor="text1"/>
          <w:sz w:val="22"/>
          <w:szCs w:val="22"/>
        </w:rPr>
      </w:pPr>
    </w:p>
    <w:p w14:paraId="0D88A3F3" w14:textId="4162B241" w:rsidR="00F61BD1" w:rsidRPr="00666DA2" w:rsidRDefault="00F61BD1" w:rsidP="00F61BD1">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Eligibility, Evaluation</w:t>
      </w:r>
      <w:r w:rsidR="00165D42">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E064791" w14:textId="0B64C97F"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Only those companies that: (1) possess a valid</w:t>
      </w:r>
      <w:r w:rsidR="003E6664">
        <w:rPr>
          <w:rFonts w:asciiTheme="minorHAnsi" w:hAnsiTheme="minorHAnsi" w:cstheme="minorHAnsi"/>
          <w:color w:val="000000" w:themeColor="text1"/>
          <w:sz w:val="22"/>
          <w:szCs w:val="22"/>
        </w:rPr>
        <w:t xml:space="preserve"> </w:t>
      </w:r>
      <w:r w:rsidRPr="00666DA2">
        <w:rPr>
          <w:rFonts w:asciiTheme="minorHAnsi" w:hAnsiTheme="minorHAnsi" w:cstheme="minorHAnsi"/>
          <w:color w:val="000000" w:themeColor="text1"/>
          <w:sz w:val="22"/>
          <w:szCs w:val="22"/>
        </w:rPr>
        <w:t>business license</w:t>
      </w:r>
      <w:r w:rsidRPr="00236C68">
        <w:rPr>
          <w:rFonts w:asciiTheme="minorHAnsi" w:hAnsiTheme="minorHAnsi" w:cstheme="minorHAnsi"/>
          <w:color w:val="000000" w:themeColor="text1"/>
          <w:sz w:val="22"/>
          <w:szCs w:val="22"/>
        </w:rPr>
        <w:t>; (2</w:t>
      </w:r>
      <w:r w:rsidR="00AB344E" w:rsidRPr="00236C68">
        <w:rPr>
          <w:rFonts w:asciiTheme="minorHAnsi" w:hAnsiTheme="minorHAnsi" w:cstheme="minorHAnsi"/>
          <w:color w:val="000000" w:themeColor="text1"/>
          <w:sz w:val="22"/>
          <w:szCs w:val="22"/>
        </w:rPr>
        <w:t>) Have</w:t>
      </w:r>
      <w:r w:rsidR="003E6664">
        <w:rPr>
          <w:rFonts w:asciiTheme="minorHAnsi" w:hAnsiTheme="minorHAnsi" w:cstheme="minorHAnsi"/>
          <w:color w:val="000000" w:themeColor="text1"/>
          <w:sz w:val="22"/>
          <w:szCs w:val="22"/>
        </w:rPr>
        <w:t xml:space="preserve"> similar project past performance within </w:t>
      </w:r>
      <w:r w:rsidR="00165D42">
        <w:rPr>
          <w:rFonts w:asciiTheme="minorHAnsi" w:hAnsiTheme="minorHAnsi" w:cstheme="minorHAnsi"/>
          <w:color w:val="000000" w:themeColor="text1"/>
          <w:sz w:val="22"/>
          <w:szCs w:val="22"/>
        </w:rPr>
        <w:t xml:space="preserve">the </w:t>
      </w:r>
      <w:r w:rsidR="003E6664">
        <w:rPr>
          <w:rFonts w:asciiTheme="minorHAnsi" w:hAnsiTheme="minorHAnsi" w:cstheme="minorHAnsi"/>
          <w:color w:val="000000" w:themeColor="text1"/>
          <w:sz w:val="22"/>
          <w:szCs w:val="22"/>
        </w:rPr>
        <w:t>last three years</w:t>
      </w:r>
      <w:r w:rsidRPr="00666DA2">
        <w:rPr>
          <w:rFonts w:asciiTheme="minorHAnsi" w:hAnsiTheme="minorHAnsi" w:cstheme="minorHAnsi"/>
          <w:color w:val="000000" w:themeColor="text1"/>
          <w:sz w:val="22"/>
          <w:szCs w:val="22"/>
        </w:rPr>
        <w:t xml:space="preserve">.  </w:t>
      </w:r>
      <w:r w:rsidR="00165D42">
        <w:rPr>
          <w:rFonts w:asciiTheme="minorHAnsi" w:hAnsiTheme="minorHAnsi" w:cstheme="minorHAnsi"/>
          <w:color w:val="000000" w:themeColor="text1"/>
          <w:sz w:val="22"/>
          <w:szCs w:val="22"/>
        </w:rPr>
        <w:t>For</w:t>
      </w:r>
      <w:r w:rsidRPr="00666DA2">
        <w:rPr>
          <w:rFonts w:asciiTheme="minorHAnsi" w:hAnsiTheme="minorHAnsi" w:cstheme="minorHAnsi"/>
          <w:color w:val="000000" w:themeColor="text1"/>
          <w:sz w:val="22"/>
          <w:szCs w:val="22"/>
        </w:rPr>
        <w:t xml:space="preserve">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61F4588B" w14:textId="7C571200" w:rsidR="00666DA2" w:rsidRPr="00F52F23" w:rsidRDefault="00666DA2" w:rsidP="00236C68">
      <w:pPr>
        <w:pStyle w:val="Default"/>
        <w:numPr>
          <w:ilvl w:val="0"/>
          <w:numId w:val="39"/>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78C15B3C" w14:textId="1BF7EC1F" w:rsidR="00236C68" w:rsidRDefault="00666DA2" w:rsidP="00A86281">
      <w:pPr>
        <w:pStyle w:val="Default"/>
        <w:numPr>
          <w:ilvl w:val="0"/>
          <w:numId w:val="39"/>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w:t>
      </w:r>
      <w:r w:rsidR="00165D42" w:rsidRPr="00F52F23">
        <w:rPr>
          <w:rFonts w:asciiTheme="minorHAnsi" w:hAnsiTheme="minorHAnsi" w:cstheme="minorHAnsi"/>
          <w:color w:val="000000" w:themeColor="text1"/>
          <w:sz w:val="22"/>
          <w:szCs w:val="22"/>
        </w:rPr>
        <w:t>specified</w:t>
      </w:r>
      <w:r w:rsidRPr="00F52F23">
        <w:rPr>
          <w:rFonts w:asciiTheme="minorHAnsi" w:hAnsiTheme="minorHAnsi" w:cstheme="minorHAnsi"/>
          <w:color w:val="000000" w:themeColor="text1"/>
          <w:sz w:val="22"/>
          <w:szCs w:val="22"/>
        </w:rPr>
        <w:t xml:space="preserve"> </w:t>
      </w:r>
      <w:r w:rsidR="00165D42">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1958A695" w14:textId="77777777" w:rsidR="00A86281" w:rsidRPr="00A86281" w:rsidRDefault="00A86281" w:rsidP="00A86281">
      <w:pPr>
        <w:pStyle w:val="Default"/>
        <w:spacing w:after="120" w:line="276" w:lineRule="auto"/>
        <w:ind w:left="720"/>
        <w:rPr>
          <w:rFonts w:asciiTheme="minorHAnsi" w:hAnsiTheme="minorHAnsi" w:cstheme="minorHAnsi"/>
          <w:color w:val="000000" w:themeColor="text1"/>
          <w:sz w:val="22"/>
          <w:szCs w:val="22"/>
        </w:rPr>
      </w:pPr>
    </w:p>
    <w:p w14:paraId="61A51652" w14:textId="2CA29910"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165D42">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60573EC7" w14:textId="43DAE6E5" w:rsidR="00AB344E" w:rsidRDefault="000A387B" w:rsidP="0098434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TLO to conduct the most efficient analysis of proposals received, please for</w:t>
      </w:r>
      <w:r w:rsidR="003469BB">
        <w:rPr>
          <w:rFonts w:asciiTheme="minorHAnsi" w:hAnsiTheme="minorHAnsi" w:cstheme="minorHAnsi"/>
          <w:color w:val="000000" w:themeColor="text1"/>
          <w:sz w:val="22"/>
          <w:szCs w:val="22"/>
        </w:rPr>
        <w:t xml:space="preserve">mat your response as follows: </w:t>
      </w:r>
    </w:p>
    <w:p w14:paraId="7C40CD67" w14:textId="74D6C118" w:rsidR="00F52F23" w:rsidRPr="00F52F23" w:rsidRDefault="00AB344E" w:rsidP="00F52F23">
      <w:pPr>
        <w:pStyle w:val="Default"/>
        <w:numPr>
          <w:ilvl w:val="0"/>
          <w:numId w:val="37"/>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00666DA2" w:rsidRPr="00666DA2">
        <w:rPr>
          <w:rFonts w:asciiTheme="minorHAnsi" w:hAnsiTheme="minorHAnsi" w:cstheme="minorHAnsi"/>
          <w:color w:val="000000" w:themeColor="text1"/>
          <w:sz w:val="22"/>
          <w:szCs w:val="22"/>
        </w:rPr>
        <w:t xml:space="preserve">letter of transmittal </w:t>
      </w:r>
      <w:r w:rsidR="000A387B" w:rsidRPr="00666DA2">
        <w:rPr>
          <w:rFonts w:asciiTheme="minorHAnsi" w:hAnsiTheme="minorHAnsi" w:cstheme="minorHAnsi"/>
          <w:color w:val="000000" w:themeColor="text1"/>
          <w:sz w:val="22"/>
          <w:szCs w:val="22"/>
        </w:rPr>
        <w:t>confirming a.</w:t>
      </w:r>
      <w:r w:rsidR="00666DA2" w:rsidRPr="00666DA2">
        <w:rPr>
          <w:rFonts w:asciiTheme="minorHAnsi" w:hAnsiTheme="minorHAnsi" w:cstheme="minorHAnsi"/>
          <w:color w:val="000000" w:themeColor="text1"/>
          <w:sz w:val="22"/>
          <w:szCs w:val="22"/>
        </w:rPr>
        <w:t xml:space="preserve"> Your company’s status as a licensed firm with AISA/Ministry of </w:t>
      </w:r>
      <w:r w:rsidR="00103167" w:rsidRPr="00666DA2">
        <w:rPr>
          <w:rFonts w:asciiTheme="minorHAnsi" w:hAnsiTheme="minorHAnsi" w:cstheme="minorHAnsi"/>
          <w:color w:val="000000" w:themeColor="text1"/>
          <w:sz w:val="22"/>
          <w:szCs w:val="22"/>
        </w:rPr>
        <w:t>Commerce</w:t>
      </w:r>
      <w:r w:rsidR="00103167">
        <w:rPr>
          <w:rFonts w:asciiTheme="minorHAnsi" w:hAnsiTheme="minorHAnsi" w:cstheme="minorHAnsi"/>
          <w:color w:val="000000" w:themeColor="text1"/>
          <w:sz w:val="22"/>
          <w:szCs w:val="22"/>
        </w:rPr>
        <w:t>.</w:t>
      </w:r>
      <w:r w:rsidR="00103167" w:rsidRPr="00666DA2">
        <w:rPr>
          <w:rFonts w:asciiTheme="minorHAnsi" w:hAnsiTheme="minorHAnsi" w:cstheme="minorHAnsi"/>
          <w:color w:val="000000" w:themeColor="text1"/>
          <w:sz w:val="22"/>
          <w:szCs w:val="22"/>
        </w:rPr>
        <w:t xml:space="preserve"> b.</w:t>
      </w:r>
      <w:r w:rsidR="00666DA2" w:rsidRPr="00666DA2">
        <w:rPr>
          <w:rFonts w:asciiTheme="minorHAnsi" w:hAnsiTheme="minorHAnsi" w:cstheme="minorHAnsi"/>
          <w:color w:val="000000" w:themeColor="text1"/>
          <w:sz w:val="22"/>
          <w:szCs w:val="22"/>
        </w:rPr>
        <w:t xml:space="preserve"> Your company’s commitment to providing good qua</w:t>
      </w:r>
      <w:r w:rsidR="00666DA2">
        <w:rPr>
          <w:rFonts w:asciiTheme="minorHAnsi" w:hAnsiTheme="minorHAnsi" w:cstheme="minorHAnsi"/>
          <w:color w:val="000000" w:themeColor="text1"/>
          <w:sz w:val="22"/>
          <w:szCs w:val="22"/>
        </w:rPr>
        <w:t xml:space="preserve">lity items mentioned above </w:t>
      </w:r>
      <w:r w:rsidR="00666DA2" w:rsidRPr="00666DA2">
        <w:rPr>
          <w:rFonts w:asciiTheme="minorHAnsi" w:hAnsiTheme="minorHAnsi" w:cstheme="minorHAnsi"/>
          <w:color w:val="000000" w:themeColor="text1"/>
          <w:sz w:val="22"/>
          <w:szCs w:val="22"/>
        </w:rPr>
        <w:t xml:space="preserve">to the address mentioned below. c. The validity of your proposal/Quotes for a minimum of </w:t>
      </w:r>
      <w:r w:rsidR="003E6664">
        <w:rPr>
          <w:rFonts w:asciiTheme="minorHAnsi" w:hAnsiTheme="minorHAnsi" w:cstheme="minorHAnsi"/>
          <w:color w:val="000000" w:themeColor="text1"/>
          <w:sz w:val="22"/>
          <w:szCs w:val="22"/>
        </w:rPr>
        <w:t>Nine</w:t>
      </w:r>
      <w:r w:rsidR="00666DA2" w:rsidRPr="00666DA2">
        <w:rPr>
          <w:rFonts w:asciiTheme="minorHAnsi" w:hAnsiTheme="minorHAnsi" w:cstheme="minorHAnsi"/>
          <w:color w:val="000000" w:themeColor="text1"/>
          <w:sz w:val="22"/>
          <w:szCs w:val="22"/>
        </w:rPr>
        <w:t>ty (</w:t>
      </w:r>
      <w:r w:rsidR="003E6664">
        <w:rPr>
          <w:rFonts w:asciiTheme="minorHAnsi" w:hAnsiTheme="minorHAnsi" w:cstheme="minorHAnsi"/>
          <w:color w:val="000000" w:themeColor="text1"/>
          <w:sz w:val="22"/>
          <w:szCs w:val="22"/>
        </w:rPr>
        <w:t>9</w:t>
      </w:r>
      <w:r w:rsidR="00666DA2" w:rsidRPr="00666DA2">
        <w:rPr>
          <w:rFonts w:asciiTheme="minorHAnsi" w:hAnsiTheme="minorHAnsi" w:cstheme="minorHAnsi"/>
          <w:color w:val="000000" w:themeColor="text1"/>
          <w:sz w:val="22"/>
          <w:szCs w:val="22"/>
        </w:rPr>
        <w:t xml:space="preserve">0) calendar days. The letter must be signed by a person authorized to bind your company and negotiate on your company’s behalf. </w:t>
      </w:r>
    </w:p>
    <w:p w14:paraId="04CD7CD7" w14:textId="71076F69" w:rsidR="00AB344E" w:rsidRDefault="00666DA2" w:rsidP="00AB344E">
      <w:pPr>
        <w:pStyle w:val="Default"/>
        <w:numPr>
          <w:ilvl w:val="0"/>
          <w:numId w:val="37"/>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w:t>
      </w:r>
      <w:r w:rsidR="000A387B" w:rsidRPr="00AB344E">
        <w:rPr>
          <w:rFonts w:asciiTheme="minorHAnsi" w:hAnsiTheme="minorHAnsi" w:cstheme="minorHAnsi"/>
          <w:color w:val="000000" w:themeColor="text1"/>
          <w:sz w:val="22"/>
          <w:szCs w:val="22"/>
        </w:rPr>
        <w:t>meet</w:t>
      </w:r>
      <w:r w:rsidRPr="00AB344E">
        <w:rPr>
          <w:rFonts w:asciiTheme="minorHAnsi" w:hAnsiTheme="minorHAnsi" w:cstheme="minorHAnsi"/>
          <w:color w:val="000000" w:themeColor="text1"/>
          <w:sz w:val="22"/>
          <w:szCs w:val="22"/>
        </w:rPr>
        <w:t xml:space="preserve"> </w:t>
      </w:r>
      <w:r w:rsidR="000A387B" w:rsidRPr="00AB344E">
        <w:rPr>
          <w:rFonts w:asciiTheme="minorHAnsi" w:hAnsiTheme="minorHAnsi" w:cstheme="minorHAnsi"/>
          <w:color w:val="000000" w:themeColor="text1"/>
          <w:sz w:val="22"/>
          <w:szCs w:val="22"/>
        </w:rPr>
        <w:t>ALL</w:t>
      </w:r>
      <w:r w:rsidRPr="00AB344E">
        <w:rPr>
          <w:rFonts w:asciiTheme="minorHAnsi" w:hAnsiTheme="minorHAnsi" w:cstheme="minorHAnsi"/>
          <w:color w:val="000000" w:themeColor="text1"/>
          <w:sz w:val="22"/>
          <w:szCs w:val="22"/>
        </w:rPr>
        <w:t xml:space="preserve"> the requirements. </w:t>
      </w:r>
    </w:p>
    <w:p w14:paraId="0A3FFBC3" w14:textId="77777777" w:rsidR="00AB344E" w:rsidRDefault="00666DA2" w:rsidP="00AB344E">
      <w:pPr>
        <w:pStyle w:val="Default"/>
        <w:numPr>
          <w:ilvl w:val="0"/>
          <w:numId w:val="37"/>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services, including evidence of financial responsibility and other Governmental Regulatory licenses. </w:t>
      </w:r>
    </w:p>
    <w:p w14:paraId="406AFE26" w14:textId="7DF23E0D" w:rsidR="00AB344E" w:rsidRPr="00A86281" w:rsidRDefault="00666DA2" w:rsidP="00A86281">
      <w:pPr>
        <w:pStyle w:val="Default"/>
        <w:numPr>
          <w:ilvl w:val="0"/>
          <w:numId w:val="37"/>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sidR="00165D42">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w:t>
      </w:r>
      <w:r w:rsidR="00B61B50">
        <w:rPr>
          <w:rFonts w:asciiTheme="minorHAnsi" w:hAnsiTheme="minorHAnsi" w:cstheme="minorHAnsi"/>
          <w:color w:val="000000" w:themeColor="text1"/>
          <w:sz w:val="22"/>
          <w:szCs w:val="22"/>
        </w:rPr>
        <w:t xml:space="preserve"> fixed-price contract</w:t>
      </w:r>
      <w:r w:rsidRPr="00AB344E">
        <w:rPr>
          <w:rFonts w:asciiTheme="minorHAnsi" w:hAnsiTheme="minorHAnsi" w:cstheme="minorHAnsi"/>
          <w:color w:val="000000" w:themeColor="text1"/>
          <w:sz w:val="22"/>
          <w:szCs w:val="22"/>
        </w:rPr>
        <w:t xml:space="preserve"> for t</w:t>
      </w:r>
      <w:r w:rsidR="00B14D27" w:rsidRPr="00AB344E">
        <w:rPr>
          <w:rFonts w:asciiTheme="minorHAnsi" w:hAnsiTheme="minorHAnsi" w:cstheme="minorHAnsi"/>
          <w:color w:val="000000" w:themeColor="text1"/>
          <w:sz w:val="22"/>
          <w:szCs w:val="22"/>
        </w:rPr>
        <w:t>he period stipulated in this RF</w:t>
      </w:r>
      <w:r w:rsidR="0006638C">
        <w:rPr>
          <w:rFonts w:asciiTheme="minorHAnsi" w:hAnsiTheme="minorHAnsi" w:cstheme="minorHAnsi"/>
          <w:color w:val="000000" w:themeColor="text1"/>
          <w:sz w:val="22"/>
          <w:szCs w:val="22"/>
        </w:rPr>
        <w:t>P</w:t>
      </w:r>
      <w:r w:rsidRPr="00AB344E">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1717929D" w14:textId="77777777" w:rsidR="00FB32FA" w:rsidRDefault="00666DA2" w:rsidP="00FB32FA">
      <w:pPr>
        <w:pStyle w:val="Default"/>
        <w:spacing w:after="120" w:line="276" w:lineRule="auto"/>
        <w:rPr>
          <w:rFonts w:asciiTheme="minorHAnsi" w:hAnsiTheme="minorHAnsi" w:cstheme="minorHAnsi"/>
          <w:color w:val="000000" w:themeColor="text1"/>
          <w:sz w:val="28"/>
          <w:szCs w:val="28"/>
        </w:rPr>
      </w:pPr>
      <w:r w:rsidRPr="00666DA2">
        <w:rPr>
          <w:rFonts w:asciiTheme="minorHAnsi" w:hAnsiTheme="minorHAnsi" w:cstheme="minorHAnsi"/>
          <w:color w:val="000000" w:themeColor="text1"/>
          <w:sz w:val="22"/>
          <w:szCs w:val="22"/>
        </w:rPr>
        <w:t xml:space="preserve">Rates should be presented in </w:t>
      </w:r>
      <w:r w:rsidR="00051527" w:rsidRPr="00AB344E">
        <w:rPr>
          <w:rFonts w:asciiTheme="minorHAnsi" w:hAnsiTheme="minorHAnsi" w:cstheme="minorHAnsi"/>
          <w:b/>
          <w:bCs/>
          <w:color w:val="000000" w:themeColor="text1"/>
          <w:sz w:val="28"/>
          <w:szCs w:val="28"/>
        </w:rPr>
        <w:t>AFN</w:t>
      </w:r>
      <w:r w:rsidRPr="00AB344E">
        <w:rPr>
          <w:rFonts w:asciiTheme="minorHAnsi" w:hAnsiTheme="minorHAnsi" w:cstheme="minorHAnsi"/>
          <w:b/>
          <w:bCs/>
          <w:color w:val="000000" w:themeColor="text1"/>
          <w:sz w:val="28"/>
          <w:szCs w:val="28"/>
        </w:rPr>
        <w:t>.</w:t>
      </w:r>
      <w:r w:rsidRPr="00AB344E">
        <w:rPr>
          <w:rFonts w:asciiTheme="minorHAnsi" w:hAnsiTheme="minorHAnsi" w:cstheme="minorHAnsi"/>
          <w:color w:val="000000" w:themeColor="text1"/>
          <w:sz w:val="28"/>
          <w:szCs w:val="28"/>
        </w:rPr>
        <w:t xml:space="preserve">   </w:t>
      </w:r>
    </w:p>
    <w:p w14:paraId="45507582" w14:textId="77777777" w:rsidR="00AB344E" w:rsidRPr="00F3308A" w:rsidRDefault="00AB344E" w:rsidP="00FB32FA">
      <w:pPr>
        <w:pStyle w:val="Default"/>
        <w:spacing w:after="120" w:line="276" w:lineRule="auto"/>
        <w:rPr>
          <w:rFonts w:asciiTheme="minorHAnsi" w:hAnsiTheme="minorHAnsi" w:cstheme="minorHAnsi"/>
          <w:color w:val="000000" w:themeColor="text1"/>
          <w:sz w:val="22"/>
          <w:szCs w:val="22"/>
        </w:rPr>
      </w:pPr>
    </w:p>
    <w:p w14:paraId="7E6052E5"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50590E6E" w14:textId="65D9F876" w:rsidR="001C7D7E" w:rsidRPr="00FD26D7" w:rsidRDefault="007B3A6B" w:rsidP="00636B24">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w:t>
      </w:r>
      <w:r w:rsidR="00165D42">
        <w:rPr>
          <w:rFonts w:cstheme="minorHAnsi"/>
          <w:color w:val="000000" w:themeColor="text1"/>
        </w:rPr>
        <w:t>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165D42">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165D42">
        <w:rPr>
          <w:rFonts w:cstheme="minorHAnsi"/>
          <w:color w:val="000000" w:themeColor="text1"/>
        </w:rPr>
        <w:t>above-listed</w:t>
      </w:r>
      <w:r w:rsidR="00B0792A">
        <w:rPr>
          <w:rFonts w:cstheme="minorHAnsi"/>
          <w:color w:val="000000" w:themeColor="text1"/>
        </w:rPr>
        <w:t xml:space="preserve"> </w:t>
      </w:r>
      <w:r w:rsidR="00B61B50">
        <w:rPr>
          <w:rFonts w:cstheme="minorHAnsi"/>
          <w:color w:val="000000" w:themeColor="text1"/>
        </w:rPr>
        <w:t>services</w:t>
      </w:r>
      <w:r w:rsidR="00B0792A">
        <w:rPr>
          <w:rFonts w:cstheme="minorHAnsi"/>
          <w:color w:val="000000" w:themeColor="text1"/>
        </w:rPr>
        <w:t>.</w:t>
      </w:r>
    </w:p>
    <w:p w14:paraId="038B79E4" w14:textId="77777777" w:rsidR="00164F7F" w:rsidRPr="00FD26D7" w:rsidRDefault="00164F7F" w:rsidP="001A414B">
      <w:pPr>
        <w:spacing w:after="120" w:line="276" w:lineRule="auto"/>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6329DFD7" wp14:editId="587D2A26">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60C2A"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18CFD0D5" w14:textId="26E01F1A"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165D42">
        <w:rPr>
          <w:rFonts w:eastAsia="Times New Roman" w:cstheme="minorHAnsi"/>
          <w:b/>
          <w:color w:val="000000" w:themeColor="text1"/>
        </w:rPr>
        <w:t>Delivery</w:t>
      </w:r>
      <w:r w:rsidRPr="00FD26D7">
        <w:rPr>
          <w:rFonts w:eastAsia="Times New Roman" w:cstheme="minorHAnsi"/>
          <w:b/>
          <w:color w:val="000000" w:themeColor="text1"/>
        </w:rPr>
        <w:t xml:space="preserve"> and </w:t>
      </w:r>
      <w:r w:rsidR="00165D42">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778B4D46" w14:textId="18C67572" w:rsidR="00164F7F" w:rsidRPr="00FD26D7" w:rsidRDefault="00164F7F" w:rsidP="00A6717F">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165D42">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3E6664">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156B5">
        <w:rPr>
          <w:rFonts w:asciiTheme="minorHAnsi" w:eastAsia="DejaVu Sans" w:hAnsiTheme="minorHAnsi" w:cstheme="minorHAnsi"/>
          <w:color w:val="000000" w:themeColor="text1"/>
          <w:kern w:val="2"/>
        </w:rPr>
        <w:t xml:space="preserve">sfactory </w:t>
      </w:r>
      <w:r w:rsidR="00165D42">
        <w:rPr>
          <w:rFonts w:asciiTheme="minorHAnsi" w:eastAsia="DejaVu Sans" w:hAnsiTheme="minorHAnsi" w:cstheme="minorHAnsi"/>
          <w:color w:val="000000" w:themeColor="text1"/>
          <w:kern w:val="2"/>
        </w:rPr>
        <w:t>class</w:t>
      </w:r>
      <w:r w:rsidR="006C38F5">
        <w:rPr>
          <w:rFonts w:asciiTheme="minorHAnsi" w:eastAsia="DejaVu Sans" w:hAnsiTheme="minorHAnsi" w:cstheme="minorHAnsi"/>
          <w:color w:val="000000" w:themeColor="text1"/>
          <w:kern w:val="2"/>
        </w:rPr>
        <w:t xml:space="preserve"> repair </w:t>
      </w:r>
      <w:r w:rsidR="00051527">
        <w:rPr>
          <w:rFonts w:asciiTheme="minorHAnsi" w:eastAsia="DejaVu Sans" w:hAnsiTheme="minorHAnsi" w:cstheme="minorHAnsi"/>
          <w:color w:val="000000" w:themeColor="text1"/>
          <w:kern w:val="2"/>
        </w:rPr>
        <w:t>and complete the work according to the RF</w:t>
      </w:r>
      <w:r w:rsidR="00165D42">
        <w:rPr>
          <w:rFonts w:asciiTheme="minorHAnsi" w:eastAsia="DejaVu Sans" w:hAnsiTheme="minorHAnsi" w:cstheme="minorHAnsi"/>
          <w:color w:val="000000" w:themeColor="text1"/>
          <w:kern w:val="2"/>
        </w:rPr>
        <w:t>Q</w:t>
      </w:r>
      <w:r w:rsidR="00051527">
        <w:rPr>
          <w:rFonts w:asciiTheme="minorHAnsi" w:eastAsia="DejaVu Sans" w:hAnsiTheme="minorHAnsi" w:cstheme="minorHAnsi"/>
          <w:color w:val="000000" w:themeColor="text1"/>
          <w:kern w:val="2"/>
        </w:rPr>
        <w:t xml:space="preserve"> for </w:t>
      </w:r>
      <w:r w:rsidR="003156B5">
        <w:rPr>
          <w:rFonts w:asciiTheme="minorHAnsi" w:eastAsia="DejaVu Sans" w:hAnsiTheme="minorHAnsi" w:cstheme="minorHAnsi"/>
          <w:color w:val="000000" w:themeColor="text1"/>
          <w:kern w:val="2"/>
        </w:rPr>
        <w:t>Herat</w:t>
      </w:r>
      <w:r w:rsidR="00327159">
        <w:rPr>
          <w:rFonts w:asciiTheme="minorHAnsi" w:eastAsia="DejaVu Sans" w:hAnsiTheme="minorHAnsi" w:cstheme="minorHAnsi"/>
          <w:color w:val="000000" w:themeColor="text1"/>
          <w:kern w:val="2"/>
        </w:rPr>
        <w:t xml:space="preserve"> province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362064BA" w14:textId="44D5DC73"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165D42">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13C4F56F" w14:textId="263DA98E"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00A86281">
        <w:rPr>
          <w:rFonts w:asciiTheme="minorHAnsi" w:eastAsia="DejaVu Sans" w:hAnsiTheme="minorHAnsi" w:cstheme="minorHAnsi"/>
          <w:color w:val="000000" w:themeColor="text1"/>
          <w:kern w:val="2"/>
        </w:rPr>
        <w:t>N/A</w:t>
      </w:r>
    </w:p>
    <w:p w14:paraId="0CC53C4E" w14:textId="32DBFA64" w:rsidR="00984343" w:rsidRDefault="0006638C" w:rsidP="007168D4">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 xml:space="preserve">Head Office </w:t>
      </w:r>
      <w:r w:rsidR="00084E05">
        <w:rPr>
          <w:rFonts w:asciiTheme="minorHAnsi" w:eastAsia="DejaVu Sans" w:hAnsiTheme="minorHAnsi" w:cstheme="minorHAnsi"/>
          <w:b/>
          <w:bCs/>
          <w:color w:val="000000" w:themeColor="text1"/>
          <w:kern w:val="2"/>
        </w:rPr>
        <w:t>Address:</w:t>
      </w:r>
      <w:r w:rsidR="00084E05">
        <w:rPr>
          <w:rFonts w:asciiTheme="minorHAnsi" w:eastAsia="DejaVu Sans" w:hAnsiTheme="minorHAnsi" w:cstheme="minorHAnsi"/>
          <w:color w:val="000000" w:themeColor="text1"/>
          <w:kern w:val="2"/>
        </w:rPr>
        <w:t xml:space="preserve"> House # </w:t>
      </w:r>
      <w:r w:rsidR="002F35A8">
        <w:rPr>
          <w:rFonts w:asciiTheme="minorHAnsi" w:eastAsia="DejaVu Sans" w:hAnsiTheme="minorHAnsi" w:cstheme="minorHAnsi"/>
          <w:color w:val="000000" w:themeColor="text1"/>
          <w:kern w:val="2"/>
        </w:rPr>
        <w:t>38</w:t>
      </w:r>
      <w:r w:rsidR="00084E05">
        <w:rPr>
          <w:rFonts w:asciiTheme="minorHAnsi" w:eastAsia="DejaVu Sans" w:hAnsiTheme="minorHAnsi" w:cstheme="minorHAnsi"/>
          <w:color w:val="000000" w:themeColor="text1"/>
          <w:kern w:val="2"/>
        </w:rPr>
        <w:t>, Street # 06, Taimani Watt Kabul-Afghanistan and C</w:t>
      </w:r>
      <w:r w:rsidR="00984343">
        <w:rPr>
          <w:rFonts w:asciiTheme="minorHAnsi" w:eastAsia="DejaVu Sans" w:hAnsiTheme="minorHAnsi" w:cstheme="minorHAnsi"/>
          <w:color w:val="000000" w:themeColor="text1"/>
          <w:kern w:val="2"/>
        </w:rPr>
        <w:t xml:space="preserve">ontact number +93 (0) </w:t>
      </w:r>
      <w:r w:rsidR="00D17BB3">
        <w:rPr>
          <w:rFonts w:asciiTheme="minorHAnsi" w:eastAsia="DejaVu Sans" w:hAnsiTheme="minorHAnsi" w:cstheme="minorHAnsi"/>
          <w:color w:val="000000" w:themeColor="text1"/>
          <w:kern w:val="2"/>
        </w:rPr>
        <w:t>700009070.</w:t>
      </w:r>
      <w:r w:rsidR="002233DA">
        <w:rPr>
          <w:rFonts w:asciiTheme="minorHAnsi" w:eastAsia="DejaVu Sans" w:hAnsiTheme="minorHAnsi" w:cstheme="minorHAnsi"/>
          <w:color w:val="000000" w:themeColor="text1"/>
          <w:kern w:val="2"/>
        </w:rPr>
        <w:t xml:space="preserve"> </w:t>
      </w:r>
    </w:p>
    <w:p w14:paraId="4FCD555F" w14:textId="77777777" w:rsidR="0006638C" w:rsidRDefault="0006638C" w:rsidP="00ED2F1F">
      <w:pPr>
        <w:spacing w:after="120" w:line="240" w:lineRule="auto"/>
        <w:rPr>
          <w:rFonts w:eastAsia="DejaVu Sans" w:cstheme="minorHAnsi"/>
          <w:color w:val="000000" w:themeColor="text1"/>
          <w:kern w:val="2"/>
        </w:rPr>
      </w:pPr>
    </w:p>
    <w:p w14:paraId="251474C5" w14:textId="77777777" w:rsidR="00A86281" w:rsidRDefault="00A86281" w:rsidP="00ED2F1F">
      <w:pPr>
        <w:spacing w:after="120" w:line="240" w:lineRule="auto"/>
        <w:rPr>
          <w:rFonts w:eastAsia="DejaVu Sans" w:cstheme="minorHAnsi"/>
          <w:color w:val="000000" w:themeColor="text1"/>
          <w:kern w:val="2"/>
        </w:rPr>
      </w:pPr>
    </w:p>
    <w:p w14:paraId="429B559A" w14:textId="77777777" w:rsidR="00A86281" w:rsidRDefault="00A86281" w:rsidP="00ED2F1F">
      <w:pPr>
        <w:spacing w:after="120" w:line="240" w:lineRule="auto"/>
        <w:rPr>
          <w:rFonts w:eastAsia="DejaVu Sans" w:cstheme="minorHAnsi"/>
          <w:color w:val="000000" w:themeColor="text1"/>
          <w:kern w:val="2"/>
        </w:rPr>
      </w:pPr>
    </w:p>
    <w:p w14:paraId="04C4302D" w14:textId="77777777" w:rsidR="00A86281" w:rsidRDefault="00A86281" w:rsidP="00ED2F1F">
      <w:pPr>
        <w:spacing w:after="120" w:line="240" w:lineRule="auto"/>
        <w:rPr>
          <w:rFonts w:eastAsia="DejaVu Sans" w:cstheme="minorHAnsi"/>
          <w:color w:val="000000" w:themeColor="text1"/>
          <w:kern w:val="2"/>
        </w:rPr>
      </w:pPr>
    </w:p>
    <w:p w14:paraId="2E14574F" w14:textId="77777777" w:rsidR="00AB344E" w:rsidRPr="00ED2F1F" w:rsidRDefault="00AB344E" w:rsidP="00531336">
      <w:pPr>
        <w:spacing w:after="120" w:line="240" w:lineRule="auto"/>
        <w:rPr>
          <w:rFonts w:eastAsia="DejaVu Sans" w:cstheme="minorHAnsi"/>
          <w:color w:val="000000" w:themeColor="text1"/>
          <w:kern w:val="2"/>
        </w:rPr>
      </w:pPr>
    </w:p>
    <w:p w14:paraId="05A745C5" w14:textId="77777777" w:rsidR="00164F7F" w:rsidRPr="0006638C" w:rsidRDefault="00164F7F" w:rsidP="00A66897">
      <w:pPr>
        <w:tabs>
          <w:tab w:val="left" w:pos="1155"/>
        </w:tabs>
        <w:spacing w:after="120" w:line="276" w:lineRule="auto"/>
        <w:rPr>
          <w:rFonts w:cstheme="minorHAnsi"/>
          <w:color w:val="000000" w:themeColor="text1"/>
        </w:rPr>
      </w:pPr>
      <w:r w:rsidRPr="0006638C">
        <w:rPr>
          <w:rFonts w:eastAsia="Times New Roman" w:cstheme="minorHAnsi"/>
          <w:b/>
          <w:color w:val="000000" w:themeColor="text1"/>
        </w:rPr>
        <w:lastRenderedPageBreak/>
        <w:t>Submission of Quotation:</w:t>
      </w:r>
    </w:p>
    <w:p w14:paraId="7D2C4A57" w14:textId="64FE402A" w:rsidR="00666DA2" w:rsidRPr="00666DA2" w:rsidRDefault="00666DA2" w:rsidP="00666DA2">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The deadline for submission of sealed hard copies of of</w:t>
      </w:r>
      <w:r w:rsidR="005E7840" w:rsidRPr="0006638C">
        <w:rPr>
          <w:rFonts w:eastAsia="DejaVu Sans" w:cstheme="minorHAnsi"/>
          <w:color w:val="000000" w:themeColor="text1"/>
          <w:kern w:val="2"/>
        </w:rPr>
        <w:t>fers is</w:t>
      </w:r>
      <w:r w:rsidR="00AB344E" w:rsidRPr="0006638C">
        <w:rPr>
          <w:rFonts w:eastAsia="DejaVu Sans" w:cstheme="minorHAnsi"/>
          <w:color w:val="000000" w:themeColor="text1"/>
          <w:kern w:val="2"/>
        </w:rPr>
        <w:t xml:space="preserve"> </w:t>
      </w:r>
      <w:r w:rsidR="00A86281">
        <w:rPr>
          <w:rFonts w:eastAsia="DejaVu Sans" w:cstheme="minorHAnsi"/>
          <w:color w:val="000000" w:themeColor="text1"/>
          <w:kern w:val="2"/>
        </w:rPr>
        <w:t>1</w:t>
      </w:r>
      <w:r w:rsidR="00AB344E" w:rsidRPr="0006638C">
        <w:rPr>
          <w:rFonts w:eastAsia="DejaVu Sans" w:cstheme="minorHAnsi"/>
          <w:color w:val="000000" w:themeColor="text1"/>
          <w:kern w:val="2"/>
        </w:rPr>
        <w:t>3</w:t>
      </w:r>
      <w:r w:rsidR="00A86281">
        <w:rPr>
          <w:rFonts w:eastAsia="DejaVu Sans" w:cstheme="minorHAnsi"/>
          <w:color w:val="000000" w:themeColor="text1"/>
          <w:kern w:val="2"/>
          <w:vertAlign w:val="superscript"/>
        </w:rPr>
        <w:t>th</w:t>
      </w:r>
      <w:r w:rsidR="00AB344E" w:rsidRPr="0006638C">
        <w:rPr>
          <w:rFonts w:eastAsia="DejaVu Sans" w:cstheme="minorHAnsi"/>
          <w:color w:val="000000" w:themeColor="text1"/>
          <w:kern w:val="2"/>
        </w:rPr>
        <w:t xml:space="preserve"> </w:t>
      </w:r>
      <w:r w:rsidR="00A86281">
        <w:rPr>
          <w:rFonts w:eastAsia="DejaVu Sans" w:cstheme="minorHAnsi"/>
          <w:color w:val="000000" w:themeColor="text1"/>
          <w:kern w:val="2"/>
        </w:rPr>
        <w:t>June</w:t>
      </w:r>
      <w:r w:rsidR="00AB344E" w:rsidRPr="0006638C">
        <w:rPr>
          <w:rFonts w:eastAsia="DejaVu Sans" w:cstheme="minorHAnsi"/>
          <w:color w:val="000000" w:themeColor="text1"/>
          <w:kern w:val="2"/>
        </w:rPr>
        <w:t xml:space="preserve"> </w:t>
      </w:r>
      <w:r w:rsidR="00CA0448" w:rsidRPr="0006638C">
        <w:rPr>
          <w:rFonts w:eastAsia="DejaVu Sans" w:cstheme="minorHAnsi"/>
          <w:color w:val="000000" w:themeColor="text1"/>
          <w:kern w:val="2"/>
        </w:rPr>
        <w:t>202</w:t>
      </w:r>
      <w:r w:rsidR="00435805" w:rsidRPr="0006638C">
        <w:rPr>
          <w:rFonts w:eastAsia="DejaVu Sans" w:cstheme="minorHAnsi"/>
          <w:color w:val="000000" w:themeColor="text1"/>
          <w:kern w:val="2"/>
        </w:rPr>
        <w:t>4</w:t>
      </w:r>
      <w:r w:rsidRPr="0006638C">
        <w:rPr>
          <w:rFonts w:eastAsia="DejaVu Sans" w:cstheme="minorHAnsi"/>
          <w:color w:val="000000" w:themeColor="text1"/>
          <w:kern w:val="2"/>
        </w:rPr>
        <w:t xml:space="preserve">/ </w:t>
      </w:r>
      <w:r w:rsidR="00A86281">
        <w:rPr>
          <w:rFonts w:eastAsia="DejaVu Sans" w:cstheme="minorHAnsi"/>
          <w:color w:val="000000" w:themeColor="text1"/>
          <w:kern w:val="2"/>
        </w:rPr>
        <w:t>10</w:t>
      </w:r>
      <w:r w:rsidRPr="0006638C">
        <w:rPr>
          <w:rFonts w:eastAsia="DejaVu Sans" w:cstheme="minorHAnsi"/>
          <w:color w:val="000000" w:themeColor="text1"/>
          <w:kern w:val="2"/>
        </w:rPr>
        <w:t xml:space="preserve">:00 </w:t>
      </w:r>
      <w:r w:rsidR="00A86281">
        <w:rPr>
          <w:rFonts w:eastAsia="DejaVu Sans" w:cstheme="minorHAnsi"/>
          <w:color w:val="000000" w:themeColor="text1"/>
          <w:kern w:val="2"/>
        </w:rPr>
        <w:t>A</w:t>
      </w:r>
      <w:r w:rsidRPr="0006638C">
        <w:rPr>
          <w:rFonts w:eastAsia="DejaVu Sans" w:cstheme="minorHAnsi"/>
          <w:color w:val="000000" w:themeColor="text1"/>
          <w:kern w:val="2"/>
        </w:rPr>
        <w:t>M Local Time. (Kabul, Afghanistan time) at the address</w:t>
      </w:r>
      <w:r w:rsidR="0006638C" w:rsidRPr="0006638C">
        <w:rPr>
          <w:rFonts w:eastAsia="DejaVu Sans" w:cstheme="minorHAnsi"/>
          <w:color w:val="000000" w:themeColor="text1"/>
          <w:kern w:val="2"/>
        </w:rPr>
        <w:t>: House # 38, Street # 06, Taimani Watt Kabul-Afghanistan.</w:t>
      </w:r>
      <w:r w:rsidRPr="0006638C">
        <w:rPr>
          <w:rFonts w:eastAsia="DejaVu Sans" w:cstheme="minorHAnsi"/>
          <w:color w:val="000000" w:themeColor="text1"/>
          <w:kern w:val="2"/>
        </w:rPr>
        <w:t xml:space="preserve"> P</w:t>
      </w:r>
      <w:r w:rsidR="00F3308A" w:rsidRPr="0006638C">
        <w:rPr>
          <w:rFonts w:eastAsia="DejaVu Sans" w:cstheme="minorHAnsi"/>
          <w:color w:val="000000" w:themeColor="text1"/>
          <w:kern w:val="2"/>
        </w:rPr>
        <w:t>leas</w:t>
      </w:r>
      <w:r w:rsidR="00C330E8" w:rsidRPr="0006638C">
        <w:rPr>
          <w:rFonts w:eastAsia="DejaVu Sans" w:cstheme="minorHAnsi"/>
          <w:color w:val="000000" w:themeColor="text1"/>
          <w:kern w:val="2"/>
        </w:rPr>
        <w:t xml:space="preserve">e reference </w:t>
      </w:r>
      <w:r w:rsidR="00C330E8" w:rsidRPr="00D17BB3">
        <w:rPr>
          <w:rFonts w:eastAsia="DejaVu Sans" w:cstheme="minorHAnsi"/>
          <w:color w:val="000000" w:themeColor="text1"/>
          <w:kern w:val="2"/>
        </w:rPr>
        <w:t>this</w:t>
      </w:r>
      <w:r w:rsidR="00C330E8" w:rsidRPr="0006638C">
        <w:rPr>
          <w:rFonts w:eastAsia="DejaVu Sans" w:cstheme="minorHAnsi"/>
          <w:b/>
          <w:bCs/>
          <w:color w:val="000000" w:themeColor="text1"/>
          <w:kern w:val="2"/>
        </w:rPr>
        <w:t xml:space="preserve"> (TLO-RFQ</w:t>
      </w:r>
      <w:r w:rsidR="0006638C" w:rsidRPr="0006638C">
        <w:rPr>
          <w:rFonts w:eastAsia="DejaVu Sans" w:cstheme="minorHAnsi"/>
          <w:b/>
          <w:bCs/>
          <w:color w:val="000000" w:themeColor="text1"/>
          <w:kern w:val="2"/>
        </w:rPr>
        <w:t>-</w:t>
      </w:r>
      <w:r w:rsidR="00C330E8" w:rsidRPr="0006638C">
        <w:rPr>
          <w:rFonts w:eastAsia="DejaVu Sans" w:cstheme="minorHAnsi"/>
          <w:b/>
          <w:bCs/>
          <w:color w:val="000000" w:themeColor="text1"/>
          <w:kern w:val="2"/>
        </w:rPr>
        <w:t>0</w:t>
      </w:r>
      <w:r w:rsidR="00A86281">
        <w:rPr>
          <w:rFonts w:eastAsia="DejaVu Sans" w:cstheme="minorHAnsi"/>
          <w:b/>
          <w:bCs/>
          <w:color w:val="000000" w:themeColor="text1"/>
          <w:kern w:val="2"/>
        </w:rPr>
        <w:t>9</w:t>
      </w:r>
      <w:r w:rsidR="00CA0448" w:rsidRPr="0006638C">
        <w:rPr>
          <w:rFonts w:eastAsia="DejaVu Sans" w:cstheme="minorHAnsi"/>
          <w:b/>
          <w:bCs/>
          <w:color w:val="000000" w:themeColor="text1"/>
          <w:kern w:val="2"/>
        </w:rPr>
        <w:t>-202</w:t>
      </w:r>
      <w:r w:rsidR="0006638C" w:rsidRPr="0006638C">
        <w:rPr>
          <w:rFonts w:eastAsia="DejaVu Sans" w:cstheme="minorHAnsi"/>
          <w:b/>
          <w:bCs/>
          <w:color w:val="000000" w:themeColor="text1"/>
          <w:kern w:val="2"/>
        </w:rPr>
        <w:t>4</w:t>
      </w:r>
      <w:r w:rsidRPr="0006638C">
        <w:rPr>
          <w:rFonts w:eastAsia="DejaVu Sans" w:cstheme="minorHAnsi"/>
          <w:b/>
          <w:bCs/>
          <w:color w:val="000000" w:themeColor="text1"/>
          <w:kern w:val="2"/>
        </w:rPr>
        <w:t>)</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272CD927" w14:textId="583B7133" w:rsidR="00FB32FA" w:rsidRPr="00560DA9" w:rsidRDefault="00666DA2" w:rsidP="000C2A1F">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 xml:space="preserve">m of </w:t>
      </w:r>
      <w:r w:rsidR="00AB344E">
        <w:rPr>
          <w:rFonts w:eastAsia="DejaVu Sans" w:cstheme="minorHAnsi"/>
          <w:color w:val="000000" w:themeColor="text1"/>
          <w:kern w:val="2"/>
        </w:rPr>
        <w:t>Ninety</w:t>
      </w:r>
      <w:r w:rsidR="00560DA9">
        <w:rPr>
          <w:rFonts w:eastAsia="DejaVu Sans" w:cstheme="minorHAnsi"/>
          <w:color w:val="000000" w:themeColor="text1"/>
          <w:kern w:val="2"/>
        </w:rPr>
        <w:t xml:space="preserve"> (</w:t>
      </w:r>
      <w:r w:rsidR="00AB344E">
        <w:rPr>
          <w:rFonts w:eastAsia="DejaVu Sans" w:cstheme="minorHAnsi"/>
          <w:color w:val="000000" w:themeColor="text1"/>
          <w:kern w:val="2"/>
        </w:rPr>
        <w:t>9</w:t>
      </w:r>
      <w:r w:rsidR="00560DA9">
        <w:rPr>
          <w:rFonts w:eastAsia="DejaVu Sans" w:cstheme="minorHAnsi"/>
          <w:color w:val="000000" w:themeColor="text1"/>
          <w:kern w:val="2"/>
        </w:rPr>
        <w:t>0) calendar days.</w:t>
      </w:r>
    </w:p>
    <w:p w14:paraId="7E937638"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7A2B465D" w14:textId="1D3839A4" w:rsidR="00984343" w:rsidRDefault="00666DA2" w:rsidP="00FB32FA">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w:t>
      </w:r>
      <w:r w:rsidR="001A36C8" w:rsidRPr="0006638C">
        <w:rPr>
          <w:rFonts w:eastAsia="DejaVu Sans" w:cstheme="minorHAnsi"/>
          <w:color w:val="000000" w:themeColor="text1"/>
          <w:kern w:val="2"/>
        </w:rPr>
        <w:t xml:space="preserve">should be submitted by email to </w:t>
      </w:r>
      <w:r w:rsidR="003E6664"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003E6664" w:rsidRPr="0006638C">
          <w:rPr>
            <w:rStyle w:val="Hyperlink"/>
            <w:rFonts w:eastAsia="DejaVu Sans" w:cstheme="minorHAnsi"/>
            <w:kern w:val="2"/>
          </w:rPr>
          <w:t>yama.aman@tlo-afghanistan.org</w:t>
        </w:r>
      </w:hyperlink>
      <w:r w:rsidR="00E66DBE" w:rsidRPr="0006638C">
        <w:rPr>
          <w:rFonts w:eastAsia="DejaVu Sans" w:cstheme="minorHAnsi"/>
          <w:color w:val="000000" w:themeColor="text1"/>
          <w:kern w:val="2"/>
        </w:rPr>
        <w:t>)</w:t>
      </w:r>
      <w:r w:rsidR="00867F0A" w:rsidRPr="0006638C">
        <w:rPr>
          <w:rFonts w:eastAsia="DejaVu Sans" w:cstheme="minorHAnsi"/>
          <w:color w:val="000000" w:themeColor="text1"/>
          <w:kern w:val="2"/>
        </w:rPr>
        <w:t xml:space="preserve"> </w:t>
      </w:r>
      <w:r w:rsidR="00D17BB3">
        <w:rPr>
          <w:rFonts w:eastAsia="DejaVu Sans" w:cstheme="minorHAnsi"/>
          <w:color w:val="000000" w:themeColor="text1"/>
          <w:kern w:val="2"/>
        </w:rPr>
        <w:t xml:space="preserve">&amp; </w:t>
      </w:r>
      <w:r w:rsidR="00A86281">
        <w:rPr>
          <w:rFonts w:eastAsia="DejaVu Sans" w:cstheme="minorHAnsi"/>
          <w:color w:val="000000" w:themeColor="text1"/>
          <w:kern w:val="2"/>
        </w:rPr>
        <w:t>Shoaib Sadaat</w:t>
      </w:r>
      <w:r w:rsidR="00D17BB3">
        <w:rPr>
          <w:rFonts w:eastAsia="DejaVu Sans" w:cstheme="minorHAnsi"/>
          <w:color w:val="000000" w:themeColor="text1"/>
          <w:kern w:val="2"/>
        </w:rPr>
        <w:t xml:space="preserve"> (</w:t>
      </w:r>
      <w:hyperlink r:id="rId11" w:history="1">
        <w:r w:rsidR="00A86281" w:rsidRPr="000A362B">
          <w:rPr>
            <w:rStyle w:val="Hyperlink"/>
            <w:rFonts w:eastAsia="DejaVu Sans" w:cstheme="minorHAnsi"/>
            <w:kern w:val="2"/>
          </w:rPr>
          <w:t>Shoaib.sadaat@tlo-afghanistan.org</w:t>
        </w:r>
      </w:hyperlink>
      <w:r w:rsidR="00D17BB3">
        <w:rPr>
          <w:rFonts w:eastAsia="DejaVu Sans" w:cstheme="minorHAnsi"/>
          <w:color w:val="000000" w:themeColor="text1"/>
          <w:kern w:val="2"/>
        </w:rPr>
        <w:t xml:space="preserve">) </w:t>
      </w:r>
      <w:r w:rsidR="00E66DBE" w:rsidRPr="0006638C">
        <w:rPr>
          <w:rFonts w:eastAsia="DejaVu Sans" w:cstheme="minorHAnsi"/>
          <w:color w:val="000000" w:themeColor="text1"/>
          <w:kern w:val="2"/>
        </w:rPr>
        <w:t xml:space="preserve">by </w:t>
      </w:r>
      <w:r w:rsidR="00D17BB3">
        <w:rPr>
          <w:rFonts w:eastAsia="DejaVu Sans" w:cstheme="minorHAnsi"/>
          <w:color w:val="000000" w:themeColor="text1"/>
          <w:kern w:val="2"/>
        </w:rPr>
        <w:t>2</w:t>
      </w:r>
      <w:r w:rsidR="00EE7642" w:rsidRPr="0006638C">
        <w:rPr>
          <w:rFonts w:eastAsia="DejaVu Sans" w:cstheme="minorHAnsi"/>
          <w:color w:val="000000" w:themeColor="text1"/>
          <w:kern w:val="2"/>
        </w:rPr>
        <w:t xml:space="preserve">:00 pm </w:t>
      </w:r>
      <w:r w:rsidR="00327159" w:rsidRPr="0006638C">
        <w:rPr>
          <w:rFonts w:eastAsia="DejaVu Sans" w:cstheme="minorHAnsi"/>
          <w:color w:val="000000" w:themeColor="text1"/>
          <w:kern w:val="2"/>
        </w:rPr>
        <w:t>(Kabul</w:t>
      </w:r>
      <w:r w:rsidRPr="0006638C">
        <w:rPr>
          <w:rFonts w:eastAsia="DejaVu Sans" w:cstheme="minorHAnsi"/>
          <w:color w:val="000000" w:themeColor="text1"/>
          <w:kern w:val="2"/>
        </w:rPr>
        <w:t xml:space="preserve">, Afghanistan </w:t>
      </w:r>
      <w:r w:rsidR="00CA0448" w:rsidRPr="0006638C">
        <w:rPr>
          <w:rFonts w:eastAsia="DejaVu Sans" w:cstheme="minorHAnsi"/>
          <w:color w:val="000000" w:themeColor="text1"/>
          <w:kern w:val="2"/>
        </w:rPr>
        <w:t xml:space="preserve">time) </w:t>
      </w:r>
      <w:r w:rsidR="00D17BB3">
        <w:rPr>
          <w:rFonts w:eastAsia="DejaVu Sans" w:cstheme="minorHAnsi"/>
          <w:color w:val="000000" w:themeColor="text1"/>
          <w:kern w:val="2"/>
        </w:rPr>
        <w:t xml:space="preserve">on </w:t>
      </w:r>
      <w:r w:rsidR="00A86281">
        <w:rPr>
          <w:rFonts w:eastAsia="DejaVu Sans" w:cstheme="minorHAnsi"/>
          <w:color w:val="000000" w:themeColor="text1"/>
          <w:kern w:val="2"/>
        </w:rPr>
        <w:t>June</w:t>
      </w:r>
      <w:r w:rsidR="00A10300" w:rsidRPr="0006638C">
        <w:rPr>
          <w:rFonts w:eastAsia="DejaVu Sans" w:cstheme="minorHAnsi"/>
          <w:color w:val="000000" w:themeColor="text1"/>
          <w:kern w:val="2"/>
        </w:rPr>
        <w:t xml:space="preserve"> </w:t>
      </w:r>
      <w:r w:rsidR="00A86281">
        <w:rPr>
          <w:rFonts w:eastAsia="DejaVu Sans" w:cstheme="minorHAnsi"/>
          <w:color w:val="000000" w:themeColor="text1"/>
          <w:kern w:val="2"/>
        </w:rPr>
        <w:t>12th</w:t>
      </w:r>
      <w:r w:rsidR="0006638C" w:rsidRPr="0006638C">
        <w:rPr>
          <w:rFonts w:eastAsia="DejaVu Sans" w:cstheme="minorHAnsi"/>
          <w:color w:val="000000" w:themeColor="text1"/>
          <w:kern w:val="2"/>
        </w:rPr>
        <w:t>,</w:t>
      </w:r>
      <w:r w:rsidR="00CA0448" w:rsidRPr="0006638C">
        <w:rPr>
          <w:rFonts w:eastAsia="DejaVu Sans" w:cstheme="minorHAnsi"/>
          <w:color w:val="000000" w:themeColor="text1"/>
          <w:kern w:val="2"/>
        </w:rPr>
        <w:t xml:space="preserve"> 202</w:t>
      </w:r>
      <w:r w:rsidR="00B863D1" w:rsidRPr="0006638C">
        <w:rPr>
          <w:rFonts w:eastAsia="DejaVu Sans" w:cstheme="minorHAnsi"/>
          <w:color w:val="000000" w:themeColor="text1"/>
          <w:kern w:val="2"/>
        </w:rPr>
        <w:t>4</w:t>
      </w:r>
      <w:r w:rsidRPr="0006638C">
        <w:rPr>
          <w:rFonts w:eastAsia="DejaVu Sans" w:cstheme="minorHAnsi"/>
          <w:color w:val="000000" w:themeColor="text1"/>
          <w:kern w:val="2"/>
        </w:rPr>
        <w:t>.</w:t>
      </w:r>
    </w:p>
    <w:p w14:paraId="5CB7FDCE" w14:textId="77777777" w:rsidR="00AB344E" w:rsidRDefault="00AB344E" w:rsidP="00FB32FA">
      <w:pPr>
        <w:spacing w:after="120" w:line="276" w:lineRule="auto"/>
        <w:jc w:val="both"/>
        <w:rPr>
          <w:rFonts w:eastAsia="DejaVu Sans" w:cstheme="minorHAnsi"/>
          <w:color w:val="000000" w:themeColor="text1"/>
          <w:kern w:val="2"/>
        </w:rPr>
      </w:pPr>
    </w:p>
    <w:p w14:paraId="69376015"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0C6E010A" w14:textId="22AE3858"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D17BB3">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051527">
        <w:rPr>
          <w:rFonts w:eastAsia="Times New Roman" w:cstheme="minorHAnsi"/>
          <w:b/>
          <w:bCs/>
          <w:color w:val="000000" w:themeColor="text1"/>
        </w:rPr>
        <w:t xml:space="preserve"> 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732A9653" w14:textId="06C98224"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D17BB3">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D17BB3">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deducted from the total amount of </w:t>
      </w:r>
      <w:r w:rsidR="00D17BB3">
        <w:rPr>
          <w:rFonts w:cstheme="minorHAnsi"/>
          <w:color w:val="000000" w:themeColor="text1"/>
        </w:rPr>
        <w:t xml:space="preserve">the </w:t>
      </w:r>
      <w:r w:rsidRPr="00FD26D7">
        <w:rPr>
          <w:rFonts w:cstheme="minorHAnsi"/>
          <w:color w:val="000000" w:themeColor="text1"/>
        </w:rPr>
        <w:t xml:space="preserve">contract and will be </w:t>
      </w:r>
      <w:r w:rsidR="00D17BB3">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3D5E91C" w14:textId="7C5BBCA3"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Your quotation will be </w:t>
      </w:r>
      <w:r w:rsidR="00B61B50" w:rsidRPr="00FD26D7">
        <w:rPr>
          <w:rFonts w:cstheme="minorHAnsi"/>
          <w:color w:val="000000" w:themeColor="text1"/>
        </w:rPr>
        <w:t>accepted,</w:t>
      </w:r>
      <w:r w:rsidRPr="00FD26D7">
        <w:rPr>
          <w:rFonts w:cstheme="minorHAnsi"/>
          <w:color w:val="000000" w:themeColor="text1"/>
        </w:rPr>
        <w:t xml:space="preserve"> and payment will be proceeding as per your business title.</w:t>
      </w:r>
    </w:p>
    <w:p w14:paraId="005CB3DD" w14:textId="0E0DC9AC"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w:t>
      </w:r>
      <w:r w:rsidR="00D17BB3" w:rsidRPr="00FD26D7">
        <w:rPr>
          <w:rFonts w:cstheme="minorHAnsi"/>
          <w:color w:val="000000" w:themeColor="text1"/>
        </w:rPr>
        <w:t>pays</w:t>
      </w:r>
      <w:r w:rsidRPr="00FD26D7">
        <w:rPr>
          <w:rFonts w:cstheme="minorHAnsi"/>
          <w:color w:val="000000" w:themeColor="text1"/>
        </w:rPr>
        <w:t xml:space="preserve">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D17BB3">
        <w:rPr>
          <w:rFonts w:cstheme="minorHAnsi"/>
          <w:color w:val="000000" w:themeColor="text1"/>
        </w:rPr>
        <w:t>checks</w:t>
      </w:r>
      <w:r w:rsidRPr="00FD26D7">
        <w:rPr>
          <w:rFonts w:cstheme="minorHAnsi"/>
          <w:color w:val="000000" w:themeColor="text1"/>
        </w:rPr>
        <w:t xml:space="preserve"> by the name of your company</w:t>
      </w:r>
      <w:r w:rsidR="00D17BB3">
        <w:rPr>
          <w:rFonts w:cstheme="minorHAnsi"/>
          <w:color w:val="000000" w:themeColor="text1"/>
        </w:rPr>
        <w:t>,</w:t>
      </w:r>
      <w:r w:rsidRPr="00FD26D7">
        <w:rPr>
          <w:rFonts w:cstheme="minorHAnsi"/>
          <w:color w:val="000000" w:themeColor="text1"/>
        </w:rPr>
        <w:t xml:space="preserve"> not by the name of </w:t>
      </w:r>
      <w:r w:rsidR="00D17BB3">
        <w:rPr>
          <w:rFonts w:cstheme="minorHAnsi"/>
          <w:color w:val="000000" w:themeColor="text1"/>
        </w:rPr>
        <w:t xml:space="preserve">the </w:t>
      </w:r>
      <w:r w:rsidRPr="00FD26D7">
        <w:rPr>
          <w:rFonts w:cstheme="minorHAnsi"/>
          <w:color w:val="000000" w:themeColor="text1"/>
        </w:rPr>
        <w:t>person (this is not an open check).</w:t>
      </w:r>
    </w:p>
    <w:p w14:paraId="7F6CCCD8" w14:textId="3CE0B4E2" w:rsidR="00164F7F" w:rsidRPr="00FD26D7" w:rsidRDefault="00D17BB3"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p>
    <w:p w14:paraId="0BFB7714" w14:textId="691A6D68"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D17BB3">
        <w:rPr>
          <w:rFonts w:cstheme="minorHAnsi"/>
          <w:color w:val="000000" w:themeColor="text1"/>
        </w:rPr>
        <w:t xml:space="preserve">a </w:t>
      </w:r>
      <w:r w:rsidRPr="00FD26D7">
        <w:rPr>
          <w:rFonts w:cstheme="minorHAnsi"/>
          <w:color w:val="000000" w:themeColor="text1"/>
        </w:rPr>
        <w:t>Bank account according to your business title.</w:t>
      </w:r>
    </w:p>
    <w:p w14:paraId="4913FED3"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1B42E9E1" w14:textId="0F73791C" w:rsidR="0006638C" w:rsidRPr="00A86281" w:rsidRDefault="00E22156" w:rsidP="00A86281">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02F4A492" w14:textId="77777777" w:rsidR="0006638C" w:rsidRPr="00560DA9" w:rsidRDefault="0006638C" w:rsidP="00867F0A">
      <w:pPr>
        <w:spacing w:before="100" w:beforeAutospacing="1" w:after="120" w:line="276" w:lineRule="auto"/>
        <w:ind w:left="1440"/>
        <w:contextualSpacing/>
        <w:jc w:val="both"/>
        <w:rPr>
          <w:rFonts w:cstheme="minorHAnsi"/>
          <w:color w:val="000000" w:themeColor="text1"/>
        </w:rPr>
      </w:pPr>
    </w:p>
    <w:p w14:paraId="20DEBE8B"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1C40A8F3" w14:textId="16E76CD8" w:rsidR="00164F7F" w:rsidRDefault="00164F7F" w:rsidP="00AB344E">
      <w:pPr>
        <w:pStyle w:val="messageheaderlast"/>
        <w:numPr>
          <w:ilvl w:val="0"/>
          <w:numId w:val="38"/>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06638C">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sidR="0006638C">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06638C">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5DD92D09" w14:textId="27BEAF4E" w:rsidR="00AB344E" w:rsidRDefault="00AB344E" w:rsidP="00AB344E">
      <w:pPr>
        <w:pStyle w:val="messageheaderlast"/>
        <w:numPr>
          <w:ilvl w:val="0"/>
          <w:numId w:val="38"/>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proofErr w:type="gramStart"/>
      <w:r w:rsidR="00B61B50">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roofErr w:type="gramEnd"/>
      <w:r>
        <w:rPr>
          <w:rFonts w:asciiTheme="minorHAnsi" w:hAnsiTheme="minorHAnsi" w:cstheme="minorHAnsi"/>
          <w:b/>
          <w:bCs/>
          <w:color w:val="000000" w:themeColor="text1"/>
          <w:sz w:val="22"/>
          <w:szCs w:val="22"/>
        </w:rPr>
        <w:t xml:space="preserve">   ).</w:t>
      </w:r>
    </w:p>
    <w:p w14:paraId="10CAD1D8" w14:textId="77777777" w:rsidR="00AB344E" w:rsidRPr="00666DA2" w:rsidRDefault="00AB344E" w:rsidP="00AB344E">
      <w:pPr>
        <w:pStyle w:val="messageheaderlast"/>
        <w:spacing w:after="120" w:line="276" w:lineRule="auto"/>
        <w:rPr>
          <w:rFonts w:asciiTheme="minorHAnsi" w:hAnsiTheme="minorHAnsi" w:cstheme="minorHAnsi"/>
          <w:b/>
          <w:bCs/>
          <w:color w:val="000000" w:themeColor="text1"/>
          <w:sz w:val="22"/>
          <w:szCs w:val="22"/>
        </w:rPr>
      </w:pPr>
    </w:p>
    <w:p w14:paraId="0A20C305" w14:textId="5C2FBDC6" w:rsidR="00164F7F" w:rsidRPr="00FD26D7" w:rsidRDefault="00164F7F" w:rsidP="00A86281">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25E65289"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w:t>
      </w:r>
    </w:p>
    <w:p w14:paraId="0FF922B2" w14:textId="77777777" w:rsidR="00164F7F" w:rsidRPr="00FD26D7" w:rsidRDefault="00164F7F" w:rsidP="001A414B">
      <w:pPr>
        <w:spacing w:after="120" w:line="276" w:lineRule="auto"/>
        <w:rPr>
          <w:rFonts w:cstheme="minorHAnsi"/>
          <w:color w:val="000000" w:themeColor="text1"/>
        </w:rPr>
      </w:pPr>
    </w:p>
    <w:p w14:paraId="63B4C0BB"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2852BD5F"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0937AD8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38089026"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6FFDB819" w14:textId="4FE11100" w:rsidR="00CC3022" w:rsidRPr="00FD26D7" w:rsidRDefault="00164F7F" w:rsidP="00AB344E">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3D3CCE">
      <w:pgSz w:w="12240" w:h="15840" w:code="1"/>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C9092" w14:textId="77777777" w:rsidR="00F11AED" w:rsidRDefault="00F11AED" w:rsidP="00151181">
      <w:pPr>
        <w:spacing w:after="0" w:line="240" w:lineRule="auto"/>
      </w:pPr>
      <w:r>
        <w:separator/>
      </w:r>
    </w:p>
  </w:endnote>
  <w:endnote w:type="continuationSeparator" w:id="0">
    <w:p w14:paraId="328DABD1" w14:textId="77777777" w:rsidR="00F11AED" w:rsidRDefault="00F11AED"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AA38D" w14:textId="77777777" w:rsidR="00F11AED" w:rsidRDefault="00F11AED" w:rsidP="00151181">
      <w:pPr>
        <w:spacing w:after="0" w:line="240" w:lineRule="auto"/>
      </w:pPr>
      <w:r>
        <w:separator/>
      </w:r>
    </w:p>
  </w:footnote>
  <w:footnote w:type="continuationSeparator" w:id="0">
    <w:p w14:paraId="5D234DB6" w14:textId="77777777" w:rsidR="00F11AED" w:rsidRDefault="00F11AED"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41233"/>
    <w:multiLevelType w:val="hybridMultilevel"/>
    <w:tmpl w:val="6158D2BC"/>
    <w:lvl w:ilvl="0" w:tplc="2924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F0CC6"/>
    <w:multiLevelType w:val="hybridMultilevel"/>
    <w:tmpl w:val="849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A74B2D"/>
    <w:multiLevelType w:val="hybridMultilevel"/>
    <w:tmpl w:val="64DE3122"/>
    <w:lvl w:ilvl="0" w:tplc="278C7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0F4C69"/>
    <w:multiLevelType w:val="multilevel"/>
    <w:tmpl w:val="4E02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21392A"/>
    <w:multiLevelType w:val="hybridMultilevel"/>
    <w:tmpl w:val="36245F2A"/>
    <w:lvl w:ilvl="0" w:tplc="EEBEA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54C33"/>
    <w:multiLevelType w:val="hybridMultilevel"/>
    <w:tmpl w:val="2FEA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05126F0"/>
    <w:multiLevelType w:val="multilevel"/>
    <w:tmpl w:val="051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954005"/>
    <w:multiLevelType w:val="multilevel"/>
    <w:tmpl w:val="6D2A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7003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539174">
    <w:abstractNumId w:val="24"/>
  </w:num>
  <w:num w:numId="3" w16cid:durableId="220867450">
    <w:abstractNumId w:val="28"/>
  </w:num>
  <w:num w:numId="4" w16cid:durableId="5316977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986014">
    <w:abstractNumId w:val="25"/>
  </w:num>
  <w:num w:numId="6" w16cid:durableId="1298296388">
    <w:abstractNumId w:val="33"/>
  </w:num>
  <w:num w:numId="7" w16cid:durableId="74790724">
    <w:abstractNumId w:val="41"/>
  </w:num>
  <w:num w:numId="8" w16cid:durableId="435757525">
    <w:abstractNumId w:val="15"/>
  </w:num>
  <w:num w:numId="9" w16cid:durableId="1580288008">
    <w:abstractNumId w:val="30"/>
  </w:num>
  <w:num w:numId="10" w16cid:durableId="364716850">
    <w:abstractNumId w:val="36"/>
  </w:num>
  <w:num w:numId="11" w16cid:durableId="2102528839">
    <w:abstractNumId w:val="4"/>
  </w:num>
  <w:num w:numId="12" w16cid:durableId="794101786">
    <w:abstractNumId w:val="32"/>
  </w:num>
  <w:num w:numId="13" w16cid:durableId="278146665">
    <w:abstractNumId w:val="14"/>
  </w:num>
  <w:num w:numId="14" w16cid:durableId="54817346">
    <w:abstractNumId w:val="11"/>
  </w:num>
  <w:num w:numId="15" w16cid:durableId="2003308760">
    <w:abstractNumId w:val="1"/>
  </w:num>
  <w:num w:numId="16" w16cid:durableId="2143962471">
    <w:abstractNumId w:val="5"/>
  </w:num>
  <w:num w:numId="17" w16cid:durableId="1504852968">
    <w:abstractNumId w:val="35"/>
  </w:num>
  <w:num w:numId="18" w16cid:durableId="960383363">
    <w:abstractNumId w:val="0"/>
  </w:num>
  <w:num w:numId="19" w16cid:durableId="1343898472">
    <w:abstractNumId w:val="9"/>
  </w:num>
  <w:num w:numId="20" w16cid:durableId="191387023">
    <w:abstractNumId w:val="38"/>
  </w:num>
  <w:num w:numId="21" w16cid:durableId="1201285540">
    <w:abstractNumId w:val="12"/>
  </w:num>
  <w:num w:numId="22" w16cid:durableId="1451899238">
    <w:abstractNumId w:val="2"/>
  </w:num>
  <w:num w:numId="23" w16cid:durableId="1425766791">
    <w:abstractNumId w:val="19"/>
  </w:num>
  <w:num w:numId="24" w16cid:durableId="827402226">
    <w:abstractNumId w:val="10"/>
  </w:num>
  <w:num w:numId="25" w16cid:durableId="745956076">
    <w:abstractNumId w:val="3"/>
  </w:num>
  <w:num w:numId="26" w16cid:durableId="720054333">
    <w:abstractNumId w:val="22"/>
  </w:num>
  <w:num w:numId="27" w16cid:durableId="1597983576">
    <w:abstractNumId w:val="7"/>
  </w:num>
  <w:num w:numId="28" w16cid:durableId="528569044">
    <w:abstractNumId w:val="40"/>
  </w:num>
  <w:num w:numId="29" w16cid:durableId="1585266438">
    <w:abstractNumId w:val="20"/>
  </w:num>
  <w:num w:numId="30" w16cid:durableId="2077774490">
    <w:abstractNumId w:val="17"/>
  </w:num>
  <w:num w:numId="31" w16cid:durableId="969481586">
    <w:abstractNumId w:val="23"/>
  </w:num>
  <w:num w:numId="32" w16cid:durableId="944117166">
    <w:abstractNumId w:val="21"/>
  </w:num>
  <w:num w:numId="33" w16cid:durableId="425275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1841327">
    <w:abstractNumId w:val="13"/>
  </w:num>
  <w:num w:numId="35" w16cid:durableId="1696031451">
    <w:abstractNumId w:val="16"/>
  </w:num>
  <w:num w:numId="36" w16cid:durableId="255135352">
    <w:abstractNumId w:val="27"/>
  </w:num>
  <w:num w:numId="37" w16cid:durableId="1796483645">
    <w:abstractNumId w:val="31"/>
  </w:num>
  <w:num w:numId="38" w16cid:durableId="1426533354">
    <w:abstractNumId w:val="29"/>
  </w:num>
  <w:num w:numId="39" w16cid:durableId="1257321782">
    <w:abstractNumId w:val="6"/>
  </w:num>
  <w:num w:numId="40" w16cid:durableId="1526333636">
    <w:abstractNumId w:val="18"/>
  </w:num>
  <w:num w:numId="41" w16cid:durableId="575558881">
    <w:abstractNumId w:val="26"/>
  </w:num>
  <w:num w:numId="42" w16cid:durableId="225997671">
    <w:abstractNumId w:val="39"/>
  </w:num>
  <w:num w:numId="43" w16cid:durableId="2837325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3A0B"/>
    <w:rsid w:val="00007E3F"/>
    <w:rsid w:val="00024E3A"/>
    <w:rsid w:val="000329B2"/>
    <w:rsid w:val="00033D3D"/>
    <w:rsid w:val="00035E5A"/>
    <w:rsid w:val="00035F8E"/>
    <w:rsid w:val="00050F89"/>
    <w:rsid w:val="00051527"/>
    <w:rsid w:val="00054BC5"/>
    <w:rsid w:val="0006638C"/>
    <w:rsid w:val="000727DB"/>
    <w:rsid w:val="00076FD9"/>
    <w:rsid w:val="00084E05"/>
    <w:rsid w:val="0009342A"/>
    <w:rsid w:val="000A1017"/>
    <w:rsid w:val="000A387B"/>
    <w:rsid w:val="000A76D8"/>
    <w:rsid w:val="000C01FD"/>
    <w:rsid w:val="000C1000"/>
    <w:rsid w:val="000C2A1F"/>
    <w:rsid w:val="000D0C5A"/>
    <w:rsid w:val="000E70CC"/>
    <w:rsid w:val="000F1571"/>
    <w:rsid w:val="000F49A5"/>
    <w:rsid w:val="000F4E01"/>
    <w:rsid w:val="00103167"/>
    <w:rsid w:val="00111C49"/>
    <w:rsid w:val="00114CC3"/>
    <w:rsid w:val="0012494E"/>
    <w:rsid w:val="00134385"/>
    <w:rsid w:val="00143103"/>
    <w:rsid w:val="00151181"/>
    <w:rsid w:val="00151FBD"/>
    <w:rsid w:val="00151FCA"/>
    <w:rsid w:val="00164F7F"/>
    <w:rsid w:val="00165D42"/>
    <w:rsid w:val="00172C47"/>
    <w:rsid w:val="00177628"/>
    <w:rsid w:val="00183C1E"/>
    <w:rsid w:val="001873A4"/>
    <w:rsid w:val="00190063"/>
    <w:rsid w:val="001A36C8"/>
    <w:rsid w:val="001A414B"/>
    <w:rsid w:val="001A69A5"/>
    <w:rsid w:val="001B1624"/>
    <w:rsid w:val="001B6617"/>
    <w:rsid w:val="001C22D8"/>
    <w:rsid w:val="001C5794"/>
    <w:rsid w:val="001C6B22"/>
    <w:rsid w:val="001C7D7E"/>
    <w:rsid w:val="001E727C"/>
    <w:rsid w:val="001F0929"/>
    <w:rsid w:val="001F480B"/>
    <w:rsid w:val="00212C4C"/>
    <w:rsid w:val="00213FCF"/>
    <w:rsid w:val="00217271"/>
    <w:rsid w:val="00221A3A"/>
    <w:rsid w:val="002233DA"/>
    <w:rsid w:val="0022568F"/>
    <w:rsid w:val="0022584E"/>
    <w:rsid w:val="00236C68"/>
    <w:rsid w:val="00237AF3"/>
    <w:rsid w:val="00245B47"/>
    <w:rsid w:val="002510FE"/>
    <w:rsid w:val="002527D0"/>
    <w:rsid w:val="00255180"/>
    <w:rsid w:val="00255401"/>
    <w:rsid w:val="0025720F"/>
    <w:rsid w:val="00257734"/>
    <w:rsid w:val="00260979"/>
    <w:rsid w:val="00263D8B"/>
    <w:rsid w:val="0028343A"/>
    <w:rsid w:val="002859A3"/>
    <w:rsid w:val="0029644E"/>
    <w:rsid w:val="002B0B98"/>
    <w:rsid w:val="002C0D4E"/>
    <w:rsid w:val="002C3DF8"/>
    <w:rsid w:val="002D135C"/>
    <w:rsid w:val="002D1EB1"/>
    <w:rsid w:val="002F1352"/>
    <w:rsid w:val="002F35A8"/>
    <w:rsid w:val="002F7AB8"/>
    <w:rsid w:val="00302565"/>
    <w:rsid w:val="003026DE"/>
    <w:rsid w:val="00305317"/>
    <w:rsid w:val="003140A4"/>
    <w:rsid w:val="003156B5"/>
    <w:rsid w:val="0032306E"/>
    <w:rsid w:val="00327159"/>
    <w:rsid w:val="00332AC2"/>
    <w:rsid w:val="003469BB"/>
    <w:rsid w:val="003608F3"/>
    <w:rsid w:val="00361EB5"/>
    <w:rsid w:val="003675DF"/>
    <w:rsid w:val="0036789F"/>
    <w:rsid w:val="003865B6"/>
    <w:rsid w:val="003878E8"/>
    <w:rsid w:val="003A3B8B"/>
    <w:rsid w:val="003A3C40"/>
    <w:rsid w:val="003A6EBE"/>
    <w:rsid w:val="003A75C5"/>
    <w:rsid w:val="003B6379"/>
    <w:rsid w:val="003C3D99"/>
    <w:rsid w:val="003D0C7D"/>
    <w:rsid w:val="003D0D60"/>
    <w:rsid w:val="003D1779"/>
    <w:rsid w:val="003D3CCE"/>
    <w:rsid w:val="003E5104"/>
    <w:rsid w:val="003E5D86"/>
    <w:rsid w:val="003E6664"/>
    <w:rsid w:val="003F355A"/>
    <w:rsid w:val="00414ADE"/>
    <w:rsid w:val="00414DE7"/>
    <w:rsid w:val="00424623"/>
    <w:rsid w:val="00432948"/>
    <w:rsid w:val="00434085"/>
    <w:rsid w:val="00435805"/>
    <w:rsid w:val="0044547C"/>
    <w:rsid w:val="00447468"/>
    <w:rsid w:val="004478AD"/>
    <w:rsid w:val="00447D93"/>
    <w:rsid w:val="00466BB7"/>
    <w:rsid w:val="0047117E"/>
    <w:rsid w:val="0047155D"/>
    <w:rsid w:val="00482854"/>
    <w:rsid w:val="00490372"/>
    <w:rsid w:val="004973D3"/>
    <w:rsid w:val="004A4195"/>
    <w:rsid w:val="004B183C"/>
    <w:rsid w:val="004B3805"/>
    <w:rsid w:val="004C2ECC"/>
    <w:rsid w:val="004D1BC1"/>
    <w:rsid w:val="004D398C"/>
    <w:rsid w:val="004D5881"/>
    <w:rsid w:val="004E5A7D"/>
    <w:rsid w:val="004E5B03"/>
    <w:rsid w:val="004F27C4"/>
    <w:rsid w:val="00531336"/>
    <w:rsid w:val="00534281"/>
    <w:rsid w:val="00535C6C"/>
    <w:rsid w:val="00540F5D"/>
    <w:rsid w:val="0055570D"/>
    <w:rsid w:val="00555A67"/>
    <w:rsid w:val="00560DA9"/>
    <w:rsid w:val="00561D2B"/>
    <w:rsid w:val="00565C13"/>
    <w:rsid w:val="00566118"/>
    <w:rsid w:val="00590EB3"/>
    <w:rsid w:val="00592E77"/>
    <w:rsid w:val="00595E76"/>
    <w:rsid w:val="005A248D"/>
    <w:rsid w:val="005A5F3C"/>
    <w:rsid w:val="005B0FC9"/>
    <w:rsid w:val="005B3EDE"/>
    <w:rsid w:val="005C6FC0"/>
    <w:rsid w:val="005D10AD"/>
    <w:rsid w:val="005D2EA5"/>
    <w:rsid w:val="005D4EA3"/>
    <w:rsid w:val="005E4956"/>
    <w:rsid w:val="005E7840"/>
    <w:rsid w:val="005F52AF"/>
    <w:rsid w:val="00604089"/>
    <w:rsid w:val="0060687C"/>
    <w:rsid w:val="006208BE"/>
    <w:rsid w:val="00622EA9"/>
    <w:rsid w:val="006262CB"/>
    <w:rsid w:val="00636B24"/>
    <w:rsid w:val="00641CCE"/>
    <w:rsid w:val="00652901"/>
    <w:rsid w:val="00666DA2"/>
    <w:rsid w:val="00676C2B"/>
    <w:rsid w:val="00683190"/>
    <w:rsid w:val="0068376B"/>
    <w:rsid w:val="00687316"/>
    <w:rsid w:val="00693FD1"/>
    <w:rsid w:val="006A4876"/>
    <w:rsid w:val="006A634C"/>
    <w:rsid w:val="006B2318"/>
    <w:rsid w:val="006C1FBE"/>
    <w:rsid w:val="006C38F5"/>
    <w:rsid w:val="006C6E30"/>
    <w:rsid w:val="006D17D2"/>
    <w:rsid w:val="006E5D3A"/>
    <w:rsid w:val="006F25BA"/>
    <w:rsid w:val="006F6D54"/>
    <w:rsid w:val="00704B23"/>
    <w:rsid w:val="00706125"/>
    <w:rsid w:val="00706371"/>
    <w:rsid w:val="007168D4"/>
    <w:rsid w:val="00722EE1"/>
    <w:rsid w:val="00723FD2"/>
    <w:rsid w:val="007368C4"/>
    <w:rsid w:val="00753487"/>
    <w:rsid w:val="007540BA"/>
    <w:rsid w:val="00757F03"/>
    <w:rsid w:val="00765754"/>
    <w:rsid w:val="00767A1B"/>
    <w:rsid w:val="0077029F"/>
    <w:rsid w:val="00773949"/>
    <w:rsid w:val="00780485"/>
    <w:rsid w:val="00781B5B"/>
    <w:rsid w:val="007853D5"/>
    <w:rsid w:val="00793251"/>
    <w:rsid w:val="00794913"/>
    <w:rsid w:val="007A0E1F"/>
    <w:rsid w:val="007A3BE4"/>
    <w:rsid w:val="007B384B"/>
    <w:rsid w:val="007B3A6B"/>
    <w:rsid w:val="007C4A0F"/>
    <w:rsid w:val="007C517C"/>
    <w:rsid w:val="007C5E03"/>
    <w:rsid w:val="007D5126"/>
    <w:rsid w:val="007D54A6"/>
    <w:rsid w:val="00801516"/>
    <w:rsid w:val="00804BDE"/>
    <w:rsid w:val="008053CF"/>
    <w:rsid w:val="008114CC"/>
    <w:rsid w:val="00814E39"/>
    <w:rsid w:val="00820BC2"/>
    <w:rsid w:val="00826D82"/>
    <w:rsid w:val="0083492F"/>
    <w:rsid w:val="008374B1"/>
    <w:rsid w:val="00837BB1"/>
    <w:rsid w:val="008433EB"/>
    <w:rsid w:val="00843821"/>
    <w:rsid w:val="008448FD"/>
    <w:rsid w:val="00851618"/>
    <w:rsid w:val="00862EEF"/>
    <w:rsid w:val="00867F0A"/>
    <w:rsid w:val="008753EB"/>
    <w:rsid w:val="00884A8E"/>
    <w:rsid w:val="00887ED1"/>
    <w:rsid w:val="008A1787"/>
    <w:rsid w:val="008A2CD7"/>
    <w:rsid w:val="008A5B14"/>
    <w:rsid w:val="008B32AE"/>
    <w:rsid w:val="008B3FDC"/>
    <w:rsid w:val="008B41F4"/>
    <w:rsid w:val="008C043C"/>
    <w:rsid w:val="008D09F0"/>
    <w:rsid w:val="008F6486"/>
    <w:rsid w:val="0090265D"/>
    <w:rsid w:val="009103F9"/>
    <w:rsid w:val="00914A7F"/>
    <w:rsid w:val="00932068"/>
    <w:rsid w:val="009427D3"/>
    <w:rsid w:val="009526EE"/>
    <w:rsid w:val="0098336C"/>
    <w:rsid w:val="00983F7E"/>
    <w:rsid w:val="00984343"/>
    <w:rsid w:val="009A5FBA"/>
    <w:rsid w:val="009A66FA"/>
    <w:rsid w:val="009B1280"/>
    <w:rsid w:val="009B5D1F"/>
    <w:rsid w:val="009C2026"/>
    <w:rsid w:val="009C7DC1"/>
    <w:rsid w:val="009E06D1"/>
    <w:rsid w:val="009F0633"/>
    <w:rsid w:val="009F301B"/>
    <w:rsid w:val="00A038B7"/>
    <w:rsid w:val="00A10300"/>
    <w:rsid w:val="00A156EE"/>
    <w:rsid w:val="00A238E7"/>
    <w:rsid w:val="00A326E1"/>
    <w:rsid w:val="00A436D5"/>
    <w:rsid w:val="00A450CF"/>
    <w:rsid w:val="00A45320"/>
    <w:rsid w:val="00A463A4"/>
    <w:rsid w:val="00A66897"/>
    <w:rsid w:val="00A6717F"/>
    <w:rsid w:val="00A76661"/>
    <w:rsid w:val="00A80E4B"/>
    <w:rsid w:val="00A817FE"/>
    <w:rsid w:val="00A85F71"/>
    <w:rsid w:val="00A86281"/>
    <w:rsid w:val="00A868ED"/>
    <w:rsid w:val="00A906AA"/>
    <w:rsid w:val="00AA0D57"/>
    <w:rsid w:val="00AA1B52"/>
    <w:rsid w:val="00AB344E"/>
    <w:rsid w:val="00AB4372"/>
    <w:rsid w:val="00AB4D07"/>
    <w:rsid w:val="00AC294F"/>
    <w:rsid w:val="00AC49F1"/>
    <w:rsid w:val="00AD0BB6"/>
    <w:rsid w:val="00AD6042"/>
    <w:rsid w:val="00AD6C31"/>
    <w:rsid w:val="00AE02E2"/>
    <w:rsid w:val="00AE0308"/>
    <w:rsid w:val="00AE148D"/>
    <w:rsid w:val="00AE6967"/>
    <w:rsid w:val="00AF2B53"/>
    <w:rsid w:val="00AF5FD0"/>
    <w:rsid w:val="00AF6393"/>
    <w:rsid w:val="00B03EE0"/>
    <w:rsid w:val="00B0792A"/>
    <w:rsid w:val="00B12C8D"/>
    <w:rsid w:val="00B14D27"/>
    <w:rsid w:val="00B165E8"/>
    <w:rsid w:val="00B45023"/>
    <w:rsid w:val="00B50654"/>
    <w:rsid w:val="00B61B50"/>
    <w:rsid w:val="00B61EC8"/>
    <w:rsid w:val="00B64C5D"/>
    <w:rsid w:val="00B70157"/>
    <w:rsid w:val="00B73986"/>
    <w:rsid w:val="00B76497"/>
    <w:rsid w:val="00B84506"/>
    <w:rsid w:val="00B857F8"/>
    <w:rsid w:val="00B863D1"/>
    <w:rsid w:val="00B86C66"/>
    <w:rsid w:val="00B947BA"/>
    <w:rsid w:val="00BC15E3"/>
    <w:rsid w:val="00BD627B"/>
    <w:rsid w:val="00BE2E67"/>
    <w:rsid w:val="00BE3E3D"/>
    <w:rsid w:val="00BF14C8"/>
    <w:rsid w:val="00BF5297"/>
    <w:rsid w:val="00C01AAD"/>
    <w:rsid w:val="00C067A0"/>
    <w:rsid w:val="00C13994"/>
    <w:rsid w:val="00C15C12"/>
    <w:rsid w:val="00C165D6"/>
    <w:rsid w:val="00C17B8A"/>
    <w:rsid w:val="00C2234C"/>
    <w:rsid w:val="00C330E8"/>
    <w:rsid w:val="00C3377B"/>
    <w:rsid w:val="00C44A6E"/>
    <w:rsid w:val="00C465FF"/>
    <w:rsid w:val="00C46A44"/>
    <w:rsid w:val="00C51D3A"/>
    <w:rsid w:val="00C54006"/>
    <w:rsid w:val="00C55A15"/>
    <w:rsid w:val="00C56B12"/>
    <w:rsid w:val="00C573EB"/>
    <w:rsid w:val="00C610E2"/>
    <w:rsid w:val="00C61D4B"/>
    <w:rsid w:val="00C7131F"/>
    <w:rsid w:val="00C72E7D"/>
    <w:rsid w:val="00C7468D"/>
    <w:rsid w:val="00C747CB"/>
    <w:rsid w:val="00C74D75"/>
    <w:rsid w:val="00C76B82"/>
    <w:rsid w:val="00CA0448"/>
    <w:rsid w:val="00CA1207"/>
    <w:rsid w:val="00CB2991"/>
    <w:rsid w:val="00CB4C63"/>
    <w:rsid w:val="00CB62E0"/>
    <w:rsid w:val="00CB6C6F"/>
    <w:rsid w:val="00CC3022"/>
    <w:rsid w:val="00CD0469"/>
    <w:rsid w:val="00CE586D"/>
    <w:rsid w:val="00CE5BC9"/>
    <w:rsid w:val="00D06AEA"/>
    <w:rsid w:val="00D1446D"/>
    <w:rsid w:val="00D145E9"/>
    <w:rsid w:val="00D17BB3"/>
    <w:rsid w:val="00D32305"/>
    <w:rsid w:val="00D64A33"/>
    <w:rsid w:val="00D675EB"/>
    <w:rsid w:val="00D70D47"/>
    <w:rsid w:val="00D72482"/>
    <w:rsid w:val="00D81AA4"/>
    <w:rsid w:val="00D83FC4"/>
    <w:rsid w:val="00D91E6F"/>
    <w:rsid w:val="00D92CB9"/>
    <w:rsid w:val="00DB3B76"/>
    <w:rsid w:val="00DC0C6B"/>
    <w:rsid w:val="00DC35BD"/>
    <w:rsid w:val="00DD49B3"/>
    <w:rsid w:val="00DE5EAB"/>
    <w:rsid w:val="00E05DFB"/>
    <w:rsid w:val="00E20A49"/>
    <w:rsid w:val="00E22156"/>
    <w:rsid w:val="00E25EEF"/>
    <w:rsid w:val="00E42109"/>
    <w:rsid w:val="00E54C1B"/>
    <w:rsid w:val="00E5633C"/>
    <w:rsid w:val="00E57726"/>
    <w:rsid w:val="00E64021"/>
    <w:rsid w:val="00E66DBE"/>
    <w:rsid w:val="00E74D9A"/>
    <w:rsid w:val="00E91CEC"/>
    <w:rsid w:val="00E92FA8"/>
    <w:rsid w:val="00E964B7"/>
    <w:rsid w:val="00EB1878"/>
    <w:rsid w:val="00EC366D"/>
    <w:rsid w:val="00EC371F"/>
    <w:rsid w:val="00EC65AE"/>
    <w:rsid w:val="00ED0BAA"/>
    <w:rsid w:val="00ED2F1F"/>
    <w:rsid w:val="00EE5BCD"/>
    <w:rsid w:val="00EE7642"/>
    <w:rsid w:val="00F1185E"/>
    <w:rsid w:val="00F11AED"/>
    <w:rsid w:val="00F26CF3"/>
    <w:rsid w:val="00F27C4F"/>
    <w:rsid w:val="00F3092A"/>
    <w:rsid w:val="00F32406"/>
    <w:rsid w:val="00F3260F"/>
    <w:rsid w:val="00F3308A"/>
    <w:rsid w:val="00F41BE7"/>
    <w:rsid w:val="00F47F2C"/>
    <w:rsid w:val="00F5171C"/>
    <w:rsid w:val="00F52F23"/>
    <w:rsid w:val="00F60E16"/>
    <w:rsid w:val="00F6152C"/>
    <w:rsid w:val="00F61BD1"/>
    <w:rsid w:val="00F777C3"/>
    <w:rsid w:val="00F80AFC"/>
    <w:rsid w:val="00F92F3A"/>
    <w:rsid w:val="00FA0C5F"/>
    <w:rsid w:val="00FA2E52"/>
    <w:rsid w:val="00FB054F"/>
    <w:rsid w:val="00FB32FA"/>
    <w:rsid w:val="00FB4EAC"/>
    <w:rsid w:val="00FC5182"/>
    <w:rsid w:val="00FC5E26"/>
    <w:rsid w:val="00FD06FF"/>
    <w:rsid w:val="00FD26D7"/>
    <w:rsid w:val="00FD3CE1"/>
    <w:rsid w:val="00FD41CD"/>
    <w:rsid w:val="00FD6540"/>
    <w:rsid w:val="00FE6679"/>
    <w:rsid w:val="00FF179F"/>
    <w:rsid w:val="00FF3602"/>
    <w:rsid w:val="00FF371B"/>
    <w:rsid w:val="00FF5576"/>
    <w:rsid w:val="00FF5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76BEE"/>
  <w15:docId w15:val="{0520C29E-C528-4BCD-A43E-928847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FC"/>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character" w:styleId="UnresolvedMention">
    <w:name w:val="Unresolved Mention"/>
    <w:basedOn w:val="DefaultParagraphFont"/>
    <w:uiPriority w:val="99"/>
    <w:semiHidden/>
    <w:unhideWhenUsed/>
    <w:rsid w:val="000E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7806688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389816605">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80858237">
      <w:bodyDiv w:val="1"/>
      <w:marLeft w:val="0"/>
      <w:marRight w:val="0"/>
      <w:marTop w:val="0"/>
      <w:marBottom w:val="0"/>
      <w:divBdr>
        <w:top w:val="none" w:sz="0" w:space="0" w:color="auto"/>
        <w:left w:val="none" w:sz="0" w:space="0" w:color="auto"/>
        <w:bottom w:val="none" w:sz="0" w:space="0" w:color="auto"/>
        <w:right w:val="none" w:sz="0" w:space="0" w:color="auto"/>
      </w:divBdr>
    </w:div>
    <w:div w:id="734398163">
      <w:bodyDiv w:val="1"/>
      <w:marLeft w:val="0"/>
      <w:marRight w:val="0"/>
      <w:marTop w:val="0"/>
      <w:marBottom w:val="0"/>
      <w:divBdr>
        <w:top w:val="none" w:sz="0" w:space="0" w:color="auto"/>
        <w:left w:val="none" w:sz="0" w:space="0" w:color="auto"/>
        <w:bottom w:val="none" w:sz="0" w:space="0" w:color="auto"/>
        <w:right w:val="none" w:sz="0" w:space="0" w:color="auto"/>
      </w:divBdr>
    </w:div>
    <w:div w:id="825318118">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390036184">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03575241">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1917397733">
      <w:bodyDiv w:val="1"/>
      <w:marLeft w:val="0"/>
      <w:marRight w:val="0"/>
      <w:marTop w:val="0"/>
      <w:marBottom w:val="0"/>
      <w:divBdr>
        <w:top w:val="none" w:sz="0" w:space="0" w:color="auto"/>
        <w:left w:val="none" w:sz="0" w:space="0" w:color="auto"/>
        <w:bottom w:val="none" w:sz="0" w:space="0" w:color="auto"/>
        <w:right w:val="none" w:sz="0" w:space="0" w:color="auto"/>
      </w:divBdr>
    </w:div>
    <w:div w:id="2024476965">
      <w:bodyDiv w:val="1"/>
      <w:marLeft w:val="0"/>
      <w:marRight w:val="0"/>
      <w:marTop w:val="0"/>
      <w:marBottom w:val="0"/>
      <w:divBdr>
        <w:top w:val="none" w:sz="0" w:space="0" w:color="auto"/>
        <w:left w:val="none" w:sz="0" w:space="0" w:color="auto"/>
        <w:bottom w:val="none" w:sz="0" w:space="0" w:color="auto"/>
        <w:right w:val="none" w:sz="0" w:space="0" w:color="auto"/>
      </w:divBdr>
    </w:div>
    <w:div w:id="2032408989">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aib.sadaat@tlo-afghanistan.org" TargetMode="Externa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04A7-860F-46CB-BE7B-F4C8376F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1613</Words>
  <Characters>9552</Characters>
  <Application>Microsoft Office Word</Application>
  <DocSecurity>0</DocSecurity>
  <Lines>284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Sajia Sarwari</dc:creator>
  <cp:lastModifiedBy>Mitra Gharman</cp:lastModifiedBy>
  <cp:revision>4</cp:revision>
  <cp:lastPrinted>2024-06-03T04:06:00Z</cp:lastPrinted>
  <dcterms:created xsi:type="dcterms:W3CDTF">2024-06-02T14:19:00Z</dcterms:created>
  <dcterms:modified xsi:type="dcterms:W3CDTF">2024-06-03T04:07:00Z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3637e857accb01c47d6ec373a8ba224ff47374b2f39547bbe496941f745f6c68</vt:lpwstr>
  </property>
</Properties>
</file>