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F082" w14:textId="182B28F0" w:rsidR="00AE023D" w:rsidRPr="00657398" w:rsidRDefault="004704E7" w:rsidP="0034533D">
      <w:pPr>
        <w:spacing w:before="240" w:after="120"/>
        <w:rPr>
          <w:rFonts w:ascii="Arial" w:hAnsi="Arial" w:cs="Arial"/>
          <w:b/>
          <w:sz w:val="22"/>
        </w:rPr>
      </w:pPr>
      <w:r w:rsidRPr="00657398">
        <w:rPr>
          <w:rFonts w:ascii="Arial" w:hAnsi="Arial" w:cs="Arial"/>
          <w:b/>
          <w:noProof/>
          <w:sz w:val="22"/>
        </w:rPr>
        <w:drawing>
          <wp:anchor distT="0" distB="0" distL="114300" distR="114300" simplePos="0" relativeHeight="251658240" behindDoc="0" locked="0" layoutInCell="1" allowOverlap="1" wp14:anchorId="6CA10366" wp14:editId="30C35113">
            <wp:simplePos x="0" y="0"/>
            <wp:positionH relativeFrom="column">
              <wp:posOffset>2660650</wp:posOffset>
            </wp:positionH>
            <wp:positionV relativeFrom="paragraph">
              <wp:posOffset>-57150</wp:posOffset>
            </wp:positionV>
            <wp:extent cx="755650" cy="711200"/>
            <wp:effectExtent l="0" t="0" r="6350" b="0"/>
            <wp:wrapNone/>
            <wp:docPr id="17145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1DE8" w14:textId="27A24B30" w:rsidR="00E97613" w:rsidRPr="00657398" w:rsidRDefault="00E97613" w:rsidP="0034533D">
      <w:pPr>
        <w:spacing w:before="240" w:after="120"/>
        <w:rPr>
          <w:rFonts w:ascii="Arial" w:hAnsi="Arial" w:cs="Arial"/>
          <w:b/>
          <w:sz w:val="22"/>
        </w:rPr>
      </w:pPr>
    </w:p>
    <w:p w14:paraId="0592B49E" w14:textId="47082E2C" w:rsidR="00E97613" w:rsidRPr="00657398" w:rsidRDefault="00E97613" w:rsidP="00190D28">
      <w:pPr>
        <w:jc w:val="center"/>
        <w:rPr>
          <w:rFonts w:ascii="Arial" w:hAnsi="Arial" w:cs="Arial"/>
          <w:b/>
        </w:rPr>
      </w:pPr>
      <w:r w:rsidRPr="00657398">
        <w:rPr>
          <w:rFonts w:ascii="Arial" w:hAnsi="Arial" w:cs="Arial"/>
          <w:b/>
        </w:rPr>
        <w:t>Aga Khan Health Services (AKHS-A)</w:t>
      </w:r>
    </w:p>
    <w:p w14:paraId="15DE07E9" w14:textId="7F7602F1" w:rsidR="00E97613" w:rsidRPr="00657398" w:rsidRDefault="00E97613" w:rsidP="00190D28">
      <w:pPr>
        <w:jc w:val="center"/>
        <w:rPr>
          <w:rFonts w:ascii="Arial" w:hAnsi="Arial" w:cs="Arial"/>
          <w:b/>
        </w:rPr>
      </w:pPr>
      <w:r w:rsidRPr="00657398">
        <w:rPr>
          <w:rFonts w:ascii="Arial" w:hAnsi="Arial" w:cs="Arial"/>
          <w:b/>
        </w:rPr>
        <w:t>National Program Office</w:t>
      </w:r>
    </w:p>
    <w:p w14:paraId="7EC88D01" w14:textId="20B2691A" w:rsidR="00AE023D" w:rsidRPr="00657398" w:rsidRDefault="00E97613" w:rsidP="00E97613">
      <w:pPr>
        <w:spacing w:before="240" w:after="120"/>
        <w:jc w:val="center"/>
        <w:rPr>
          <w:rFonts w:ascii="Arial" w:hAnsi="Arial" w:cs="Arial"/>
          <w:b/>
          <w:sz w:val="32"/>
          <w:szCs w:val="32"/>
        </w:rPr>
      </w:pPr>
      <w:r w:rsidRPr="00657398">
        <w:rPr>
          <w:rFonts w:ascii="Arial" w:hAnsi="Arial" w:cs="Arial"/>
          <w:b/>
          <w:sz w:val="32"/>
          <w:szCs w:val="32"/>
        </w:rPr>
        <w:t>Invitation to Tender (ITT)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10"/>
      </w:tblGrid>
      <w:tr w:rsidR="0034533D" w:rsidRPr="00657398" w14:paraId="36C17BA5" w14:textId="77777777" w:rsidTr="00190D28">
        <w:trPr>
          <w:trHeight w:val="422"/>
        </w:trPr>
        <w:tc>
          <w:tcPr>
            <w:tcW w:w="2520" w:type="dxa"/>
            <w:vAlign w:val="center"/>
          </w:tcPr>
          <w:p w14:paraId="6ED66C9A" w14:textId="75120857" w:rsidR="0034533D" w:rsidRPr="00657398" w:rsidRDefault="00E97613" w:rsidP="00E97613">
            <w:pPr>
              <w:spacing w:after="120"/>
              <w:rPr>
                <w:rFonts w:ascii="Arial" w:hAnsi="Arial" w:cs="Arial"/>
                <w:b/>
              </w:rPr>
            </w:pPr>
            <w:r w:rsidRPr="00657398">
              <w:rPr>
                <w:rFonts w:ascii="Arial" w:hAnsi="Arial" w:cs="Arial"/>
                <w:b/>
              </w:rPr>
              <w:t xml:space="preserve">Date:   </w:t>
            </w:r>
          </w:p>
        </w:tc>
        <w:tc>
          <w:tcPr>
            <w:tcW w:w="7110" w:type="dxa"/>
            <w:vAlign w:val="center"/>
          </w:tcPr>
          <w:p w14:paraId="331138EC" w14:textId="31716B97" w:rsidR="0034533D" w:rsidRPr="00657398" w:rsidRDefault="0030795A" w:rsidP="00E97613">
            <w:pPr>
              <w:rPr>
                <w:rFonts w:ascii="Arial" w:hAnsi="Arial" w:cs="Arial"/>
                <w:bCs/>
              </w:rPr>
            </w:pPr>
            <w:r w:rsidRPr="00657398">
              <w:rPr>
                <w:rFonts w:ascii="Arial" w:hAnsi="Arial" w:cs="Arial"/>
                <w:bCs/>
              </w:rPr>
              <w:t>0</w:t>
            </w:r>
            <w:r w:rsidR="00F95395">
              <w:rPr>
                <w:rFonts w:ascii="Arial" w:hAnsi="Arial" w:cs="Arial"/>
                <w:bCs/>
              </w:rPr>
              <w:t>8</w:t>
            </w:r>
            <w:r w:rsidRPr="00657398">
              <w:rPr>
                <w:rFonts w:ascii="Arial" w:hAnsi="Arial" w:cs="Arial"/>
                <w:bCs/>
              </w:rPr>
              <w:t>-April-2024</w:t>
            </w:r>
          </w:p>
        </w:tc>
      </w:tr>
      <w:tr w:rsidR="0034533D" w:rsidRPr="00657398" w14:paraId="6CFD8B88" w14:textId="77777777" w:rsidTr="00190D28">
        <w:trPr>
          <w:trHeight w:val="296"/>
        </w:trPr>
        <w:tc>
          <w:tcPr>
            <w:tcW w:w="2520" w:type="dxa"/>
          </w:tcPr>
          <w:p w14:paraId="37B12E7A" w14:textId="539648F2" w:rsidR="0034533D" w:rsidRPr="00657398" w:rsidRDefault="00E97613" w:rsidP="00E97613">
            <w:pPr>
              <w:spacing w:after="120"/>
              <w:rPr>
                <w:rFonts w:ascii="Arial" w:hAnsi="Arial" w:cs="Arial"/>
                <w:b/>
              </w:rPr>
            </w:pPr>
            <w:r w:rsidRPr="00657398">
              <w:rPr>
                <w:rFonts w:ascii="Arial" w:hAnsi="Arial" w:cs="Arial"/>
                <w:b/>
              </w:rPr>
              <w:t xml:space="preserve">Reference No.: </w:t>
            </w:r>
          </w:p>
        </w:tc>
        <w:tc>
          <w:tcPr>
            <w:tcW w:w="7110" w:type="dxa"/>
          </w:tcPr>
          <w:p w14:paraId="2350C761" w14:textId="7C0ECB1C" w:rsidR="0034533D" w:rsidRPr="00657398" w:rsidRDefault="00D1669E" w:rsidP="00E97613">
            <w:pPr>
              <w:rPr>
                <w:rFonts w:ascii="Arial" w:hAnsi="Arial" w:cs="Arial"/>
                <w:bCs/>
              </w:rPr>
            </w:pPr>
            <w:r w:rsidRPr="00657398">
              <w:rPr>
                <w:rFonts w:ascii="Arial" w:hAnsi="Arial" w:cs="Arial"/>
                <w:bCs/>
              </w:rPr>
              <w:t>NCB/W/009</w:t>
            </w:r>
            <w:r w:rsidR="00AF310A" w:rsidRPr="00657398">
              <w:rPr>
                <w:rFonts w:ascii="Arial" w:hAnsi="Arial" w:cs="Arial"/>
                <w:bCs/>
              </w:rPr>
              <w:t>4</w:t>
            </w:r>
            <w:r w:rsidRPr="00657398">
              <w:rPr>
                <w:rFonts w:ascii="Arial" w:hAnsi="Arial" w:cs="Arial"/>
                <w:bCs/>
              </w:rPr>
              <w:t>/2024</w:t>
            </w:r>
          </w:p>
        </w:tc>
      </w:tr>
      <w:tr w:rsidR="0034533D" w:rsidRPr="00657398" w14:paraId="2133B463" w14:textId="77777777" w:rsidTr="00190D28">
        <w:trPr>
          <w:trHeight w:val="224"/>
        </w:trPr>
        <w:tc>
          <w:tcPr>
            <w:tcW w:w="2520" w:type="dxa"/>
            <w:vAlign w:val="center"/>
          </w:tcPr>
          <w:p w14:paraId="55DEE28E" w14:textId="6BCBDB42" w:rsidR="0034533D" w:rsidRPr="00657398" w:rsidRDefault="00E97613" w:rsidP="00E97613">
            <w:pPr>
              <w:spacing w:after="120"/>
              <w:rPr>
                <w:rFonts w:ascii="Arial" w:hAnsi="Arial" w:cs="Arial"/>
                <w:b/>
              </w:rPr>
            </w:pPr>
            <w:r w:rsidRPr="00657398">
              <w:rPr>
                <w:rFonts w:ascii="Arial" w:hAnsi="Arial" w:cs="Arial"/>
                <w:b/>
              </w:rPr>
              <w:t xml:space="preserve">Package </w:t>
            </w:r>
            <w:r w:rsidR="00D53902" w:rsidRPr="00657398">
              <w:rPr>
                <w:rFonts w:ascii="Arial" w:hAnsi="Arial" w:cs="Arial"/>
                <w:b/>
              </w:rPr>
              <w:t>Name</w:t>
            </w:r>
            <w:r w:rsidRPr="00657398">
              <w:rPr>
                <w:rFonts w:ascii="Arial" w:hAnsi="Arial" w:cs="Arial"/>
                <w:b/>
              </w:rPr>
              <w:t xml:space="preserve">: </w:t>
            </w:r>
          </w:p>
        </w:tc>
        <w:tc>
          <w:tcPr>
            <w:tcW w:w="7110" w:type="dxa"/>
            <w:vAlign w:val="center"/>
          </w:tcPr>
          <w:p w14:paraId="62A64F0E" w14:textId="5D18C98E" w:rsidR="0034533D" w:rsidRPr="00657398" w:rsidRDefault="00A027FC" w:rsidP="00E97613">
            <w:pPr>
              <w:rPr>
                <w:rFonts w:ascii="Arial" w:eastAsiaTheme="majorEastAsia" w:hAnsi="Arial" w:cs="Arial"/>
                <w:bCs/>
              </w:rPr>
            </w:pPr>
            <w:r w:rsidRPr="00657398">
              <w:rPr>
                <w:rFonts w:ascii="Arial" w:eastAsiaTheme="majorEastAsia" w:hAnsi="Arial" w:cs="Arial"/>
                <w:bCs/>
              </w:rPr>
              <w:t>Construction of FHH Clinics in</w:t>
            </w:r>
            <w:r w:rsidR="009B408A" w:rsidRPr="00657398">
              <w:rPr>
                <w:rFonts w:ascii="Arial" w:eastAsiaTheme="majorEastAsia" w:hAnsi="Arial" w:cs="Arial"/>
                <w:bCs/>
              </w:rPr>
              <w:t xml:space="preserve"> </w:t>
            </w:r>
            <w:proofErr w:type="spellStart"/>
            <w:r w:rsidR="009B408A" w:rsidRPr="00657398">
              <w:rPr>
                <w:rFonts w:ascii="Arial" w:eastAsiaTheme="majorEastAsia" w:hAnsi="Arial" w:cs="Arial"/>
                <w:bCs/>
              </w:rPr>
              <w:t>Baghlan</w:t>
            </w:r>
            <w:proofErr w:type="spellEnd"/>
            <w:r w:rsidR="009B408A" w:rsidRPr="00657398">
              <w:rPr>
                <w:rFonts w:ascii="Arial" w:eastAsiaTheme="majorEastAsia" w:hAnsi="Arial" w:cs="Arial"/>
                <w:bCs/>
              </w:rPr>
              <w:t xml:space="preserve"> and</w:t>
            </w:r>
            <w:r w:rsidRPr="00657398">
              <w:rPr>
                <w:rFonts w:ascii="Arial" w:eastAsiaTheme="majorEastAsia" w:hAnsi="Arial" w:cs="Arial"/>
                <w:bCs/>
              </w:rPr>
              <w:t xml:space="preserve"> Badakhshan Provinces</w:t>
            </w:r>
          </w:p>
        </w:tc>
      </w:tr>
      <w:tr w:rsidR="0034533D" w:rsidRPr="00657398" w14:paraId="30B0185D" w14:textId="77777777" w:rsidTr="00190D28">
        <w:trPr>
          <w:trHeight w:val="278"/>
        </w:trPr>
        <w:tc>
          <w:tcPr>
            <w:tcW w:w="2520" w:type="dxa"/>
            <w:vAlign w:val="center"/>
          </w:tcPr>
          <w:p w14:paraId="579C0DCF" w14:textId="1D8CE582" w:rsidR="0034533D" w:rsidRPr="00657398" w:rsidRDefault="00E97613" w:rsidP="00E97613">
            <w:pPr>
              <w:spacing w:after="120"/>
              <w:rPr>
                <w:rFonts w:ascii="Arial" w:hAnsi="Arial" w:cs="Arial"/>
                <w:b/>
              </w:rPr>
            </w:pPr>
            <w:r w:rsidRPr="00657398">
              <w:rPr>
                <w:rFonts w:ascii="Arial" w:hAnsi="Arial" w:cs="Arial"/>
                <w:b/>
              </w:rPr>
              <w:t>Deadline for Bids Submission</w:t>
            </w:r>
          </w:p>
        </w:tc>
        <w:tc>
          <w:tcPr>
            <w:tcW w:w="7110" w:type="dxa"/>
            <w:vAlign w:val="center"/>
          </w:tcPr>
          <w:p w14:paraId="18CAA1DB" w14:textId="16668FA6" w:rsidR="0034533D" w:rsidRPr="00657398" w:rsidRDefault="00445713" w:rsidP="00E97613">
            <w:pPr>
              <w:rPr>
                <w:rFonts w:ascii="Arial" w:eastAsiaTheme="majorEastAsia" w:hAnsi="Arial" w:cs="Arial"/>
                <w:bCs/>
              </w:rPr>
            </w:pPr>
            <w:r w:rsidRPr="00657398">
              <w:rPr>
                <w:rFonts w:ascii="Arial" w:eastAsiaTheme="majorEastAsia" w:hAnsi="Arial" w:cs="Arial"/>
                <w:bCs/>
              </w:rPr>
              <w:t>15-April-2024</w:t>
            </w:r>
          </w:p>
        </w:tc>
      </w:tr>
    </w:tbl>
    <w:p w14:paraId="6EA37E66" w14:textId="77777777" w:rsidR="0034533D" w:rsidRPr="00657398" w:rsidRDefault="0034533D">
      <w:pPr>
        <w:rPr>
          <w:rFonts w:ascii="Helvetica Neue Light" w:hAnsi="Helvetica Neue Light"/>
        </w:rPr>
      </w:pPr>
    </w:p>
    <w:p w14:paraId="11350E5C" w14:textId="2077CE76" w:rsidR="00AE023D" w:rsidRPr="00657398" w:rsidRDefault="00E97613">
      <w:pPr>
        <w:rPr>
          <w:rFonts w:ascii="Helvetica Neue Light" w:hAnsi="Helvetica Neue Light"/>
          <w:b/>
          <w:bCs/>
        </w:rPr>
      </w:pPr>
      <w:r w:rsidRPr="00657398">
        <w:rPr>
          <w:rFonts w:ascii="Helvetica Neue Light" w:hAnsi="Helvetica Neue Light"/>
          <w:b/>
          <w:bCs/>
        </w:rPr>
        <w:t>Background</w:t>
      </w:r>
    </w:p>
    <w:p w14:paraId="1CD322C1" w14:textId="77777777" w:rsidR="00E97613" w:rsidRPr="00657398" w:rsidRDefault="00E97613">
      <w:pPr>
        <w:rPr>
          <w:rFonts w:ascii="Helvetica Neue Light" w:hAnsi="Helvetica Neue Light"/>
        </w:rPr>
      </w:pPr>
    </w:p>
    <w:p w14:paraId="123ABF5A" w14:textId="2B063C8E" w:rsidR="00AC2EA9" w:rsidRPr="00657398" w:rsidRDefault="008917DF" w:rsidP="00E97613">
      <w:pPr>
        <w:pStyle w:val="ListParagraph"/>
        <w:ind w:left="0"/>
        <w:jc w:val="both"/>
        <w:rPr>
          <w:rFonts w:ascii="Arial" w:hAnsi="Arial" w:cs="Arial"/>
          <w:sz w:val="22"/>
          <w:szCs w:val="22"/>
        </w:rPr>
      </w:pPr>
      <w:r w:rsidRPr="00657398">
        <w:rPr>
          <w:rFonts w:ascii="Arial" w:hAnsi="Arial" w:cs="Arial"/>
          <w:sz w:val="22"/>
          <w:szCs w:val="22"/>
        </w:rPr>
        <w:t xml:space="preserve">The </w:t>
      </w:r>
      <w:r w:rsidR="00E97613" w:rsidRPr="00657398">
        <w:rPr>
          <w:rFonts w:ascii="Arial" w:hAnsi="Arial" w:cs="Arial"/>
          <w:sz w:val="22"/>
          <w:szCs w:val="22"/>
        </w:rPr>
        <w:t>Aga Khan Health Services – Afghanistan</w:t>
      </w:r>
      <w:r w:rsidRPr="00657398">
        <w:rPr>
          <w:rFonts w:ascii="Arial" w:hAnsi="Arial" w:cs="Arial"/>
          <w:sz w:val="22"/>
          <w:szCs w:val="22"/>
        </w:rPr>
        <w:t xml:space="preserve"> herein referred to as “</w:t>
      </w:r>
      <w:r w:rsidR="00E97613" w:rsidRPr="00657398">
        <w:rPr>
          <w:rFonts w:ascii="Arial" w:hAnsi="Arial" w:cs="Arial"/>
          <w:sz w:val="22"/>
          <w:szCs w:val="22"/>
        </w:rPr>
        <w:t>Client</w:t>
      </w:r>
      <w:r w:rsidRPr="00657398">
        <w:rPr>
          <w:rFonts w:ascii="Arial" w:hAnsi="Arial" w:cs="Arial"/>
          <w:sz w:val="22"/>
          <w:szCs w:val="22"/>
        </w:rPr>
        <w:t xml:space="preserve">” invites sealed bids (technical &amp; price bids in </w:t>
      </w:r>
      <w:r w:rsidR="00AC2EA9" w:rsidRPr="00657398">
        <w:rPr>
          <w:rFonts w:ascii="Arial" w:hAnsi="Arial" w:cs="Arial"/>
          <w:sz w:val="22"/>
          <w:szCs w:val="22"/>
        </w:rPr>
        <w:t xml:space="preserve">one </w:t>
      </w:r>
      <w:r w:rsidRPr="00657398">
        <w:rPr>
          <w:rFonts w:ascii="Arial" w:hAnsi="Arial" w:cs="Arial"/>
          <w:sz w:val="22"/>
          <w:szCs w:val="22"/>
        </w:rPr>
        <w:t xml:space="preserve">envelope) from eligible bidders for </w:t>
      </w:r>
      <w:r w:rsidR="009243D6" w:rsidRPr="00657398">
        <w:rPr>
          <w:rFonts w:ascii="Arial" w:hAnsi="Arial" w:cs="Arial"/>
          <w:sz w:val="22"/>
          <w:szCs w:val="22"/>
        </w:rPr>
        <w:t>the procurement of</w:t>
      </w:r>
      <w:r w:rsidRPr="00657398">
        <w:rPr>
          <w:rFonts w:ascii="Arial" w:hAnsi="Arial" w:cs="Arial"/>
          <w:sz w:val="22"/>
          <w:szCs w:val="22"/>
        </w:rPr>
        <w:t xml:space="preserve"> </w:t>
      </w:r>
      <w:r w:rsidR="00EA770B" w:rsidRPr="00657398">
        <w:rPr>
          <w:rFonts w:ascii="Arial" w:eastAsiaTheme="majorEastAsia" w:hAnsi="Arial" w:cs="Arial"/>
          <w:bCs/>
          <w:sz w:val="22"/>
          <w:szCs w:val="22"/>
          <w:u w:val="single"/>
        </w:rPr>
        <w:t xml:space="preserve">Construction of FHH Clinics in </w:t>
      </w:r>
      <w:proofErr w:type="spellStart"/>
      <w:r w:rsidR="00B47F56" w:rsidRPr="00657398">
        <w:rPr>
          <w:rFonts w:ascii="Arial" w:eastAsiaTheme="majorEastAsia" w:hAnsi="Arial" w:cs="Arial"/>
          <w:bCs/>
          <w:sz w:val="22"/>
          <w:szCs w:val="22"/>
          <w:u w:val="single"/>
        </w:rPr>
        <w:t>Baghlan</w:t>
      </w:r>
      <w:proofErr w:type="spellEnd"/>
      <w:r w:rsidR="00B47F56" w:rsidRPr="00657398">
        <w:rPr>
          <w:rFonts w:ascii="Arial" w:eastAsiaTheme="majorEastAsia" w:hAnsi="Arial" w:cs="Arial"/>
          <w:bCs/>
          <w:sz w:val="22"/>
          <w:szCs w:val="22"/>
          <w:u w:val="single"/>
        </w:rPr>
        <w:t xml:space="preserve"> and </w:t>
      </w:r>
      <w:r w:rsidR="00EA770B" w:rsidRPr="00657398">
        <w:rPr>
          <w:rFonts w:ascii="Arial" w:eastAsiaTheme="majorEastAsia" w:hAnsi="Arial" w:cs="Arial"/>
          <w:bCs/>
          <w:sz w:val="22"/>
          <w:szCs w:val="22"/>
          <w:u w:val="single"/>
        </w:rPr>
        <w:t>Badakhshan Provinces</w:t>
      </w:r>
      <w:r w:rsidR="00EA770B" w:rsidRPr="00657398">
        <w:rPr>
          <w:rFonts w:ascii="Arial" w:eastAsiaTheme="majorEastAsia" w:hAnsi="Arial" w:cs="Arial"/>
          <w:bCs/>
          <w:sz w:val="22"/>
          <w:szCs w:val="22"/>
        </w:rPr>
        <w:t>.</w:t>
      </w:r>
    </w:p>
    <w:p w14:paraId="7F1E66D1" w14:textId="77777777" w:rsidR="008917DF" w:rsidRPr="00657398" w:rsidRDefault="008917DF" w:rsidP="008917DF">
      <w:pPr>
        <w:jc w:val="both"/>
        <w:rPr>
          <w:rFonts w:ascii="Arial" w:hAnsi="Arial" w:cs="Arial"/>
          <w:sz w:val="22"/>
          <w:szCs w:val="22"/>
        </w:rPr>
      </w:pPr>
    </w:p>
    <w:p w14:paraId="4C5B50C4" w14:textId="67D0407E" w:rsidR="008321F9" w:rsidRPr="00657398" w:rsidRDefault="008917DF" w:rsidP="00E97613">
      <w:pPr>
        <w:pStyle w:val="ListParagraph"/>
        <w:ind w:left="0"/>
        <w:jc w:val="both"/>
        <w:rPr>
          <w:rFonts w:ascii="Arial" w:hAnsi="Arial" w:cs="Arial"/>
          <w:sz w:val="22"/>
          <w:szCs w:val="22"/>
        </w:rPr>
      </w:pPr>
      <w:r w:rsidRPr="00657398">
        <w:rPr>
          <w:rFonts w:ascii="Arial" w:hAnsi="Arial" w:cs="Arial"/>
          <w:sz w:val="22"/>
          <w:szCs w:val="22"/>
        </w:rPr>
        <w:t xml:space="preserve">National Competitive Bidding (NCB) will be conducted in accordance with </w:t>
      </w:r>
      <w:r w:rsidR="006C6014" w:rsidRPr="00657398">
        <w:rPr>
          <w:rFonts w:ascii="Arial" w:hAnsi="Arial" w:cs="Arial"/>
          <w:sz w:val="22"/>
          <w:szCs w:val="22"/>
        </w:rPr>
        <w:t>AKHS-A</w:t>
      </w:r>
      <w:r w:rsidRPr="00657398">
        <w:rPr>
          <w:rFonts w:ascii="Arial" w:hAnsi="Arial" w:cs="Arial"/>
          <w:sz w:val="22"/>
          <w:szCs w:val="22"/>
        </w:rPr>
        <w:t xml:space="preserve"> Single-Stage</w:t>
      </w:r>
      <w:r w:rsidR="006C6014" w:rsidRPr="00657398">
        <w:rPr>
          <w:rFonts w:ascii="Arial" w:hAnsi="Arial" w:cs="Arial"/>
          <w:sz w:val="22"/>
          <w:szCs w:val="22"/>
        </w:rPr>
        <w:t xml:space="preserve"> One</w:t>
      </w:r>
      <w:r w:rsidRPr="00657398">
        <w:rPr>
          <w:rFonts w:ascii="Arial" w:hAnsi="Arial" w:cs="Arial"/>
          <w:sz w:val="22"/>
          <w:szCs w:val="22"/>
        </w:rPr>
        <w:t xml:space="preserve">-Envelope Bidding Procedure and is open to all Bidders </w:t>
      </w:r>
      <w:r w:rsidR="006C6014" w:rsidRPr="00657398">
        <w:rPr>
          <w:rFonts w:ascii="Arial" w:hAnsi="Arial" w:cs="Arial"/>
          <w:sz w:val="22"/>
          <w:szCs w:val="22"/>
        </w:rPr>
        <w:t xml:space="preserve">who </w:t>
      </w:r>
      <w:r w:rsidR="009243D6" w:rsidRPr="00657398">
        <w:rPr>
          <w:rFonts w:ascii="Arial" w:hAnsi="Arial" w:cs="Arial"/>
          <w:sz w:val="22"/>
          <w:szCs w:val="22"/>
        </w:rPr>
        <w:t>have</w:t>
      </w:r>
      <w:r w:rsidR="006C6014" w:rsidRPr="00657398">
        <w:rPr>
          <w:rFonts w:ascii="Arial" w:hAnsi="Arial" w:cs="Arial"/>
          <w:sz w:val="22"/>
          <w:szCs w:val="22"/>
        </w:rPr>
        <w:t xml:space="preserve"> experience </w:t>
      </w:r>
      <w:r w:rsidR="009243D6" w:rsidRPr="00657398">
        <w:rPr>
          <w:rFonts w:ascii="Arial" w:hAnsi="Arial" w:cs="Arial"/>
          <w:sz w:val="22"/>
          <w:szCs w:val="22"/>
        </w:rPr>
        <w:t>relevant to this procurement</w:t>
      </w:r>
      <w:r w:rsidR="00CC1A06" w:rsidRPr="00657398">
        <w:rPr>
          <w:rFonts w:ascii="Arial" w:hAnsi="Arial" w:cs="Arial"/>
          <w:sz w:val="22"/>
          <w:szCs w:val="22"/>
        </w:rPr>
        <w:t>, the specifications,</w:t>
      </w:r>
      <w:r w:rsidR="007560A3">
        <w:rPr>
          <w:rFonts w:ascii="Arial" w:hAnsi="Arial" w:cs="Arial"/>
          <w:sz w:val="22"/>
          <w:szCs w:val="22"/>
        </w:rPr>
        <w:t xml:space="preserve"> </w:t>
      </w:r>
      <w:proofErr w:type="spellStart"/>
      <w:r w:rsidR="007560A3">
        <w:rPr>
          <w:rFonts w:ascii="Arial" w:hAnsi="Arial" w:cs="Arial"/>
          <w:sz w:val="22"/>
          <w:szCs w:val="22"/>
        </w:rPr>
        <w:t>BoQ</w:t>
      </w:r>
      <w:proofErr w:type="spellEnd"/>
      <w:r w:rsidR="007560A3">
        <w:rPr>
          <w:rFonts w:ascii="Arial" w:hAnsi="Arial" w:cs="Arial"/>
          <w:sz w:val="22"/>
          <w:szCs w:val="22"/>
        </w:rPr>
        <w:t>, drawings,</w:t>
      </w:r>
      <w:r w:rsidR="00CC1A06" w:rsidRPr="00657398">
        <w:rPr>
          <w:rFonts w:ascii="Arial" w:hAnsi="Arial" w:cs="Arial"/>
          <w:sz w:val="22"/>
          <w:szCs w:val="22"/>
        </w:rPr>
        <w:t xml:space="preserve"> </w:t>
      </w:r>
      <w:r w:rsidR="007560A3">
        <w:rPr>
          <w:rFonts w:ascii="Arial" w:hAnsi="Arial" w:cs="Arial"/>
          <w:sz w:val="22"/>
          <w:szCs w:val="22"/>
        </w:rPr>
        <w:t>work</w:t>
      </w:r>
      <w:r w:rsidR="00CC1A06" w:rsidRPr="00657398">
        <w:rPr>
          <w:rFonts w:ascii="Arial" w:hAnsi="Arial" w:cs="Arial"/>
          <w:sz w:val="22"/>
          <w:szCs w:val="22"/>
        </w:rPr>
        <w:t xml:space="preserve"> requirements, and other terms and conditions are reflected in the Bidding Documents.</w:t>
      </w:r>
    </w:p>
    <w:p w14:paraId="66365E52" w14:textId="77777777" w:rsidR="00C73B69" w:rsidRPr="00657398" w:rsidRDefault="00C73B69" w:rsidP="008321F9">
      <w:pPr>
        <w:pStyle w:val="ListParagraph"/>
        <w:ind w:left="0"/>
        <w:jc w:val="both"/>
        <w:rPr>
          <w:rFonts w:ascii="Arial" w:hAnsi="Arial" w:cs="Arial"/>
          <w:sz w:val="22"/>
          <w:szCs w:val="22"/>
        </w:rPr>
      </w:pPr>
    </w:p>
    <w:p w14:paraId="4ECD57F0" w14:textId="429A92CA" w:rsidR="00C73B69" w:rsidRPr="00657398" w:rsidRDefault="00D53902" w:rsidP="006C6014">
      <w:pPr>
        <w:pStyle w:val="ListParagraph"/>
        <w:ind w:left="0"/>
        <w:jc w:val="both"/>
        <w:rPr>
          <w:rFonts w:ascii="Arial" w:hAnsi="Arial" w:cs="Arial"/>
          <w:sz w:val="22"/>
          <w:szCs w:val="22"/>
        </w:rPr>
      </w:pPr>
      <w:r w:rsidRPr="00657398">
        <w:rPr>
          <w:rFonts w:ascii="Arial" w:hAnsi="Arial" w:cs="Arial"/>
          <w:sz w:val="22"/>
          <w:szCs w:val="22"/>
        </w:rPr>
        <w:t>E</w:t>
      </w:r>
      <w:r w:rsidR="00C73B69" w:rsidRPr="00657398">
        <w:rPr>
          <w:rFonts w:ascii="Arial" w:hAnsi="Arial" w:cs="Arial"/>
          <w:sz w:val="22"/>
          <w:szCs w:val="22"/>
        </w:rPr>
        <w:t>ligible bidders with the following key qualifications should participate in this bidding:</w:t>
      </w:r>
    </w:p>
    <w:p w14:paraId="51EF05B1" w14:textId="77777777" w:rsidR="00BE2AF4" w:rsidRPr="00657398" w:rsidRDefault="00BE2AF4" w:rsidP="00190D28">
      <w:pPr>
        <w:pStyle w:val="ListParagraph"/>
        <w:ind w:left="0"/>
        <w:jc w:val="both"/>
        <w:rPr>
          <w:rFonts w:ascii="Arial" w:hAnsi="Arial" w:cs="Arial"/>
          <w:sz w:val="22"/>
          <w:szCs w:val="22"/>
        </w:rPr>
      </w:pPr>
    </w:p>
    <w:p w14:paraId="493063F6" w14:textId="24ABFE1B" w:rsidR="00BE2AF4" w:rsidRPr="00657398" w:rsidRDefault="00BE2AF4" w:rsidP="0065690B">
      <w:pPr>
        <w:pStyle w:val="ListParagraph"/>
        <w:ind w:left="0"/>
        <w:jc w:val="both"/>
        <w:rPr>
          <w:rFonts w:ascii="Arial" w:hAnsi="Arial" w:cs="Arial"/>
          <w:b/>
          <w:bCs/>
          <w:sz w:val="22"/>
          <w:szCs w:val="22"/>
        </w:rPr>
      </w:pPr>
      <w:r w:rsidRPr="00657398">
        <w:rPr>
          <w:rFonts w:ascii="Arial" w:hAnsi="Arial" w:cs="Arial"/>
          <w:b/>
          <w:bCs/>
          <w:sz w:val="22"/>
          <w:szCs w:val="22"/>
        </w:rPr>
        <w:t>Qualification</w:t>
      </w:r>
      <w:r w:rsidR="0065690B" w:rsidRPr="00657398">
        <w:rPr>
          <w:rFonts w:ascii="Arial" w:hAnsi="Arial" w:cs="Arial"/>
          <w:b/>
          <w:bCs/>
          <w:sz w:val="22"/>
          <w:szCs w:val="22"/>
        </w:rPr>
        <w:t xml:space="preserve"> Criteria</w:t>
      </w:r>
      <w:r w:rsidR="00FC57B7" w:rsidRPr="00657398">
        <w:rPr>
          <w:rFonts w:ascii="Arial" w:hAnsi="Arial" w:cs="Arial"/>
          <w:b/>
          <w:bCs/>
          <w:sz w:val="22"/>
          <w:szCs w:val="22"/>
        </w:rPr>
        <w:t xml:space="preserve"> of both lots</w:t>
      </w:r>
      <w:r w:rsidR="0065690B" w:rsidRPr="00657398">
        <w:rPr>
          <w:rFonts w:ascii="Arial" w:hAnsi="Arial" w:cs="Arial"/>
          <w:b/>
          <w:bCs/>
          <w:sz w:val="22"/>
          <w:szCs w:val="22"/>
        </w:rPr>
        <w:t xml:space="preserve">: </w:t>
      </w:r>
    </w:p>
    <w:p w14:paraId="4B1CB272" w14:textId="77777777" w:rsidR="00734C81" w:rsidRPr="00657398" w:rsidRDefault="00734C81" w:rsidP="0065690B">
      <w:pPr>
        <w:pStyle w:val="ListParagraph"/>
        <w:ind w:left="0"/>
        <w:jc w:val="both"/>
        <w:rPr>
          <w:rFonts w:ascii="Arial" w:hAnsi="Arial" w:cs="Arial"/>
          <w:b/>
          <w:bCs/>
          <w:sz w:val="22"/>
          <w:szCs w:val="22"/>
        </w:rPr>
      </w:pPr>
    </w:p>
    <w:p w14:paraId="5B4B7C57" w14:textId="6043BEDC" w:rsidR="00734C81" w:rsidRPr="00657398" w:rsidRDefault="00734C81" w:rsidP="0065690B">
      <w:pPr>
        <w:pStyle w:val="ListParagraph"/>
        <w:ind w:left="0"/>
        <w:jc w:val="both"/>
        <w:rPr>
          <w:rFonts w:ascii="Arial" w:hAnsi="Arial" w:cs="Arial"/>
          <w:b/>
          <w:bCs/>
          <w:sz w:val="22"/>
          <w:szCs w:val="22"/>
        </w:rPr>
      </w:pPr>
      <w:r w:rsidRPr="00657398">
        <w:rPr>
          <w:rFonts w:ascii="Arial" w:hAnsi="Arial" w:cs="Arial"/>
          <w:b/>
          <w:bCs/>
          <w:sz w:val="22"/>
          <w:szCs w:val="22"/>
        </w:rPr>
        <w:t>Lot</w:t>
      </w:r>
      <w:r w:rsidR="00F81311" w:rsidRPr="00657398">
        <w:rPr>
          <w:rFonts w:ascii="Arial" w:hAnsi="Arial" w:cs="Arial"/>
          <w:b/>
          <w:bCs/>
          <w:sz w:val="22"/>
          <w:szCs w:val="22"/>
        </w:rPr>
        <w:t>#</w:t>
      </w:r>
      <w:r w:rsidRPr="00657398">
        <w:rPr>
          <w:rFonts w:ascii="Arial" w:hAnsi="Arial" w:cs="Arial"/>
          <w:b/>
          <w:bCs/>
          <w:sz w:val="22"/>
          <w:szCs w:val="22"/>
        </w:rPr>
        <w:t>1 (</w:t>
      </w:r>
      <w:proofErr w:type="spellStart"/>
      <w:r w:rsidRPr="00657398">
        <w:rPr>
          <w:rFonts w:ascii="Arial" w:hAnsi="Arial" w:cs="Arial"/>
          <w:b/>
          <w:bCs/>
          <w:sz w:val="22"/>
          <w:szCs w:val="22"/>
        </w:rPr>
        <w:t>Baghlan</w:t>
      </w:r>
      <w:proofErr w:type="spellEnd"/>
      <w:r w:rsidRPr="00657398">
        <w:rPr>
          <w:rFonts w:ascii="Arial" w:hAnsi="Arial" w:cs="Arial"/>
          <w:b/>
          <w:bCs/>
          <w:sz w:val="22"/>
          <w:szCs w:val="22"/>
        </w:rPr>
        <w:t xml:space="preserve"> Province)</w:t>
      </w:r>
    </w:p>
    <w:tbl>
      <w:tblPr>
        <w:tblpPr w:leftFromText="180" w:rightFromText="180" w:vertAnchor="text" w:tblpX="13"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313"/>
        <w:gridCol w:w="5777"/>
      </w:tblGrid>
      <w:tr w:rsidR="0090147A" w:rsidRPr="00657398" w14:paraId="30B4F996" w14:textId="77777777" w:rsidTr="00190D28">
        <w:trPr>
          <w:trHeight w:val="261"/>
          <w:tblHeader/>
        </w:trPr>
        <w:tc>
          <w:tcPr>
            <w:tcW w:w="815" w:type="dxa"/>
            <w:shd w:val="clear" w:color="auto" w:fill="FDE9D9" w:themeFill="accent6" w:themeFillTint="33"/>
            <w:vAlign w:val="center"/>
          </w:tcPr>
          <w:p w14:paraId="6077A1FE" w14:textId="77777777" w:rsidR="00BE2AF4" w:rsidRPr="00657398" w:rsidRDefault="00BE2AF4" w:rsidP="0065690B">
            <w:pPr>
              <w:jc w:val="center"/>
              <w:rPr>
                <w:rFonts w:ascii="Arial" w:hAnsi="Arial" w:cs="Arial"/>
                <w:b/>
                <w:sz w:val="18"/>
                <w:szCs w:val="20"/>
              </w:rPr>
            </w:pPr>
            <w:r w:rsidRPr="00657398">
              <w:rPr>
                <w:rFonts w:ascii="Arial" w:hAnsi="Arial" w:cs="Arial"/>
                <w:b/>
                <w:sz w:val="18"/>
                <w:szCs w:val="20"/>
              </w:rPr>
              <w:t>No.</w:t>
            </w:r>
          </w:p>
        </w:tc>
        <w:tc>
          <w:tcPr>
            <w:tcW w:w="2313" w:type="dxa"/>
            <w:shd w:val="clear" w:color="auto" w:fill="FDE9D9" w:themeFill="accent6" w:themeFillTint="33"/>
            <w:vAlign w:val="center"/>
          </w:tcPr>
          <w:p w14:paraId="688E6E01" w14:textId="24C5DCEB" w:rsidR="00BE2AF4" w:rsidRPr="00657398" w:rsidRDefault="0090147A" w:rsidP="0065690B">
            <w:pPr>
              <w:jc w:val="center"/>
              <w:rPr>
                <w:rFonts w:ascii="Arial" w:hAnsi="Arial" w:cs="Arial"/>
                <w:b/>
                <w:sz w:val="18"/>
                <w:szCs w:val="20"/>
              </w:rPr>
            </w:pPr>
            <w:r w:rsidRPr="00657398">
              <w:rPr>
                <w:rFonts w:ascii="Arial" w:hAnsi="Arial" w:cs="Arial"/>
                <w:b/>
                <w:sz w:val="18"/>
                <w:szCs w:val="20"/>
              </w:rPr>
              <w:t>Item</w:t>
            </w:r>
          </w:p>
        </w:tc>
        <w:tc>
          <w:tcPr>
            <w:tcW w:w="5777" w:type="dxa"/>
            <w:shd w:val="clear" w:color="auto" w:fill="FDE9D9" w:themeFill="accent6" w:themeFillTint="33"/>
            <w:vAlign w:val="center"/>
          </w:tcPr>
          <w:p w14:paraId="3B1F094F" w14:textId="3EFE1DE8" w:rsidR="00BE2AF4" w:rsidRPr="00657398" w:rsidRDefault="00BE2AF4" w:rsidP="0065690B">
            <w:pPr>
              <w:jc w:val="center"/>
              <w:rPr>
                <w:rFonts w:ascii="Arial" w:hAnsi="Arial" w:cs="Arial"/>
                <w:b/>
                <w:sz w:val="18"/>
                <w:szCs w:val="20"/>
              </w:rPr>
            </w:pPr>
            <w:r w:rsidRPr="00657398">
              <w:rPr>
                <w:rFonts w:ascii="Arial" w:hAnsi="Arial" w:cs="Arial"/>
                <w:b/>
                <w:sz w:val="18"/>
                <w:szCs w:val="20"/>
              </w:rPr>
              <w:t xml:space="preserve">Criteria </w:t>
            </w:r>
          </w:p>
        </w:tc>
      </w:tr>
      <w:tr w:rsidR="00CC1A06" w:rsidRPr="00657398" w14:paraId="1DCBAA08" w14:textId="77777777" w:rsidTr="00190D28">
        <w:trPr>
          <w:trHeight w:val="258"/>
        </w:trPr>
        <w:tc>
          <w:tcPr>
            <w:tcW w:w="815" w:type="dxa"/>
            <w:vAlign w:val="center"/>
          </w:tcPr>
          <w:p w14:paraId="597697EF" w14:textId="1F17D10D" w:rsidR="00CC1A06" w:rsidRPr="00657398" w:rsidRDefault="00CC1A06" w:rsidP="0065690B">
            <w:pPr>
              <w:pStyle w:val="Header"/>
              <w:jc w:val="center"/>
              <w:rPr>
                <w:rFonts w:ascii="Arial" w:hAnsi="Arial" w:cs="Arial"/>
                <w:sz w:val="20"/>
                <w:szCs w:val="20"/>
              </w:rPr>
            </w:pPr>
            <w:r w:rsidRPr="00657398">
              <w:rPr>
                <w:rFonts w:ascii="Arial" w:hAnsi="Arial" w:cs="Arial"/>
                <w:sz w:val="20"/>
                <w:szCs w:val="20"/>
              </w:rPr>
              <w:t>1</w:t>
            </w:r>
          </w:p>
        </w:tc>
        <w:tc>
          <w:tcPr>
            <w:tcW w:w="2313" w:type="dxa"/>
            <w:vAlign w:val="center"/>
          </w:tcPr>
          <w:p w14:paraId="35AF9446" w14:textId="1031298E" w:rsidR="00CC1A06" w:rsidRPr="00657398" w:rsidRDefault="00CC1A06" w:rsidP="0065690B">
            <w:pPr>
              <w:ind w:left="187"/>
              <w:rPr>
                <w:rFonts w:ascii="Arial" w:hAnsi="Arial" w:cs="Arial"/>
                <w:sz w:val="18"/>
                <w:szCs w:val="18"/>
              </w:rPr>
            </w:pPr>
            <w:r w:rsidRPr="00657398">
              <w:rPr>
                <w:rFonts w:ascii="Arial" w:hAnsi="Arial" w:cs="Arial"/>
                <w:sz w:val="18"/>
                <w:szCs w:val="18"/>
              </w:rPr>
              <w:t>Valid Business license</w:t>
            </w:r>
          </w:p>
        </w:tc>
        <w:tc>
          <w:tcPr>
            <w:tcW w:w="5777" w:type="dxa"/>
            <w:vAlign w:val="center"/>
          </w:tcPr>
          <w:p w14:paraId="2BD82336" w14:textId="625B1D02" w:rsidR="00CC1A06" w:rsidRPr="00657398" w:rsidRDefault="00A93210" w:rsidP="0065690B">
            <w:pPr>
              <w:ind w:left="-53"/>
              <w:rPr>
                <w:rFonts w:ascii="Arial" w:hAnsi="Arial" w:cs="Arial"/>
                <w:sz w:val="18"/>
                <w:szCs w:val="18"/>
              </w:rPr>
            </w:pPr>
            <w:r w:rsidRPr="00657398">
              <w:rPr>
                <w:rFonts w:ascii="Arial" w:hAnsi="Arial" w:cs="Arial"/>
                <w:sz w:val="18"/>
                <w:szCs w:val="18"/>
              </w:rPr>
              <w:t>Valid Business License must be from AISA or esteemed Ministry of Commerce</w:t>
            </w:r>
            <w:r w:rsidR="00CA4CA3" w:rsidRPr="00657398">
              <w:rPr>
                <w:rFonts w:ascii="Arial" w:hAnsi="Arial" w:cs="Arial"/>
                <w:sz w:val="18"/>
                <w:szCs w:val="18"/>
              </w:rPr>
              <w:t>.</w:t>
            </w:r>
          </w:p>
        </w:tc>
      </w:tr>
      <w:tr w:rsidR="0090147A" w:rsidRPr="00657398" w14:paraId="75981971" w14:textId="77777777" w:rsidTr="00190D28">
        <w:trPr>
          <w:trHeight w:val="348"/>
        </w:trPr>
        <w:tc>
          <w:tcPr>
            <w:tcW w:w="815" w:type="dxa"/>
            <w:vAlign w:val="center"/>
          </w:tcPr>
          <w:p w14:paraId="0C92BAB7" w14:textId="0E26EDDF" w:rsidR="00BE2AF4" w:rsidRPr="00657398" w:rsidRDefault="00CC1A06" w:rsidP="0065690B">
            <w:pPr>
              <w:jc w:val="center"/>
              <w:rPr>
                <w:rFonts w:ascii="Arial" w:hAnsi="Arial" w:cs="Arial"/>
                <w:sz w:val="20"/>
                <w:szCs w:val="20"/>
              </w:rPr>
            </w:pPr>
            <w:r w:rsidRPr="00657398">
              <w:rPr>
                <w:rFonts w:ascii="Arial" w:hAnsi="Arial" w:cs="Arial"/>
                <w:sz w:val="20"/>
                <w:szCs w:val="20"/>
              </w:rPr>
              <w:t>2</w:t>
            </w:r>
          </w:p>
        </w:tc>
        <w:tc>
          <w:tcPr>
            <w:tcW w:w="2313" w:type="dxa"/>
            <w:vAlign w:val="center"/>
          </w:tcPr>
          <w:p w14:paraId="7411AB0F" w14:textId="032ADC85" w:rsidR="00BE2AF4" w:rsidRPr="00657398" w:rsidRDefault="00CC1A06" w:rsidP="0065690B">
            <w:pPr>
              <w:ind w:left="187"/>
              <w:rPr>
                <w:rFonts w:ascii="Arial" w:hAnsi="Arial" w:cs="Arial"/>
                <w:sz w:val="18"/>
                <w:szCs w:val="18"/>
              </w:rPr>
            </w:pPr>
            <w:r w:rsidRPr="00657398">
              <w:rPr>
                <w:rFonts w:ascii="Arial" w:hAnsi="Arial" w:cs="Arial"/>
                <w:sz w:val="18"/>
                <w:szCs w:val="18"/>
              </w:rPr>
              <w:t xml:space="preserve">Execution of </w:t>
            </w:r>
            <w:r w:rsidR="00D53902" w:rsidRPr="00657398">
              <w:rPr>
                <w:rFonts w:ascii="Arial" w:hAnsi="Arial" w:cs="Arial"/>
                <w:sz w:val="18"/>
                <w:szCs w:val="18"/>
              </w:rPr>
              <w:t>One</w:t>
            </w:r>
            <w:r w:rsidRPr="00657398">
              <w:rPr>
                <w:rFonts w:ascii="Arial" w:hAnsi="Arial" w:cs="Arial"/>
                <w:sz w:val="18"/>
                <w:szCs w:val="18"/>
              </w:rPr>
              <w:t xml:space="preserve"> Similar contract</w:t>
            </w:r>
          </w:p>
        </w:tc>
        <w:tc>
          <w:tcPr>
            <w:tcW w:w="5777" w:type="dxa"/>
            <w:vAlign w:val="center"/>
          </w:tcPr>
          <w:p w14:paraId="7DAFAB8E" w14:textId="47B32E7B" w:rsidR="00C17664" w:rsidRPr="00657398" w:rsidRDefault="00C17664" w:rsidP="00C17664">
            <w:pPr>
              <w:ind w:left="-53"/>
              <w:rPr>
                <w:rFonts w:ascii="Arial" w:hAnsi="Arial" w:cs="Arial"/>
                <w:sz w:val="18"/>
                <w:szCs w:val="18"/>
              </w:rPr>
            </w:pPr>
            <w:r w:rsidRPr="00657398">
              <w:rPr>
                <w:rFonts w:ascii="Arial" w:hAnsi="Arial" w:cs="Arial"/>
                <w:sz w:val="18"/>
                <w:szCs w:val="18"/>
              </w:rPr>
              <w:t xml:space="preserve">Bidders must provide evidence of having executed at least One Single </w:t>
            </w:r>
          </w:p>
          <w:p w14:paraId="64DC6192" w14:textId="24E8F193" w:rsidR="00BE2AF4" w:rsidRPr="00657398" w:rsidRDefault="00C17664" w:rsidP="000D07E3">
            <w:pPr>
              <w:ind w:left="-53"/>
              <w:rPr>
                <w:rFonts w:ascii="Arial" w:hAnsi="Arial" w:cs="Arial"/>
                <w:sz w:val="18"/>
                <w:szCs w:val="18"/>
              </w:rPr>
            </w:pPr>
            <w:r w:rsidRPr="00657398">
              <w:rPr>
                <w:rFonts w:ascii="Arial" w:hAnsi="Arial" w:cs="Arial"/>
                <w:sz w:val="18"/>
                <w:szCs w:val="18"/>
              </w:rPr>
              <w:t>Contract of similar nature (Construction) within the any of the last 5 years</w:t>
            </w:r>
            <w:r w:rsidR="000D07E3" w:rsidRPr="00657398">
              <w:rPr>
                <w:rFonts w:ascii="Arial" w:hAnsi="Arial" w:cs="Arial"/>
                <w:sz w:val="18"/>
                <w:szCs w:val="18"/>
              </w:rPr>
              <w:t xml:space="preserve"> </w:t>
            </w:r>
            <w:r w:rsidRPr="00657398">
              <w:rPr>
                <w:rFonts w:ascii="Arial" w:hAnsi="Arial" w:cs="Arial"/>
                <w:sz w:val="18"/>
                <w:szCs w:val="18"/>
              </w:rPr>
              <w:t xml:space="preserve">(2019 - 2023) the amount of such contract shall not be less than AFN </w:t>
            </w:r>
            <w:r w:rsidR="00894C1C" w:rsidRPr="00657398">
              <w:rPr>
                <w:rFonts w:ascii="Arial" w:hAnsi="Arial" w:cs="Arial"/>
                <w:sz w:val="18"/>
                <w:szCs w:val="18"/>
              </w:rPr>
              <w:t>26,4</w:t>
            </w:r>
            <w:r w:rsidR="00F30DC1" w:rsidRPr="00657398">
              <w:rPr>
                <w:rFonts w:ascii="Arial" w:hAnsi="Arial" w:cs="Arial"/>
                <w:sz w:val="18"/>
                <w:szCs w:val="18"/>
              </w:rPr>
              <w:t>50</w:t>
            </w:r>
            <w:r w:rsidR="00894C1C" w:rsidRPr="00657398">
              <w:rPr>
                <w:rFonts w:ascii="Arial" w:hAnsi="Arial" w:cs="Arial"/>
                <w:sz w:val="18"/>
                <w:szCs w:val="18"/>
              </w:rPr>
              <w:t>,000</w:t>
            </w:r>
            <w:r w:rsidRPr="00657398">
              <w:rPr>
                <w:rFonts w:ascii="Arial" w:hAnsi="Arial" w:cs="Arial"/>
                <w:sz w:val="18"/>
                <w:szCs w:val="18"/>
              </w:rPr>
              <w:t xml:space="preserve"> or equivalent to USD.</w:t>
            </w:r>
          </w:p>
        </w:tc>
      </w:tr>
      <w:tr w:rsidR="009243D6" w:rsidRPr="00657398" w14:paraId="4D3FD77B" w14:textId="77777777" w:rsidTr="00190D28">
        <w:trPr>
          <w:trHeight w:val="348"/>
        </w:trPr>
        <w:tc>
          <w:tcPr>
            <w:tcW w:w="815" w:type="dxa"/>
            <w:vAlign w:val="center"/>
          </w:tcPr>
          <w:p w14:paraId="6E299988" w14:textId="7DFA9DCE" w:rsidR="009243D6" w:rsidRPr="00657398" w:rsidRDefault="00CC1A06" w:rsidP="0065690B">
            <w:pPr>
              <w:jc w:val="center"/>
              <w:rPr>
                <w:rFonts w:ascii="Arial" w:hAnsi="Arial" w:cs="Arial"/>
                <w:sz w:val="20"/>
                <w:szCs w:val="20"/>
              </w:rPr>
            </w:pPr>
            <w:r w:rsidRPr="00657398">
              <w:rPr>
                <w:rFonts w:ascii="Arial" w:hAnsi="Arial" w:cs="Arial"/>
                <w:sz w:val="20"/>
                <w:szCs w:val="20"/>
              </w:rPr>
              <w:t>3</w:t>
            </w:r>
          </w:p>
        </w:tc>
        <w:tc>
          <w:tcPr>
            <w:tcW w:w="2313" w:type="dxa"/>
            <w:vAlign w:val="center"/>
          </w:tcPr>
          <w:p w14:paraId="4CF3F7CF" w14:textId="04F56D01" w:rsidR="009243D6" w:rsidRPr="00657398" w:rsidRDefault="00CC1A06" w:rsidP="0065690B">
            <w:pPr>
              <w:ind w:left="187"/>
              <w:rPr>
                <w:rFonts w:ascii="Arial" w:hAnsi="Arial" w:cs="Arial"/>
                <w:sz w:val="18"/>
                <w:szCs w:val="18"/>
              </w:rPr>
            </w:pPr>
            <w:r w:rsidRPr="00657398">
              <w:rPr>
                <w:rFonts w:ascii="Arial" w:hAnsi="Arial" w:cs="Arial"/>
                <w:sz w:val="18"/>
                <w:szCs w:val="18"/>
              </w:rPr>
              <w:t>Liquidated Assets (</w:t>
            </w:r>
            <w:r w:rsidR="004057AE" w:rsidRPr="00657398">
              <w:rPr>
                <w:rFonts w:ascii="Arial" w:hAnsi="Arial" w:cs="Arial"/>
                <w:sz w:val="18"/>
                <w:szCs w:val="18"/>
              </w:rPr>
              <w:t>Availability of Cash</w:t>
            </w:r>
            <w:r w:rsidRPr="00657398">
              <w:rPr>
                <w:rFonts w:ascii="Arial" w:hAnsi="Arial" w:cs="Arial"/>
                <w:sz w:val="18"/>
                <w:szCs w:val="18"/>
              </w:rPr>
              <w:t>)</w:t>
            </w:r>
          </w:p>
        </w:tc>
        <w:tc>
          <w:tcPr>
            <w:tcW w:w="5777" w:type="dxa"/>
            <w:vAlign w:val="center"/>
          </w:tcPr>
          <w:p w14:paraId="46768E59" w14:textId="6C67118E" w:rsidR="009243D6" w:rsidRPr="00657398" w:rsidRDefault="0060052A" w:rsidP="0060052A">
            <w:pPr>
              <w:ind w:left="-53"/>
              <w:rPr>
                <w:rFonts w:ascii="Arial" w:hAnsi="Arial" w:cs="Arial"/>
                <w:sz w:val="18"/>
                <w:szCs w:val="18"/>
              </w:rPr>
            </w:pPr>
            <w:r w:rsidRPr="00657398">
              <w:rPr>
                <w:rFonts w:ascii="Arial" w:hAnsi="Arial" w:cs="Arial"/>
                <w:sz w:val="18"/>
                <w:szCs w:val="18"/>
              </w:rPr>
              <w:t xml:space="preserve">The amount of such cash shall not be less than AFN </w:t>
            </w:r>
            <w:r w:rsidR="00363C87" w:rsidRPr="00657398">
              <w:rPr>
                <w:rFonts w:ascii="Arial" w:hAnsi="Arial" w:cs="Arial"/>
                <w:sz w:val="18"/>
                <w:szCs w:val="18"/>
              </w:rPr>
              <w:t>11,000,000</w:t>
            </w:r>
            <w:r w:rsidRPr="00657398">
              <w:rPr>
                <w:rFonts w:ascii="Arial" w:hAnsi="Arial" w:cs="Arial"/>
                <w:sz w:val="18"/>
                <w:szCs w:val="18"/>
              </w:rPr>
              <w:t xml:space="preserve"> or equivalent to USD.</w:t>
            </w:r>
          </w:p>
        </w:tc>
      </w:tr>
      <w:tr w:rsidR="00536983" w:rsidRPr="00657398" w14:paraId="2884F296" w14:textId="77777777" w:rsidTr="00190D28">
        <w:trPr>
          <w:trHeight w:val="348"/>
        </w:trPr>
        <w:tc>
          <w:tcPr>
            <w:tcW w:w="815" w:type="dxa"/>
            <w:vAlign w:val="center"/>
          </w:tcPr>
          <w:p w14:paraId="63B5FE38" w14:textId="0F5B3BA3" w:rsidR="00536983" w:rsidRPr="00BB410B" w:rsidRDefault="00536983" w:rsidP="0065690B">
            <w:pPr>
              <w:jc w:val="center"/>
              <w:rPr>
                <w:rFonts w:ascii="Arial" w:hAnsi="Arial" w:cs="Arial"/>
                <w:sz w:val="20"/>
                <w:szCs w:val="20"/>
              </w:rPr>
            </w:pPr>
            <w:r w:rsidRPr="00BB410B">
              <w:rPr>
                <w:rFonts w:ascii="Arial" w:hAnsi="Arial" w:cs="Arial"/>
                <w:sz w:val="20"/>
                <w:szCs w:val="20"/>
              </w:rPr>
              <w:t>4</w:t>
            </w:r>
          </w:p>
        </w:tc>
        <w:tc>
          <w:tcPr>
            <w:tcW w:w="2313" w:type="dxa"/>
            <w:vAlign w:val="center"/>
          </w:tcPr>
          <w:p w14:paraId="57E69CFC" w14:textId="11D2F964" w:rsidR="00536983" w:rsidRPr="00BB410B" w:rsidRDefault="00846397" w:rsidP="0065690B">
            <w:pPr>
              <w:ind w:left="187"/>
              <w:rPr>
                <w:rFonts w:ascii="Arial" w:hAnsi="Arial" w:cs="Arial"/>
                <w:sz w:val="18"/>
                <w:szCs w:val="18"/>
              </w:rPr>
            </w:pPr>
            <w:r w:rsidRPr="00BB410B">
              <w:rPr>
                <w:rFonts w:ascii="Arial" w:hAnsi="Arial" w:cs="Arial"/>
                <w:sz w:val="18"/>
                <w:szCs w:val="18"/>
              </w:rPr>
              <w:t>Key Staff</w:t>
            </w:r>
          </w:p>
        </w:tc>
        <w:tc>
          <w:tcPr>
            <w:tcW w:w="5777" w:type="dxa"/>
            <w:vAlign w:val="center"/>
          </w:tcPr>
          <w:p w14:paraId="3211038D" w14:textId="098FD1B0" w:rsidR="00536983" w:rsidRPr="00BB410B" w:rsidRDefault="00B109AE" w:rsidP="0060052A">
            <w:pPr>
              <w:ind w:left="-53"/>
              <w:rPr>
                <w:rFonts w:ascii="Arial" w:hAnsi="Arial" w:cs="Arial"/>
                <w:sz w:val="18"/>
                <w:szCs w:val="18"/>
              </w:rPr>
            </w:pPr>
            <w:r w:rsidRPr="00BB410B">
              <w:rPr>
                <w:rFonts w:ascii="Arial" w:hAnsi="Arial" w:cs="Arial"/>
                <w:sz w:val="18"/>
                <w:szCs w:val="18"/>
              </w:rPr>
              <w:t>One Project Manager: At least five years’ experience of managing construction of buildings as project manager with a minimum of six years of overall experience. Experience of quality control and assurance &amp; experience of site engineer is desired.</w:t>
            </w:r>
          </w:p>
          <w:p w14:paraId="192B304E" w14:textId="77777777" w:rsidR="00B109AE" w:rsidRPr="00BB410B" w:rsidRDefault="00B109AE" w:rsidP="0060052A">
            <w:pPr>
              <w:ind w:left="-53"/>
              <w:rPr>
                <w:rFonts w:ascii="Arial" w:hAnsi="Arial" w:cs="Arial"/>
                <w:sz w:val="18"/>
                <w:szCs w:val="18"/>
              </w:rPr>
            </w:pPr>
          </w:p>
          <w:p w14:paraId="452145F0" w14:textId="7493033E" w:rsidR="00B109AE" w:rsidRPr="00BB410B" w:rsidRDefault="00BB410B" w:rsidP="0060052A">
            <w:pPr>
              <w:ind w:left="-53"/>
              <w:rPr>
                <w:rFonts w:ascii="Arial" w:hAnsi="Arial" w:cs="Arial"/>
                <w:sz w:val="18"/>
                <w:szCs w:val="18"/>
              </w:rPr>
            </w:pPr>
            <w:r w:rsidRPr="00BB410B">
              <w:rPr>
                <w:rFonts w:ascii="Arial" w:hAnsi="Arial" w:cs="Arial"/>
                <w:sz w:val="18"/>
                <w:szCs w:val="18"/>
              </w:rPr>
              <w:t>Site Engineers (4 positions): each one shall possess at least 3 Years of experience in construction as site engineer also as a quality controller (is desired).</w:t>
            </w:r>
          </w:p>
        </w:tc>
      </w:tr>
    </w:tbl>
    <w:p w14:paraId="5FD085B3" w14:textId="77777777" w:rsidR="00BE2AF4" w:rsidRPr="00657398" w:rsidRDefault="00BE2AF4" w:rsidP="00B14BD7">
      <w:pPr>
        <w:pStyle w:val="ListParagraph"/>
        <w:ind w:left="0"/>
        <w:jc w:val="both"/>
        <w:rPr>
          <w:rFonts w:ascii="Arial" w:hAnsi="Arial" w:cs="Arial"/>
          <w:sz w:val="22"/>
          <w:szCs w:val="22"/>
        </w:rPr>
      </w:pPr>
    </w:p>
    <w:p w14:paraId="3E11F67D" w14:textId="77777777" w:rsidR="00190D28" w:rsidRPr="00657398" w:rsidRDefault="00190D28" w:rsidP="00C81E04">
      <w:pPr>
        <w:rPr>
          <w:rFonts w:ascii="Arial" w:hAnsi="Arial" w:cs="Arial"/>
          <w:sz w:val="22"/>
          <w:szCs w:val="22"/>
        </w:rPr>
      </w:pPr>
    </w:p>
    <w:p w14:paraId="2D51BC57" w14:textId="77777777" w:rsidR="00190D28" w:rsidRPr="00657398" w:rsidRDefault="00190D28" w:rsidP="00C81E04">
      <w:pPr>
        <w:rPr>
          <w:rFonts w:ascii="Arial" w:hAnsi="Arial" w:cs="Arial"/>
          <w:sz w:val="22"/>
          <w:szCs w:val="22"/>
        </w:rPr>
      </w:pPr>
    </w:p>
    <w:p w14:paraId="782AE862" w14:textId="77777777" w:rsidR="00190D28" w:rsidRPr="00657398" w:rsidRDefault="00190D28" w:rsidP="00C81E04">
      <w:pPr>
        <w:rPr>
          <w:rFonts w:ascii="Arial" w:hAnsi="Arial" w:cs="Arial"/>
          <w:sz w:val="22"/>
          <w:szCs w:val="22"/>
        </w:rPr>
      </w:pPr>
    </w:p>
    <w:p w14:paraId="4A932E2A" w14:textId="77777777" w:rsidR="009243D6" w:rsidRPr="00657398" w:rsidRDefault="009243D6" w:rsidP="00C81E04">
      <w:pPr>
        <w:rPr>
          <w:rFonts w:ascii="Arial" w:hAnsi="Arial" w:cs="Arial"/>
          <w:sz w:val="22"/>
          <w:szCs w:val="22"/>
        </w:rPr>
      </w:pPr>
    </w:p>
    <w:p w14:paraId="50C322DB" w14:textId="77777777" w:rsidR="009243D6" w:rsidRPr="00657398" w:rsidRDefault="009243D6" w:rsidP="00C81E04">
      <w:pPr>
        <w:rPr>
          <w:rFonts w:ascii="Arial" w:hAnsi="Arial" w:cs="Arial"/>
          <w:sz w:val="22"/>
          <w:szCs w:val="22"/>
        </w:rPr>
      </w:pPr>
    </w:p>
    <w:p w14:paraId="56AE6D5C" w14:textId="77777777" w:rsidR="000E083B" w:rsidRPr="00657398" w:rsidRDefault="000E083B" w:rsidP="00860803">
      <w:pPr>
        <w:jc w:val="both"/>
        <w:rPr>
          <w:rFonts w:ascii="Arial" w:hAnsi="Arial" w:cs="Arial"/>
          <w:sz w:val="22"/>
          <w:szCs w:val="22"/>
        </w:rPr>
      </w:pPr>
    </w:p>
    <w:p w14:paraId="3FC1CAE2" w14:textId="77777777" w:rsidR="00DB59D3" w:rsidRPr="00657398" w:rsidRDefault="00DB59D3" w:rsidP="000E083B">
      <w:pPr>
        <w:pStyle w:val="ListParagraph"/>
        <w:ind w:left="0"/>
        <w:jc w:val="both"/>
        <w:rPr>
          <w:rFonts w:ascii="Arial" w:hAnsi="Arial" w:cs="Arial"/>
          <w:b/>
          <w:bCs/>
          <w:sz w:val="22"/>
          <w:szCs w:val="22"/>
        </w:rPr>
      </w:pPr>
    </w:p>
    <w:p w14:paraId="10B73525" w14:textId="77777777" w:rsidR="00DB59D3" w:rsidRPr="00657398" w:rsidRDefault="00DB59D3" w:rsidP="000E083B">
      <w:pPr>
        <w:pStyle w:val="ListParagraph"/>
        <w:ind w:left="0"/>
        <w:jc w:val="both"/>
        <w:rPr>
          <w:rFonts w:ascii="Arial" w:hAnsi="Arial" w:cs="Arial"/>
          <w:b/>
          <w:bCs/>
          <w:sz w:val="22"/>
          <w:szCs w:val="22"/>
        </w:rPr>
      </w:pPr>
    </w:p>
    <w:p w14:paraId="7AABB692" w14:textId="77777777" w:rsidR="00846397" w:rsidRDefault="00846397" w:rsidP="000E083B">
      <w:pPr>
        <w:pStyle w:val="ListParagraph"/>
        <w:ind w:left="0"/>
        <w:jc w:val="both"/>
        <w:rPr>
          <w:rFonts w:ascii="Arial" w:hAnsi="Arial" w:cs="Arial"/>
          <w:b/>
          <w:bCs/>
          <w:sz w:val="22"/>
          <w:szCs w:val="22"/>
        </w:rPr>
      </w:pPr>
    </w:p>
    <w:p w14:paraId="046BDE72" w14:textId="77777777" w:rsidR="00846397" w:rsidRDefault="00846397" w:rsidP="000E083B">
      <w:pPr>
        <w:pStyle w:val="ListParagraph"/>
        <w:ind w:left="0"/>
        <w:jc w:val="both"/>
        <w:rPr>
          <w:rFonts w:ascii="Arial" w:hAnsi="Arial" w:cs="Arial"/>
          <w:b/>
          <w:bCs/>
          <w:sz w:val="22"/>
          <w:szCs w:val="22"/>
        </w:rPr>
      </w:pPr>
    </w:p>
    <w:p w14:paraId="3860C5BC" w14:textId="77777777" w:rsidR="00B34DC1" w:rsidRDefault="00B34DC1" w:rsidP="000E083B">
      <w:pPr>
        <w:pStyle w:val="ListParagraph"/>
        <w:ind w:left="0"/>
        <w:jc w:val="both"/>
        <w:rPr>
          <w:rFonts w:ascii="Arial" w:hAnsi="Arial" w:cs="Arial"/>
          <w:b/>
          <w:bCs/>
          <w:sz w:val="22"/>
          <w:szCs w:val="22"/>
        </w:rPr>
      </w:pPr>
    </w:p>
    <w:p w14:paraId="3E9F7E87" w14:textId="77777777" w:rsidR="00B34DC1" w:rsidRDefault="00B34DC1" w:rsidP="000E083B">
      <w:pPr>
        <w:pStyle w:val="ListParagraph"/>
        <w:ind w:left="0"/>
        <w:jc w:val="both"/>
        <w:rPr>
          <w:rFonts w:ascii="Arial" w:hAnsi="Arial" w:cs="Arial"/>
          <w:b/>
          <w:bCs/>
          <w:sz w:val="22"/>
          <w:szCs w:val="22"/>
        </w:rPr>
      </w:pPr>
    </w:p>
    <w:p w14:paraId="4BC9E904" w14:textId="77777777" w:rsidR="00B34DC1" w:rsidRDefault="00B34DC1" w:rsidP="000E083B">
      <w:pPr>
        <w:pStyle w:val="ListParagraph"/>
        <w:ind w:left="0"/>
        <w:jc w:val="both"/>
        <w:rPr>
          <w:rFonts w:ascii="Arial" w:hAnsi="Arial" w:cs="Arial"/>
          <w:b/>
          <w:bCs/>
          <w:sz w:val="22"/>
          <w:szCs w:val="22"/>
        </w:rPr>
      </w:pPr>
    </w:p>
    <w:p w14:paraId="579F86A8" w14:textId="77777777" w:rsidR="00B34DC1" w:rsidRDefault="00B34DC1" w:rsidP="000E083B">
      <w:pPr>
        <w:pStyle w:val="ListParagraph"/>
        <w:ind w:left="0"/>
        <w:jc w:val="both"/>
        <w:rPr>
          <w:rFonts w:ascii="Arial" w:hAnsi="Arial" w:cs="Arial"/>
          <w:b/>
          <w:bCs/>
          <w:sz w:val="22"/>
          <w:szCs w:val="22"/>
        </w:rPr>
      </w:pPr>
    </w:p>
    <w:p w14:paraId="2D82ED79" w14:textId="77777777" w:rsidR="00B34DC1" w:rsidRDefault="00B34DC1" w:rsidP="000E083B">
      <w:pPr>
        <w:pStyle w:val="ListParagraph"/>
        <w:ind w:left="0"/>
        <w:jc w:val="both"/>
        <w:rPr>
          <w:rFonts w:ascii="Arial" w:hAnsi="Arial" w:cs="Arial"/>
          <w:b/>
          <w:bCs/>
          <w:sz w:val="22"/>
          <w:szCs w:val="22"/>
        </w:rPr>
      </w:pPr>
    </w:p>
    <w:p w14:paraId="43490C40" w14:textId="77777777" w:rsidR="00B34DC1" w:rsidRDefault="00B34DC1" w:rsidP="000E083B">
      <w:pPr>
        <w:pStyle w:val="ListParagraph"/>
        <w:ind w:left="0"/>
        <w:jc w:val="both"/>
        <w:rPr>
          <w:rFonts w:ascii="Arial" w:hAnsi="Arial" w:cs="Arial"/>
          <w:b/>
          <w:bCs/>
          <w:sz w:val="22"/>
          <w:szCs w:val="22"/>
        </w:rPr>
      </w:pPr>
    </w:p>
    <w:p w14:paraId="7ABAAD10" w14:textId="12DCFFAB" w:rsidR="000E083B" w:rsidRPr="00657398" w:rsidRDefault="000E083B" w:rsidP="000E083B">
      <w:pPr>
        <w:pStyle w:val="ListParagraph"/>
        <w:ind w:left="0"/>
        <w:jc w:val="both"/>
        <w:rPr>
          <w:rFonts w:ascii="Arial" w:hAnsi="Arial" w:cs="Arial"/>
          <w:b/>
          <w:bCs/>
          <w:sz w:val="22"/>
          <w:szCs w:val="22"/>
        </w:rPr>
      </w:pPr>
      <w:r w:rsidRPr="00657398">
        <w:rPr>
          <w:rFonts w:ascii="Arial" w:hAnsi="Arial" w:cs="Arial"/>
          <w:b/>
          <w:bCs/>
          <w:sz w:val="22"/>
          <w:szCs w:val="22"/>
        </w:rPr>
        <w:t>Lot</w:t>
      </w:r>
      <w:r w:rsidR="00F81311" w:rsidRPr="00657398">
        <w:rPr>
          <w:rFonts w:ascii="Arial" w:hAnsi="Arial" w:cs="Arial"/>
          <w:b/>
          <w:bCs/>
          <w:sz w:val="22"/>
          <w:szCs w:val="22"/>
        </w:rPr>
        <w:t>#</w:t>
      </w:r>
      <w:r w:rsidRPr="00657398">
        <w:rPr>
          <w:rFonts w:ascii="Arial" w:hAnsi="Arial" w:cs="Arial"/>
          <w:b/>
          <w:bCs/>
          <w:sz w:val="22"/>
          <w:szCs w:val="22"/>
        </w:rPr>
        <w:t>2 (Badakhshan Province)</w:t>
      </w:r>
    </w:p>
    <w:tbl>
      <w:tblPr>
        <w:tblpPr w:leftFromText="180" w:rightFromText="180" w:vertAnchor="text" w:tblpX="13"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313"/>
        <w:gridCol w:w="5777"/>
      </w:tblGrid>
      <w:tr w:rsidR="000E083B" w:rsidRPr="00657398" w14:paraId="194FDCD8" w14:textId="77777777" w:rsidTr="00045742">
        <w:trPr>
          <w:trHeight w:val="261"/>
          <w:tblHeader/>
        </w:trPr>
        <w:tc>
          <w:tcPr>
            <w:tcW w:w="815" w:type="dxa"/>
            <w:shd w:val="clear" w:color="auto" w:fill="FDE9D9" w:themeFill="accent6" w:themeFillTint="33"/>
            <w:vAlign w:val="center"/>
          </w:tcPr>
          <w:p w14:paraId="668E3FD6" w14:textId="77777777" w:rsidR="000E083B" w:rsidRPr="00657398" w:rsidRDefault="000E083B" w:rsidP="00045742">
            <w:pPr>
              <w:jc w:val="center"/>
              <w:rPr>
                <w:rFonts w:ascii="Arial" w:hAnsi="Arial" w:cs="Arial"/>
                <w:b/>
                <w:sz w:val="18"/>
                <w:szCs w:val="20"/>
              </w:rPr>
            </w:pPr>
            <w:r w:rsidRPr="00657398">
              <w:rPr>
                <w:rFonts w:ascii="Arial" w:hAnsi="Arial" w:cs="Arial"/>
                <w:b/>
                <w:sz w:val="18"/>
                <w:szCs w:val="20"/>
              </w:rPr>
              <w:t>No.</w:t>
            </w:r>
          </w:p>
        </w:tc>
        <w:tc>
          <w:tcPr>
            <w:tcW w:w="2313" w:type="dxa"/>
            <w:shd w:val="clear" w:color="auto" w:fill="FDE9D9" w:themeFill="accent6" w:themeFillTint="33"/>
            <w:vAlign w:val="center"/>
          </w:tcPr>
          <w:p w14:paraId="7A33ECD9" w14:textId="77777777" w:rsidR="000E083B" w:rsidRPr="00657398" w:rsidRDefault="000E083B" w:rsidP="00045742">
            <w:pPr>
              <w:jc w:val="center"/>
              <w:rPr>
                <w:rFonts w:ascii="Arial" w:hAnsi="Arial" w:cs="Arial"/>
                <w:b/>
                <w:sz w:val="18"/>
                <w:szCs w:val="20"/>
              </w:rPr>
            </w:pPr>
            <w:r w:rsidRPr="00657398">
              <w:rPr>
                <w:rFonts w:ascii="Arial" w:hAnsi="Arial" w:cs="Arial"/>
                <w:b/>
                <w:sz w:val="18"/>
                <w:szCs w:val="20"/>
              </w:rPr>
              <w:t>Item</w:t>
            </w:r>
          </w:p>
        </w:tc>
        <w:tc>
          <w:tcPr>
            <w:tcW w:w="5777" w:type="dxa"/>
            <w:shd w:val="clear" w:color="auto" w:fill="FDE9D9" w:themeFill="accent6" w:themeFillTint="33"/>
            <w:vAlign w:val="center"/>
          </w:tcPr>
          <w:p w14:paraId="3512478E" w14:textId="77777777" w:rsidR="000E083B" w:rsidRPr="00657398" w:rsidRDefault="000E083B" w:rsidP="00045742">
            <w:pPr>
              <w:jc w:val="center"/>
              <w:rPr>
                <w:rFonts w:ascii="Arial" w:hAnsi="Arial" w:cs="Arial"/>
                <w:b/>
                <w:sz w:val="18"/>
                <w:szCs w:val="20"/>
              </w:rPr>
            </w:pPr>
            <w:r w:rsidRPr="00657398">
              <w:rPr>
                <w:rFonts w:ascii="Arial" w:hAnsi="Arial" w:cs="Arial"/>
                <w:b/>
                <w:sz w:val="18"/>
                <w:szCs w:val="20"/>
              </w:rPr>
              <w:t xml:space="preserve">Criteria </w:t>
            </w:r>
          </w:p>
        </w:tc>
      </w:tr>
      <w:tr w:rsidR="000E083B" w:rsidRPr="00657398" w14:paraId="0C2531F0" w14:textId="77777777" w:rsidTr="00045742">
        <w:trPr>
          <w:trHeight w:val="258"/>
        </w:trPr>
        <w:tc>
          <w:tcPr>
            <w:tcW w:w="815" w:type="dxa"/>
            <w:vAlign w:val="center"/>
          </w:tcPr>
          <w:p w14:paraId="27D7FE2C" w14:textId="77777777" w:rsidR="000E083B" w:rsidRPr="00657398" w:rsidRDefault="000E083B" w:rsidP="00045742">
            <w:pPr>
              <w:pStyle w:val="Header"/>
              <w:jc w:val="center"/>
              <w:rPr>
                <w:rFonts w:ascii="Arial" w:hAnsi="Arial" w:cs="Arial"/>
                <w:sz w:val="20"/>
                <w:szCs w:val="20"/>
              </w:rPr>
            </w:pPr>
            <w:r w:rsidRPr="00657398">
              <w:rPr>
                <w:rFonts w:ascii="Arial" w:hAnsi="Arial" w:cs="Arial"/>
                <w:sz w:val="20"/>
                <w:szCs w:val="20"/>
              </w:rPr>
              <w:t>1</w:t>
            </w:r>
          </w:p>
        </w:tc>
        <w:tc>
          <w:tcPr>
            <w:tcW w:w="2313" w:type="dxa"/>
            <w:vAlign w:val="center"/>
          </w:tcPr>
          <w:p w14:paraId="243E9E33" w14:textId="77777777" w:rsidR="000E083B" w:rsidRPr="00657398" w:rsidRDefault="000E083B" w:rsidP="00045742">
            <w:pPr>
              <w:ind w:left="187"/>
              <w:rPr>
                <w:rFonts w:ascii="Arial" w:hAnsi="Arial" w:cs="Arial"/>
                <w:sz w:val="18"/>
                <w:szCs w:val="18"/>
              </w:rPr>
            </w:pPr>
            <w:r w:rsidRPr="00657398">
              <w:rPr>
                <w:rFonts w:ascii="Arial" w:hAnsi="Arial" w:cs="Arial"/>
                <w:sz w:val="18"/>
                <w:szCs w:val="18"/>
              </w:rPr>
              <w:t>Valid Business license</w:t>
            </w:r>
          </w:p>
        </w:tc>
        <w:tc>
          <w:tcPr>
            <w:tcW w:w="5777" w:type="dxa"/>
            <w:vAlign w:val="center"/>
          </w:tcPr>
          <w:p w14:paraId="1147D78F" w14:textId="2F44180B" w:rsidR="000E083B" w:rsidRPr="00657398" w:rsidRDefault="00CA4CA3" w:rsidP="00045742">
            <w:pPr>
              <w:ind w:left="-53"/>
              <w:rPr>
                <w:rFonts w:ascii="Arial" w:hAnsi="Arial" w:cs="Arial"/>
                <w:sz w:val="18"/>
                <w:szCs w:val="18"/>
              </w:rPr>
            </w:pPr>
            <w:r w:rsidRPr="00657398">
              <w:rPr>
                <w:rFonts w:ascii="Arial" w:hAnsi="Arial" w:cs="Arial"/>
                <w:sz w:val="18"/>
                <w:szCs w:val="18"/>
              </w:rPr>
              <w:t>Valid Business License must be from AISA or esteemed Ministry of Commerce.</w:t>
            </w:r>
          </w:p>
        </w:tc>
      </w:tr>
      <w:tr w:rsidR="000E083B" w:rsidRPr="00657398" w14:paraId="6234B706" w14:textId="77777777" w:rsidTr="00045742">
        <w:trPr>
          <w:trHeight w:val="348"/>
        </w:trPr>
        <w:tc>
          <w:tcPr>
            <w:tcW w:w="815" w:type="dxa"/>
            <w:vAlign w:val="center"/>
          </w:tcPr>
          <w:p w14:paraId="09F98561" w14:textId="77777777" w:rsidR="000E083B" w:rsidRPr="00657398" w:rsidRDefault="000E083B" w:rsidP="00045742">
            <w:pPr>
              <w:jc w:val="center"/>
              <w:rPr>
                <w:rFonts w:ascii="Arial" w:hAnsi="Arial" w:cs="Arial"/>
                <w:sz w:val="20"/>
                <w:szCs w:val="20"/>
              </w:rPr>
            </w:pPr>
            <w:r w:rsidRPr="00657398">
              <w:rPr>
                <w:rFonts w:ascii="Arial" w:hAnsi="Arial" w:cs="Arial"/>
                <w:sz w:val="20"/>
                <w:szCs w:val="20"/>
              </w:rPr>
              <w:t>2</w:t>
            </w:r>
          </w:p>
        </w:tc>
        <w:tc>
          <w:tcPr>
            <w:tcW w:w="2313" w:type="dxa"/>
            <w:vAlign w:val="center"/>
          </w:tcPr>
          <w:p w14:paraId="447E8EC3" w14:textId="77777777" w:rsidR="000E083B" w:rsidRPr="00657398" w:rsidRDefault="000E083B" w:rsidP="00045742">
            <w:pPr>
              <w:ind w:left="187"/>
              <w:rPr>
                <w:rFonts w:ascii="Arial" w:hAnsi="Arial" w:cs="Arial"/>
                <w:sz w:val="18"/>
                <w:szCs w:val="18"/>
              </w:rPr>
            </w:pPr>
            <w:r w:rsidRPr="00657398">
              <w:rPr>
                <w:rFonts w:ascii="Arial" w:hAnsi="Arial" w:cs="Arial"/>
                <w:sz w:val="18"/>
                <w:szCs w:val="18"/>
              </w:rPr>
              <w:t>Execution of One Similar contract</w:t>
            </w:r>
          </w:p>
        </w:tc>
        <w:tc>
          <w:tcPr>
            <w:tcW w:w="5777" w:type="dxa"/>
            <w:vAlign w:val="center"/>
          </w:tcPr>
          <w:p w14:paraId="51D0D38B" w14:textId="77777777" w:rsidR="00473149" w:rsidRPr="00657398" w:rsidRDefault="00473149" w:rsidP="00473149">
            <w:pPr>
              <w:ind w:left="-53"/>
              <w:rPr>
                <w:rFonts w:ascii="Arial" w:hAnsi="Arial" w:cs="Arial"/>
                <w:sz w:val="18"/>
                <w:szCs w:val="18"/>
              </w:rPr>
            </w:pPr>
            <w:r w:rsidRPr="00657398">
              <w:rPr>
                <w:rFonts w:ascii="Arial" w:hAnsi="Arial" w:cs="Arial"/>
                <w:sz w:val="18"/>
                <w:szCs w:val="18"/>
              </w:rPr>
              <w:t xml:space="preserve">Bidders must provide evidence of having executed at least One Single </w:t>
            </w:r>
          </w:p>
          <w:p w14:paraId="4637B557" w14:textId="123A37D9" w:rsidR="000E083B" w:rsidRPr="00657398" w:rsidRDefault="00473149" w:rsidP="00473149">
            <w:pPr>
              <w:ind w:left="-53"/>
              <w:rPr>
                <w:rFonts w:ascii="Arial" w:hAnsi="Arial" w:cs="Arial"/>
                <w:sz w:val="18"/>
                <w:szCs w:val="18"/>
              </w:rPr>
            </w:pPr>
            <w:r w:rsidRPr="00657398">
              <w:rPr>
                <w:rFonts w:ascii="Arial" w:hAnsi="Arial" w:cs="Arial"/>
                <w:sz w:val="18"/>
                <w:szCs w:val="18"/>
              </w:rPr>
              <w:lastRenderedPageBreak/>
              <w:t xml:space="preserve">Contract of similar nature (Construction) within the any of the last 5 years (2019 - 2023) the amount of such contract shall not be less than AFN </w:t>
            </w:r>
            <w:r w:rsidR="004A253B" w:rsidRPr="00657398">
              <w:rPr>
                <w:rFonts w:ascii="Arial" w:hAnsi="Arial" w:cs="Arial"/>
                <w:sz w:val="18"/>
                <w:szCs w:val="18"/>
              </w:rPr>
              <w:t>18,000,000</w:t>
            </w:r>
            <w:r w:rsidRPr="00657398">
              <w:rPr>
                <w:rFonts w:ascii="Arial" w:hAnsi="Arial" w:cs="Arial"/>
                <w:sz w:val="18"/>
                <w:szCs w:val="18"/>
              </w:rPr>
              <w:t xml:space="preserve"> or equivalent to USD.</w:t>
            </w:r>
          </w:p>
        </w:tc>
      </w:tr>
      <w:tr w:rsidR="000E083B" w:rsidRPr="00657398" w14:paraId="5E891147" w14:textId="77777777" w:rsidTr="00045742">
        <w:trPr>
          <w:trHeight w:val="348"/>
        </w:trPr>
        <w:tc>
          <w:tcPr>
            <w:tcW w:w="815" w:type="dxa"/>
            <w:vAlign w:val="center"/>
          </w:tcPr>
          <w:p w14:paraId="1B5E5B04" w14:textId="77777777" w:rsidR="000E083B" w:rsidRPr="00657398" w:rsidRDefault="000E083B" w:rsidP="00045742">
            <w:pPr>
              <w:jc w:val="center"/>
              <w:rPr>
                <w:rFonts w:ascii="Arial" w:hAnsi="Arial" w:cs="Arial"/>
                <w:sz w:val="20"/>
                <w:szCs w:val="20"/>
              </w:rPr>
            </w:pPr>
            <w:r w:rsidRPr="00657398">
              <w:rPr>
                <w:rFonts w:ascii="Arial" w:hAnsi="Arial" w:cs="Arial"/>
                <w:sz w:val="20"/>
                <w:szCs w:val="20"/>
              </w:rPr>
              <w:lastRenderedPageBreak/>
              <w:t>3</w:t>
            </w:r>
          </w:p>
        </w:tc>
        <w:tc>
          <w:tcPr>
            <w:tcW w:w="2313" w:type="dxa"/>
            <w:vAlign w:val="center"/>
          </w:tcPr>
          <w:p w14:paraId="0DD66945" w14:textId="77777777" w:rsidR="000E083B" w:rsidRPr="00657398" w:rsidRDefault="000E083B" w:rsidP="00045742">
            <w:pPr>
              <w:ind w:left="187"/>
              <w:rPr>
                <w:rFonts w:ascii="Arial" w:hAnsi="Arial" w:cs="Arial"/>
                <w:sz w:val="18"/>
                <w:szCs w:val="18"/>
              </w:rPr>
            </w:pPr>
            <w:r w:rsidRPr="00657398">
              <w:rPr>
                <w:rFonts w:ascii="Arial" w:hAnsi="Arial" w:cs="Arial"/>
                <w:sz w:val="18"/>
                <w:szCs w:val="18"/>
              </w:rPr>
              <w:t>Liquidated Assets (Availability of Cash)</w:t>
            </w:r>
          </w:p>
        </w:tc>
        <w:tc>
          <w:tcPr>
            <w:tcW w:w="5777" w:type="dxa"/>
            <w:vAlign w:val="center"/>
          </w:tcPr>
          <w:p w14:paraId="7591341C" w14:textId="13FF3343" w:rsidR="000E083B" w:rsidRPr="00657398" w:rsidRDefault="00542B57" w:rsidP="00045742">
            <w:pPr>
              <w:ind w:left="-53"/>
              <w:rPr>
                <w:rFonts w:ascii="Arial" w:hAnsi="Arial" w:cs="Arial"/>
                <w:sz w:val="18"/>
                <w:szCs w:val="18"/>
              </w:rPr>
            </w:pPr>
            <w:r w:rsidRPr="00657398">
              <w:rPr>
                <w:rFonts w:ascii="Arial" w:hAnsi="Arial" w:cs="Arial"/>
                <w:sz w:val="18"/>
                <w:szCs w:val="18"/>
              </w:rPr>
              <w:t xml:space="preserve">The amount of such cash shall not be less than AFN </w:t>
            </w:r>
            <w:r w:rsidR="004A253B" w:rsidRPr="00657398">
              <w:rPr>
                <w:rFonts w:ascii="Arial" w:hAnsi="Arial" w:cs="Arial"/>
                <w:sz w:val="18"/>
                <w:szCs w:val="18"/>
              </w:rPr>
              <w:t>7,500,000</w:t>
            </w:r>
            <w:r w:rsidRPr="00657398">
              <w:rPr>
                <w:rFonts w:ascii="Arial" w:hAnsi="Arial" w:cs="Arial"/>
                <w:sz w:val="18"/>
                <w:szCs w:val="18"/>
              </w:rPr>
              <w:t xml:space="preserve"> or equivalent to USD.</w:t>
            </w:r>
          </w:p>
        </w:tc>
      </w:tr>
      <w:tr w:rsidR="00160110" w:rsidRPr="00657398" w14:paraId="665B200A" w14:textId="77777777" w:rsidTr="00045742">
        <w:trPr>
          <w:trHeight w:val="348"/>
        </w:trPr>
        <w:tc>
          <w:tcPr>
            <w:tcW w:w="815" w:type="dxa"/>
            <w:vAlign w:val="center"/>
          </w:tcPr>
          <w:p w14:paraId="2AA62940" w14:textId="50E908D5" w:rsidR="00160110" w:rsidRPr="00657398" w:rsidRDefault="00160110" w:rsidP="00045742">
            <w:pPr>
              <w:jc w:val="center"/>
              <w:rPr>
                <w:rFonts w:ascii="Arial" w:hAnsi="Arial" w:cs="Arial"/>
                <w:sz w:val="20"/>
                <w:szCs w:val="20"/>
              </w:rPr>
            </w:pPr>
            <w:r>
              <w:rPr>
                <w:rFonts w:ascii="Arial" w:hAnsi="Arial" w:cs="Arial"/>
                <w:sz w:val="20"/>
                <w:szCs w:val="20"/>
              </w:rPr>
              <w:t>4</w:t>
            </w:r>
          </w:p>
        </w:tc>
        <w:tc>
          <w:tcPr>
            <w:tcW w:w="2313" w:type="dxa"/>
            <w:vAlign w:val="center"/>
          </w:tcPr>
          <w:p w14:paraId="4389351F" w14:textId="46F39D89" w:rsidR="00160110" w:rsidRPr="00657398" w:rsidRDefault="00A14C0A" w:rsidP="00045742">
            <w:pPr>
              <w:ind w:left="187"/>
              <w:rPr>
                <w:rFonts w:ascii="Arial" w:hAnsi="Arial" w:cs="Arial"/>
                <w:sz w:val="18"/>
                <w:szCs w:val="18"/>
              </w:rPr>
            </w:pPr>
            <w:r>
              <w:rPr>
                <w:rFonts w:ascii="Arial" w:hAnsi="Arial" w:cs="Arial"/>
                <w:sz w:val="18"/>
                <w:szCs w:val="18"/>
              </w:rPr>
              <w:t>Key Staff</w:t>
            </w:r>
          </w:p>
        </w:tc>
        <w:tc>
          <w:tcPr>
            <w:tcW w:w="5777" w:type="dxa"/>
            <w:vAlign w:val="center"/>
          </w:tcPr>
          <w:p w14:paraId="303AC8F6" w14:textId="01C1BF16" w:rsidR="00160110" w:rsidRDefault="00F141FB" w:rsidP="00045742">
            <w:pPr>
              <w:ind w:left="-53"/>
              <w:rPr>
                <w:rFonts w:ascii="Arial" w:hAnsi="Arial" w:cs="Arial"/>
                <w:sz w:val="18"/>
                <w:szCs w:val="18"/>
              </w:rPr>
            </w:pPr>
            <w:r>
              <w:rPr>
                <w:rFonts w:ascii="Arial" w:hAnsi="Arial" w:cs="Arial"/>
                <w:sz w:val="18"/>
                <w:szCs w:val="18"/>
              </w:rPr>
              <w:t xml:space="preserve">One </w:t>
            </w:r>
            <w:r w:rsidRPr="00F141FB">
              <w:rPr>
                <w:rFonts w:ascii="Arial" w:hAnsi="Arial" w:cs="Arial"/>
                <w:sz w:val="18"/>
                <w:szCs w:val="18"/>
              </w:rPr>
              <w:t>Project Manager: At least five years’ experience of managing construction of buildings as project manager with a minimum of six years of overall experience. Experience of quality control and assurance &amp; experience of site engineer is desired.</w:t>
            </w:r>
          </w:p>
          <w:p w14:paraId="59D53DA6" w14:textId="77777777" w:rsidR="00F141FB" w:rsidRDefault="00F141FB" w:rsidP="00045742">
            <w:pPr>
              <w:ind w:left="-53"/>
              <w:rPr>
                <w:rFonts w:ascii="Arial" w:hAnsi="Arial" w:cs="Arial"/>
                <w:sz w:val="18"/>
                <w:szCs w:val="18"/>
              </w:rPr>
            </w:pPr>
          </w:p>
          <w:p w14:paraId="01C7BAEF" w14:textId="6AE14184" w:rsidR="00F141FB" w:rsidRPr="00657398" w:rsidRDefault="002E16E9" w:rsidP="00045742">
            <w:pPr>
              <w:ind w:left="-53"/>
              <w:rPr>
                <w:rFonts w:ascii="Arial" w:hAnsi="Arial" w:cs="Arial"/>
                <w:sz w:val="18"/>
                <w:szCs w:val="18"/>
              </w:rPr>
            </w:pPr>
            <w:r w:rsidRPr="002E16E9">
              <w:rPr>
                <w:rFonts w:ascii="Arial" w:hAnsi="Arial" w:cs="Arial"/>
                <w:sz w:val="18"/>
                <w:szCs w:val="18"/>
              </w:rPr>
              <w:t>Site Engineers (3 positions): each one shall possess at least 3 Years of experience in construction as site engineer also as a quality controller (is desired).</w:t>
            </w:r>
          </w:p>
        </w:tc>
      </w:tr>
    </w:tbl>
    <w:p w14:paraId="10572888" w14:textId="77777777" w:rsidR="000E083B" w:rsidRPr="00657398" w:rsidRDefault="000E083B" w:rsidP="00860803">
      <w:pPr>
        <w:jc w:val="both"/>
        <w:rPr>
          <w:rFonts w:ascii="Arial" w:hAnsi="Arial" w:cs="Arial"/>
          <w:sz w:val="22"/>
          <w:szCs w:val="22"/>
        </w:rPr>
      </w:pPr>
    </w:p>
    <w:p w14:paraId="3C57A2CA" w14:textId="77777777" w:rsidR="00DD7FC2" w:rsidRPr="00657398" w:rsidRDefault="00DD7FC2" w:rsidP="00860803">
      <w:pPr>
        <w:jc w:val="both"/>
        <w:rPr>
          <w:rFonts w:ascii="Arial" w:hAnsi="Arial" w:cs="Arial"/>
          <w:sz w:val="22"/>
          <w:szCs w:val="22"/>
        </w:rPr>
      </w:pPr>
    </w:p>
    <w:p w14:paraId="503AE2F7" w14:textId="77777777" w:rsidR="00DD7FC2" w:rsidRPr="00657398" w:rsidRDefault="00DD7FC2" w:rsidP="00860803">
      <w:pPr>
        <w:jc w:val="both"/>
        <w:rPr>
          <w:rFonts w:ascii="Arial" w:hAnsi="Arial" w:cs="Arial"/>
          <w:sz w:val="22"/>
          <w:szCs w:val="22"/>
        </w:rPr>
      </w:pPr>
    </w:p>
    <w:p w14:paraId="7B930622" w14:textId="77777777" w:rsidR="00DD7FC2" w:rsidRPr="00657398" w:rsidRDefault="00DD7FC2" w:rsidP="00860803">
      <w:pPr>
        <w:jc w:val="both"/>
        <w:rPr>
          <w:rFonts w:ascii="Arial" w:hAnsi="Arial" w:cs="Arial"/>
          <w:sz w:val="22"/>
          <w:szCs w:val="22"/>
        </w:rPr>
      </w:pPr>
    </w:p>
    <w:p w14:paraId="2CCEFF93" w14:textId="77777777" w:rsidR="00DD7FC2" w:rsidRPr="00657398" w:rsidRDefault="00DD7FC2" w:rsidP="00860803">
      <w:pPr>
        <w:jc w:val="both"/>
        <w:rPr>
          <w:rFonts w:ascii="Arial" w:hAnsi="Arial" w:cs="Arial"/>
          <w:sz w:val="22"/>
          <w:szCs w:val="22"/>
        </w:rPr>
      </w:pPr>
    </w:p>
    <w:p w14:paraId="645BC26E" w14:textId="77777777" w:rsidR="00DD7FC2" w:rsidRPr="00657398" w:rsidRDefault="00DD7FC2" w:rsidP="00860803">
      <w:pPr>
        <w:jc w:val="both"/>
        <w:rPr>
          <w:rFonts w:ascii="Arial" w:hAnsi="Arial" w:cs="Arial"/>
          <w:sz w:val="22"/>
          <w:szCs w:val="22"/>
        </w:rPr>
      </w:pPr>
    </w:p>
    <w:p w14:paraId="63E035E8" w14:textId="77777777" w:rsidR="00A25496" w:rsidRPr="00657398" w:rsidRDefault="00A25496" w:rsidP="00AD35C5">
      <w:pPr>
        <w:jc w:val="both"/>
        <w:rPr>
          <w:rFonts w:ascii="Arial" w:hAnsi="Arial" w:cs="Arial"/>
          <w:sz w:val="22"/>
          <w:szCs w:val="22"/>
        </w:rPr>
      </w:pPr>
    </w:p>
    <w:p w14:paraId="0B6F4941" w14:textId="77777777" w:rsidR="00A25496" w:rsidRPr="00657398" w:rsidRDefault="00A25496" w:rsidP="00AD35C5">
      <w:pPr>
        <w:jc w:val="both"/>
        <w:rPr>
          <w:rFonts w:ascii="Arial" w:hAnsi="Arial" w:cs="Arial"/>
          <w:sz w:val="22"/>
          <w:szCs w:val="22"/>
        </w:rPr>
      </w:pPr>
    </w:p>
    <w:p w14:paraId="6203395C" w14:textId="77777777" w:rsidR="00A25496" w:rsidRPr="00657398" w:rsidRDefault="00A25496" w:rsidP="00AD35C5">
      <w:pPr>
        <w:jc w:val="both"/>
        <w:rPr>
          <w:rFonts w:ascii="Arial" w:hAnsi="Arial" w:cs="Arial"/>
          <w:sz w:val="22"/>
          <w:szCs w:val="22"/>
        </w:rPr>
      </w:pPr>
    </w:p>
    <w:p w14:paraId="4D9D0D5E" w14:textId="77777777" w:rsidR="00005F4F" w:rsidRDefault="00005F4F" w:rsidP="00005F4F">
      <w:pPr>
        <w:jc w:val="both"/>
        <w:rPr>
          <w:rFonts w:ascii="Arial" w:hAnsi="Arial" w:cs="Arial"/>
          <w:sz w:val="22"/>
          <w:szCs w:val="22"/>
        </w:rPr>
      </w:pPr>
    </w:p>
    <w:p w14:paraId="0B888AA0" w14:textId="77777777" w:rsidR="00005F4F" w:rsidRDefault="00005F4F" w:rsidP="00005F4F">
      <w:pPr>
        <w:jc w:val="both"/>
        <w:rPr>
          <w:rFonts w:ascii="Arial" w:hAnsi="Arial" w:cs="Arial"/>
          <w:sz w:val="22"/>
          <w:szCs w:val="22"/>
        </w:rPr>
      </w:pPr>
    </w:p>
    <w:p w14:paraId="3CB3A7AD" w14:textId="77777777" w:rsidR="00005F4F" w:rsidRDefault="00005F4F" w:rsidP="00005F4F">
      <w:pPr>
        <w:jc w:val="both"/>
        <w:rPr>
          <w:rFonts w:ascii="Arial" w:hAnsi="Arial" w:cs="Arial"/>
          <w:sz w:val="22"/>
          <w:szCs w:val="22"/>
        </w:rPr>
      </w:pPr>
    </w:p>
    <w:p w14:paraId="1D7EA42C" w14:textId="77777777" w:rsidR="00005F4F" w:rsidRDefault="00005F4F" w:rsidP="00005F4F">
      <w:pPr>
        <w:jc w:val="both"/>
        <w:rPr>
          <w:rFonts w:ascii="Arial" w:hAnsi="Arial" w:cs="Arial"/>
          <w:sz w:val="22"/>
          <w:szCs w:val="22"/>
        </w:rPr>
      </w:pPr>
    </w:p>
    <w:p w14:paraId="55079443" w14:textId="77F3B318" w:rsidR="00C57A09" w:rsidRDefault="00C57A09" w:rsidP="00005F4F">
      <w:pPr>
        <w:jc w:val="both"/>
        <w:rPr>
          <w:rFonts w:ascii="Arial" w:hAnsi="Arial" w:cs="Arial"/>
          <w:sz w:val="22"/>
          <w:szCs w:val="22"/>
        </w:rPr>
      </w:pPr>
      <w:r>
        <w:rPr>
          <w:rFonts w:ascii="Arial" w:hAnsi="Arial" w:cs="Arial"/>
          <w:sz w:val="22"/>
          <w:szCs w:val="22"/>
        </w:rPr>
        <w:t>Technical requirement for both lots:</w:t>
      </w:r>
    </w:p>
    <w:tbl>
      <w:tblPr>
        <w:tblW w:w="9000" w:type="dxa"/>
        <w:tblInd w:w="-10" w:type="dxa"/>
        <w:tblLook w:val="04A0" w:firstRow="1" w:lastRow="0" w:firstColumn="1" w:lastColumn="0" w:noHBand="0" w:noVBand="1"/>
      </w:tblPr>
      <w:tblGrid>
        <w:gridCol w:w="810"/>
        <w:gridCol w:w="2340"/>
        <w:gridCol w:w="2520"/>
        <w:gridCol w:w="3330"/>
      </w:tblGrid>
      <w:tr w:rsidR="000621F9" w:rsidRPr="00A96F36" w14:paraId="45C9A91D" w14:textId="77777777" w:rsidTr="004B629F">
        <w:trPr>
          <w:trHeight w:val="628"/>
        </w:trPr>
        <w:tc>
          <w:tcPr>
            <w:tcW w:w="9000" w:type="dxa"/>
            <w:gridSpan w:val="4"/>
            <w:tcBorders>
              <w:top w:val="single" w:sz="8" w:space="0" w:color="auto"/>
              <w:left w:val="single" w:sz="8" w:space="0" w:color="auto"/>
              <w:bottom w:val="single" w:sz="4" w:space="0" w:color="auto"/>
              <w:right w:val="single" w:sz="8" w:space="0" w:color="000000"/>
            </w:tcBorders>
            <w:shd w:val="clear" w:color="auto" w:fill="C1E4F5"/>
          </w:tcPr>
          <w:p w14:paraId="063BF8EF" w14:textId="77777777" w:rsidR="000621F9" w:rsidRPr="00A96F36" w:rsidRDefault="000621F9" w:rsidP="00350849">
            <w:pPr>
              <w:ind w:hanging="540"/>
              <w:jc w:val="center"/>
              <w:rPr>
                <w:rFonts w:ascii="Calibri Light" w:hAnsi="Calibri Light" w:cs="Calibri Light"/>
                <w:b/>
                <w:bCs/>
                <w:color w:val="000000"/>
                <w:sz w:val="28"/>
                <w:szCs w:val="28"/>
              </w:rPr>
            </w:pPr>
            <w:r w:rsidRPr="00A96F36">
              <w:rPr>
                <w:b/>
                <w:bCs/>
              </w:rPr>
              <w:t xml:space="preserve">Number and Kinds of </w:t>
            </w:r>
            <w:r>
              <w:rPr>
                <w:b/>
                <w:bCs/>
              </w:rPr>
              <w:t>C</w:t>
            </w:r>
            <w:r w:rsidRPr="00A96F36">
              <w:rPr>
                <w:b/>
                <w:bCs/>
              </w:rPr>
              <w:t xml:space="preserve">onstruction </w:t>
            </w:r>
            <w:r>
              <w:rPr>
                <w:b/>
                <w:bCs/>
              </w:rPr>
              <w:t>E</w:t>
            </w:r>
            <w:r w:rsidRPr="00A96F36">
              <w:rPr>
                <w:b/>
                <w:bCs/>
              </w:rPr>
              <w:t>quipment / Machinery</w:t>
            </w:r>
            <w:r w:rsidRPr="00A96F36">
              <w:rPr>
                <w:b/>
                <w:bCs/>
              </w:rPr>
              <w:br/>
            </w:r>
            <w:r>
              <w:rPr>
                <w:b/>
                <w:bCs/>
              </w:rPr>
              <w:t xml:space="preserve">Required </w:t>
            </w:r>
            <w:r w:rsidRPr="00A96F36">
              <w:rPr>
                <w:b/>
                <w:bCs/>
              </w:rPr>
              <w:t>for Sites</w:t>
            </w:r>
          </w:p>
        </w:tc>
      </w:tr>
      <w:tr w:rsidR="000621F9" w:rsidRPr="0013753D" w14:paraId="049D243E"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4699F2F" w14:textId="77777777" w:rsidR="000621F9" w:rsidRPr="00A96F36" w:rsidRDefault="000621F9" w:rsidP="00350849">
            <w:pPr>
              <w:jc w:val="center"/>
              <w:rPr>
                <w:b/>
                <w:bCs/>
                <w:sz w:val="20"/>
              </w:rPr>
            </w:pPr>
            <w:r w:rsidRPr="00A96F36">
              <w:rPr>
                <w:b/>
                <w:bCs/>
                <w:sz w:val="20"/>
              </w:rPr>
              <w:t>S#</w:t>
            </w:r>
          </w:p>
        </w:tc>
        <w:tc>
          <w:tcPr>
            <w:tcW w:w="2340" w:type="dxa"/>
            <w:tcBorders>
              <w:top w:val="nil"/>
              <w:left w:val="nil"/>
              <w:bottom w:val="single" w:sz="4" w:space="0" w:color="auto"/>
              <w:right w:val="single" w:sz="4" w:space="0" w:color="auto"/>
            </w:tcBorders>
            <w:shd w:val="clear" w:color="auto" w:fill="auto"/>
            <w:noWrap/>
            <w:vAlign w:val="center"/>
            <w:hideMark/>
          </w:tcPr>
          <w:p w14:paraId="430CBA0C" w14:textId="77777777" w:rsidR="000621F9" w:rsidRPr="00A96F36" w:rsidRDefault="000621F9" w:rsidP="00350849">
            <w:pPr>
              <w:jc w:val="center"/>
              <w:rPr>
                <w:b/>
                <w:bCs/>
                <w:sz w:val="20"/>
              </w:rPr>
            </w:pPr>
            <w:r w:rsidRPr="00A96F36">
              <w:rPr>
                <w:b/>
                <w:bCs/>
                <w:sz w:val="20"/>
              </w:rPr>
              <w:t>Equipment</w:t>
            </w:r>
          </w:p>
        </w:tc>
        <w:tc>
          <w:tcPr>
            <w:tcW w:w="2520" w:type="dxa"/>
            <w:tcBorders>
              <w:top w:val="nil"/>
              <w:left w:val="nil"/>
              <w:bottom w:val="single" w:sz="4" w:space="0" w:color="auto"/>
              <w:right w:val="single" w:sz="4" w:space="0" w:color="auto"/>
            </w:tcBorders>
            <w:shd w:val="clear" w:color="auto" w:fill="auto"/>
            <w:noWrap/>
            <w:vAlign w:val="center"/>
            <w:hideMark/>
          </w:tcPr>
          <w:p w14:paraId="5A4A2E62" w14:textId="77777777" w:rsidR="000621F9" w:rsidRPr="00A96F36" w:rsidRDefault="000621F9" w:rsidP="00350849">
            <w:pPr>
              <w:jc w:val="center"/>
              <w:rPr>
                <w:b/>
                <w:bCs/>
                <w:sz w:val="20"/>
              </w:rPr>
            </w:pPr>
            <w:r w:rsidRPr="0013753D">
              <w:rPr>
                <w:b/>
                <w:bCs/>
                <w:sz w:val="20"/>
              </w:rPr>
              <w:t>Requirements</w:t>
            </w:r>
          </w:p>
        </w:tc>
        <w:tc>
          <w:tcPr>
            <w:tcW w:w="3330" w:type="dxa"/>
            <w:tcBorders>
              <w:top w:val="single" w:sz="4" w:space="0" w:color="auto"/>
              <w:left w:val="nil"/>
              <w:bottom w:val="single" w:sz="4" w:space="0" w:color="auto"/>
              <w:right w:val="single" w:sz="4" w:space="0" w:color="auto"/>
            </w:tcBorders>
            <w:shd w:val="clear" w:color="auto" w:fill="E8E8E8"/>
          </w:tcPr>
          <w:p w14:paraId="6AE23F23" w14:textId="77777777" w:rsidR="000621F9" w:rsidRPr="0013753D" w:rsidRDefault="000621F9" w:rsidP="00350849">
            <w:pPr>
              <w:jc w:val="center"/>
              <w:rPr>
                <w:b/>
                <w:bCs/>
                <w:sz w:val="20"/>
              </w:rPr>
            </w:pPr>
            <w:r w:rsidRPr="0013753D">
              <w:rPr>
                <w:b/>
                <w:bCs/>
                <w:sz w:val="20"/>
              </w:rPr>
              <w:t>Bidders Confirmation/acceptance</w:t>
            </w:r>
          </w:p>
        </w:tc>
      </w:tr>
      <w:tr w:rsidR="000621F9" w:rsidRPr="0013753D" w14:paraId="121AB867"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B842230" w14:textId="77777777" w:rsidR="000621F9" w:rsidRPr="00A96F36" w:rsidRDefault="000621F9" w:rsidP="00350849">
            <w:pPr>
              <w:jc w:val="center"/>
              <w:rPr>
                <w:sz w:val="20"/>
              </w:rPr>
            </w:pPr>
            <w:r w:rsidRPr="00A96F36">
              <w:rPr>
                <w:sz w:val="20"/>
              </w:rPr>
              <w:t>1</w:t>
            </w:r>
          </w:p>
        </w:tc>
        <w:tc>
          <w:tcPr>
            <w:tcW w:w="2340" w:type="dxa"/>
            <w:tcBorders>
              <w:top w:val="nil"/>
              <w:left w:val="nil"/>
              <w:bottom w:val="single" w:sz="4" w:space="0" w:color="auto"/>
              <w:right w:val="single" w:sz="4" w:space="0" w:color="auto"/>
            </w:tcBorders>
            <w:shd w:val="clear" w:color="auto" w:fill="auto"/>
            <w:noWrap/>
            <w:vAlign w:val="center"/>
            <w:hideMark/>
          </w:tcPr>
          <w:p w14:paraId="37203FBD" w14:textId="77777777" w:rsidR="000621F9" w:rsidRPr="00A96F36" w:rsidRDefault="000621F9" w:rsidP="00350849">
            <w:pPr>
              <w:rPr>
                <w:sz w:val="20"/>
              </w:rPr>
            </w:pPr>
            <w:r w:rsidRPr="00A96F36">
              <w:rPr>
                <w:sz w:val="20"/>
              </w:rPr>
              <w:t>Concrete Mixer</w:t>
            </w:r>
          </w:p>
        </w:tc>
        <w:tc>
          <w:tcPr>
            <w:tcW w:w="2520" w:type="dxa"/>
            <w:tcBorders>
              <w:top w:val="nil"/>
              <w:left w:val="nil"/>
              <w:bottom w:val="single" w:sz="4" w:space="0" w:color="auto"/>
              <w:right w:val="single" w:sz="4" w:space="0" w:color="auto"/>
            </w:tcBorders>
            <w:shd w:val="clear" w:color="auto" w:fill="auto"/>
            <w:noWrap/>
            <w:vAlign w:val="center"/>
            <w:hideMark/>
          </w:tcPr>
          <w:p w14:paraId="6B3A0741" w14:textId="77777777" w:rsidR="000621F9" w:rsidRPr="00A96F36" w:rsidRDefault="000621F9" w:rsidP="00350849">
            <w:pPr>
              <w:rPr>
                <w:sz w:val="20"/>
              </w:rPr>
            </w:pPr>
            <w:r w:rsidRPr="00A96F36">
              <w:rPr>
                <w:sz w:val="20"/>
              </w:rPr>
              <w:t>One for each site</w:t>
            </w:r>
          </w:p>
        </w:tc>
        <w:tc>
          <w:tcPr>
            <w:tcW w:w="3330" w:type="dxa"/>
            <w:tcBorders>
              <w:top w:val="nil"/>
              <w:left w:val="single" w:sz="4" w:space="0" w:color="auto"/>
              <w:bottom w:val="single" w:sz="8" w:space="0" w:color="000000"/>
              <w:right w:val="single" w:sz="4" w:space="0" w:color="auto"/>
            </w:tcBorders>
            <w:shd w:val="clear" w:color="auto" w:fill="E8E8E8"/>
          </w:tcPr>
          <w:p w14:paraId="2C354166" w14:textId="77777777" w:rsidR="000621F9" w:rsidRPr="0013753D" w:rsidRDefault="000621F9" w:rsidP="00350849">
            <w:pPr>
              <w:jc w:val="center"/>
              <w:rPr>
                <w:sz w:val="20"/>
              </w:rPr>
            </w:pPr>
          </w:p>
        </w:tc>
      </w:tr>
      <w:tr w:rsidR="000621F9" w:rsidRPr="0013753D" w14:paraId="0FBFA55E"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62112CC" w14:textId="77777777" w:rsidR="000621F9" w:rsidRPr="00A96F36" w:rsidRDefault="000621F9" w:rsidP="00350849">
            <w:pPr>
              <w:jc w:val="center"/>
              <w:rPr>
                <w:sz w:val="20"/>
              </w:rPr>
            </w:pPr>
            <w:r w:rsidRPr="00A96F36">
              <w:rPr>
                <w:sz w:val="20"/>
              </w:rPr>
              <w:t>2</w:t>
            </w:r>
          </w:p>
        </w:tc>
        <w:tc>
          <w:tcPr>
            <w:tcW w:w="2340" w:type="dxa"/>
            <w:tcBorders>
              <w:top w:val="nil"/>
              <w:left w:val="nil"/>
              <w:bottom w:val="single" w:sz="4" w:space="0" w:color="auto"/>
              <w:right w:val="single" w:sz="4" w:space="0" w:color="auto"/>
            </w:tcBorders>
            <w:shd w:val="clear" w:color="auto" w:fill="auto"/>
            <w:noWrap/>
            <w:vAlign w:val="center"/>
            <w:hideMark/>
          </w:tcPr>
          <w:p w14:paraId="5DDAEB9B" w14:textId="77777777" w:rsidR="000621F9" w:rsidRPr="00A96F36" w:rsidRDefault="000621F9" w:rsidP="00350849">
            <w:pPr>
              <w:rPr>
                <w:sz w:val="20"/>
              </w:rPr>
            </w:pPr>
            <w:r w:rsidRPr="00A96F36">
              <w:rPr>
                <w:sz w:val="20"/>
              </w:rPr>
              <w:t>Portable concrete mixer</w:t>
            </w:r>
          </w:p>
        </w:tc>
        <w:tc>
          <w:tcPr>
            <w:tcW w:w="2520" w:type="dxa"/>
            <w:tcBorders>
              <w:top w:val="nil"/>
              <w:left w:val="nil"/>
              <w:bottom w:val="single" w:sz="4" w:space="0" w:color="auto"/>
              <w:right w:val="single" w:sz="4" w:space="0" w:color="auto"/>
            </w:tcBorders>
            <w:shd w:val="clear" w:color="auto" w:fill="auto"/>
            <w:noWrap/>
            <w:vAlign w:val="center"/>
            <w:hideMark/>
          </w:tcPr>
          <w:p w14:paraId="328D8ECC" w14:textId="77777777" w:rsidR="000621F9" w:rsidRPr="00A96F36" w:rsidRDefault="000621F9" w:rsidP="00350849">
            <w:pPr>
              <w:rPr>
                <w:sz w:val="20"/>
              </w:rPr>
            </w:pPr>
            <w:r w:rsidRPr="00A96F36">
              <w:rPr>
                <w:sz w:val="20"/>
              </w:rPr>
              <w:t>One for each site</w:t>
            </w:r>
          </w:p>
        </w:tc>
        <w:tc>
          <w:tcPr>
            <w:tcW w:w="3330" w:type="dxa"/>
            <w:tcBorders>
              <w:top w:val="nil"/>
              <w:left w:val="single" w:sz="4" w:space="0" w:color="auto"/>
              <w:bottom w:val="single" w:sz="8" w:space="0" w:color="000000"/>
              <w:right w:val="single" w:sz="4" w:space="0" w:color="auto"/>
            </w:tcBorders>
            <w:shd w:val="clear" w:color="auto" w:fill="E8E8E8"/>
          </w:tcPr>
          <w:p w14:paraId="7BABFAC1" w14:textId="77777777" w:rsidR="000621F9" w:rsidRPr="0013753D" w:rsidRDefault="000621F9" w:rsidP="00350849">
            <w:pPr>
              <w:rPr>
                <w:sz w:val="20"/>
              </w:rPr>
            </w:pPr>
          </w:p>
        </w:tc>
      </w:tr>
      <w:tr w:rsidR="000621F9" w:rsidRPr="0013753D" w14:paraId="0DED48E4"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637C650" w14:textId="77777777" w:rsidR="000621F9" w:rsidRPr="00A96F36" w:rsidRDefault="000621F9" w:rsidP="00350849">
            <w:pPr>
              <w:jc w:val="center"/>
              <w:rPr>
                <w:sz w:val="20"/>
              </w:rPr>
            </w:pPr>
            <w:r w:rsidRPr="00A96F36">
              <w:rPr>
                <w:sz w:val="20"/>
              </w:rPr>
              <w:t>3</w:t>
            </w:r>
          </w:p>
        </w:tc>
        <w:tc>
          <w:tcPr>
            <w:tcW w:w="2340" w:type="dxa"/>
            <w:tcBorders>
              <w:top w:val="nil"/>
              <w:left w:val="nil"/>
              <w:bottom w:val="single" w:sz="4" w:space="0" w:color="auto"/>
              <w:right w:val="single" w:sz="4" w:space="0" w:color="auto"/>
            </w:tcBorders>
            <w:shd w:val="clear" w:color="auto" w:fill="auto"/>
            <w:noWrap/>
            <w:vAlign w:val="center"/>
            <w:hideMark/>
          </w:tcPr>
          <w:p w14:paraId="64BFC99F" w14:textId="77777777" w:rsidR="000621F9" w:rsidRPr="00A96F36" w:rsidRDefault="000621F9" w:rsidP="00350849">
            <w:pPr>
              <w:rPr>
                <w:sz w:val="20"/>
              </w:rPr>
            </w:pPr>
            <w:r w:rsidRPr="00A96F36">
              <w:rPr>
                <w:sz w:val="20"/>
              </w:rPr>
              <w:t>Excavators</w:t>
            </w:r>
          </w:p>
        </w:tc>
        <w:tc>
          <w:tcPr>
            <w:tcW w:w="2520" w:type="dxa"/>
            <w:tcBorders>
              <w:top w:val="nil"/>
              <w:left w:val="nil"/>
              <w:bottom w:val="single" w:sz="4" w:space="0" w:color="auto"/>
              <w:right w:val="single" w:sz="4" w:space="0" w:color="auto"/>
            </w:tcBorders>
            <w:shd w:val="clear" w:color="auto" w:fill="auto"/>
            <w:noWrap/>
            <w:vAlign w:val="center"/>
            <w:hideMark/>
          </w:tcPr>
          <w:p w14:paraId="2CA6BB72" w14:textId="77777777" w:rsidR="000621F9" w:rsidRPr="00A96F36" w:rsidRDefault="000621F9" w:rsidP="00350849">
            <w:pPr>
              <w:rPr>
                <w:sz w:val="20"/>
              </w:rPr>
            </w:pPr>
            <w:r w:rsidRPr="00A96F36">
              <w:rPr>
                <w:sz w:val="20"/>
              </w:rPr>
              <w:t>One for each site</w:t>
            </w:r>
          </w:p>
        </w:tc>
        <w:tc>
          <w:tcPr>
            <w:tcW w:w="3330" w:type="dxa"/>
            <w:tcBorders>
              <w:top w:val="nil"/>
              <w:left w:val="single" w:sz="4" w:space="0" w:color="auto"/>
              <w:bottom w:val="single" w:sz="8" w:space="0" w:color="000000"/>
              <w:right w:val="single" w:sz="4" w:space="0" w:color="auto"/>
            </w:tcBorders>
            <w:shd w:val="clear" w:color="auto" w:fill="E8E8E8"/>
          </w:tcPr>
          <w:p w14:paraId="1371C05C" w14:textId="77777777" w:rsidR="000621F9" w:rsidRPr="0013753D" w:rsidRDefault="000621F9" w:rsidP="00350849">
            <w:pPr>
              <w:rPr>
                <w:sz w:val="20"/>
              </w:rPr>
            </w:pPr>
          </w:p>
        </w:tc>
      </w:tr>
      <w:tr w:rsidR="000621F9" w:rsidRPr="0013753D" w14:paraId="04F40F0B"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3120088" w14:textId="77777777" w:rsidR="000621F9" w:rsidRPr="00A96F36" w:rsidRDefault="000621F9" w:rsidP="00350849">
            <w:pPr>
              <w:jc w:val="center"/>
              <w:rPr>
                <w:sz w:val="20"/>
              </w:rPr>
            </w:pPr>
            <w:r w:rsidRPr="00A96F36">
              <w:rPr>
                <w:sz w:val="20"/>
              </w:rPr>
              <w:t>4</w:t>
            </w:r>
          </w:p>
        </w:tc>
        <w:tc>
          <w:tcPr>
            <w:tcW w:w="2340" w:type="dxa"/>
            <w:tcBorders>
              <w:top w:val="nil"/>
              <w:left w:val="nil"/>
              <w:bottom w:val="single" w:sz="4" w:space="0" w:color="auto"/>
              <w:right w:val="single" w:sz="4" w:space="0" w:color="auto"/>
            </w:tcBorders>
            <w:shd w:val="clear" w:color="auto" w:fill="auto"/>
            <w:noWrap/>
            <w:vAlign w:val="center"/>
            <w:hideMark/>
          </w:tcPr>
          <w:p w14:paraId="44AB59F7" w14:textId="77777777" w:rsidR="000621F9" w:rsidRPr="00A96F36" w:rsidRDefault="000621F9" w:rsidP="00350849">
            <w:pPr>
              <w:rPr>
                <w:sz w:val="20"/>
              </w:rPr>
            </w:pPr>
            <w:r w:rsidRPr="00A96F36">
              <w:rPr>
                <w:sz w:val="20"/>
              </w:rPr>
              <w:t>Truck</w:t>
            </w:r>
          </w:p>
        </w:tc>
        <w:tc>
          <w:tcPr>
            <w:tcW w:w="2520" w:type="dxa"/>
            <w:tcBorders>
              <w:top w:val="nil"/>
              <w:left w:val="nil"/>
              <w:bottom w:val="single" w:sz="4" w:space="0" w:color="auto"/>
              <w:right w:val="single" w:sz="4" w:space="0" w:color="auto"/>
            </w:tcBorders>
            <w:shd w:val="clear" w:color="auto" w:fill="auto"/>
            <w:noWrap/>
            <w:vAlign w:val="center"/>
            <w:hideMark/>
          </w:tcPr>
          <w:p w14:paraId="7CA73C88" w14:textId="77777777" w:rsidR="000621F9" w:rsidRPr="00A96F36" w:rsidRDefault="000621F9" w:rsidP="00350849">
            <w:pPr>
              <w:rPr>
                <w:sz w:val="20"/>
              </w:rPr>
            </w:pPr>
            <w:r w:rsidRPr="00A96F36">
              <w:rPr>
                <w:sz w:val="20"/>
              </w:rPr>
              <w:t>One for each site</w:t>
            </w:r>
          </w:p>
        </w:tc>
        <w:tc>
          <w:tcPr>
            <w:tcW w:w="3330" w:type="dxa"/>
            <w:tcBorders>
              <w:top w:val="nil"/>
              <w:left w:val="single" w:sz="4" w:space="0" w:color="auto"/>
              <w:bottom w:val="single" w:sz="8" w:space="0" w:color="000000"/>
              <w:right w:val="single" w:sz="4" w:space="0" w:color="auto"/>
            </w:tcBorders>
            <w:shd w:val="clear" w:color="auto" w:fill="E8E8E8"/>
          </w:tcPr>
          <w:p w14:paraId="36CA2B83" w14:textId="77777777" w:rsidR="000621F9" w:rsidRPr="0013753D" w:rsidRDefault="000621F9" w:rsidP="00350849">
            <w:pPr>
              <w:rPr>
                <w:sz w:val="20"/>
              </w:rPr>
            </w:pPr>
          </w:p>
        </w:tc>
      </w:tr>
      <w:tr w:rsidR="000621F9" w:rsidRPr="0013753D" w14:paraId="1ECD7B10"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1F1D34B" w14:textId="77777777" w:rsidR="000621F9" w:rsidRPr="00A96F36" w:rsidRDefault="000621F9" w:rsidP="00350849">
            <w:pPr>
              <w:jc w:val="center"/>
              <w:rPr>
                <w:sz w:val="20"/>
              </w:rPr>
            </w:pPr>
            <w:r w:rsidRPr="00A96F36">
              <w:rPr>
                <w:sz w:val="20"/>
              </w:rPr>
              <w:t>5</w:t>
            </w:r>
          </w:p>
        </w:tc>
        <w:tc>
          <w:tcPr>
            <w:tcW w:w="2340" w:type="dxa"/>
            <w:tcBorders>
              <w:top w:val="nil"/>
              <w:left w:val="nil"/>
              <w:bottom w:val="single" w:sz="4" w:space="0" w:color="auto"/>
              <w:right w:val="single" w:sz="4" w:space="0" w:color="auto"/>
            </w:tcBorders>
            <w:shd w:val="clear" w:color="auto" w:fill="auto"/>
            <w:noWrap/>
            <w:vAlign w:val="center"/>
            <w:hideMark/>
          </w:tcPr>
          <w:p w14:paraId="5543A3DC" w14:textId="77777777" w:rsidR="000621F9" w:rsidRPr="00A96F36" w:rsidRDefault="000621F9" w:rsidP="00350849">
            <w:pPr>
              <w:rPr>
                <w:sz w:val="20"/>
              </w:rPr>
            </w:pPr>
            <w:r w:rsidRPr="00A96F36">
              <w:rPr>
                <w:sz w:val="20"/>
              </w:rPr>
              <w:t>Water tank</w:t>
            </w:r>
          </w:p>
        </w:tc>
        <w:tc>
          <w:tcPr>
            <w:tcW w:w="2520" w:type="dxa"/>
            <w:tcBorders>
              <w:top w:val="nil"/>
              <w:left w:val="nil"/>
              <w:bottom w:val="single" w:sz="4" w:space="0" w:color="auto"/>
              <w:right w:val="single" w:sz="4" w:space="0" w:color="auto"/>
            </w:tcBorders>
            <w:shd w:val="clear" w:color="auto" w:fill="auto"/>
            <w:noWrap/>
            <w:vAlign w:val="center"/>
            <w:hideMark/>
          </w:tcPr>
          <w:p w14:paraId="1EF210EE" w14:textId="77777777" w:rsidR="000621F9" w:rsidRPr="00A96F36" w:rsidRDefault="000621F9" w:rsidP="00350849">
            <w:pPr>
              <w:rPr>
                <w:sz w:val="20"/>
              </w:rPr>
            </w:pPr>
            <w:r w:rsidRPr="00A96F36">
              <w:rPr>
                <w:sz w:val="20"/>
              </w:rPr>
              <w:t>One for each site</w:t>
            </w:r>
          </w:p>
        </w:tc>
        <w:tc>
          <w:tcPr>
            <w:tcW w:w="3330" w:type="dxa"/>
            <w:tcBorders>
              <w:top w:val="nil"/>
              <w:left w:val="single" w:sz="4" w:space="0" w:color="auto"/>
              <w:bottom w:val="single" w:sz="8" w:space="0" w:color="000000"/>
              <w:right w:val="single" w:sz="4" w:space="0" w:color="auto"/>
            </w:tcBorders>
            <w:shd w:val="clear" w:color="auto" w:fill="E8E8E8"/>
          </w:tcPr>
          <w:p w14:paraId="4780446A" w14:textId="77777777" w:rsidR="000621F9" w:rsidRPr="0013753D" w:rsidRDefault="000621F9" w:rsidP="00350849">
            <w:pPr>
              <w:rPr>
                <w:sz w:val="20"/>
              </w:rPr>
            </w:pPr>
          </w:p>
        </w:tc>
      </w:tr>
      <w:tr w:rsidR="000621F9" w:rsidRPr="0013753D" w14:paraId="26ABB306"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BF6E583" w14:textId="77777777" w:rsidR="000621F9" w:rsidRPr="00A96F36" w:rsidRDefault="000621F9" w:rsidP="00350849">
            <w:pPr>
              <w:jc w:val="center"/>
              <w:rPr>
                <w:sz w:val="20"/>
              </w:rPr>
            </w:pPr>
            <w:r w:rsidRPr="00A96F36">
              <w:rPr>
                <w:sz w:val="20"/>
              </w:rPr>
              <w:t>6</w:t>
            </w:r>
          </w:p>
        </w:tc>
        <w:tc>
          <w:tcPr>
            <w:tcW w:w="2340" w:type="dxa"/>
            <w:tcBorders>
              <w:top w:val="nil"/>
              <w:left w:val="nil"/>
              <w:bottom w:val="single" w:sz="4" w:space="0" w:color="auto"/>
              <w:right w:val="single" w:sz="4" w:space="0" w:color="auto"/>
            </w:tcBorders>
            <w:shd w:val="clear" w:color="auto" w:fill="auto"/>
            <w:noWrap/>
            <w:vAlign w:val="center"/>
            <w:hideMark/>
          </w:tcPr>
          <w:p w14:paraId="59CF9E1E" w14:textId="77777777" w:rsidR="000621F9" w:rsidRPr="00A96F36" w:rsidRDefault="000621F9" w:rsidP="00350849">
            <w:pPr>
              <w:rPr>
                <w:sz w:val="20"/>
              </w:rPr>
            </w:pPr>
            <w:r w:rsidRPr="00A96F36">
              <w:rPr>
                <w:sz w:val="20"/>
              </w:rPr>
              <w:t>Vibrator</w:t>
            </w:r>
          </w:p>
        </w:tc>
        <w:tc>
          <w:tcPr>
            <w:tcW w:w="2520" w:type="dxa"/>
            <w:tcBorders>
              <w:top w:val="nil"/>
              <w:left w:val="nil"/>
              <w:bottom w:val="single" w:sz="4" w:space="0" w:color="auto"/>
              <w:right w:val="single" w:sz="4" w:space="0" w:color="auto"/>
            </w:tcBorders>
            <w:shd w:val="clear" w:color="auto" w:fill="auto"/>
            <w:noWrap/>
            <w:vAlign w:val="center"/>
            <w:hideMark/>
          </w:tcPr>
          <w:p w14:paraId="0CF1C256" w14:textId="77777777" w:rsidR="000621F9" w:rsidRPr="00A96F36" w:rsidRDefault="000621F9" w:rsidP="00350849">
            <w:pPr>
              <w:rPr>
                <w:sz w:val="20"/>
              </w:rPr>
            </w:pPr>
            <w:r w:rsidRPr="00A96F36">
              <w:rPr>
                <w:sz w:val="20"/>
              </w:rPr>
              <w:t>One for each site</w:t>
            </w:r>
          </w:p>
        </w:tc>
        <w:tc>
          <w:tcPr>
            <w:tcW w:w="3330" w:type="dxa"/>
            <w:tcBorders>
              <w:top w:val="nil"/>
              <w:left w:val="single" w:sz="4" w:space="0" w:color="auto"/>
              <w:bottom w:val="single" w:sz="8" w:space="0" w:color="000000"/>
              <w:right w:val="single" w:sz="4" w:space="0" w:color="auto"/>
            </w:tcBorders>
            <w:shd w:val="clear" w:color="auto" w:fill="E8E8E8"/>
          </w:tcPr>
          <w:p w14:paraId="31B92420" w14:textId="77777777" w:rsidR="000621F9" w:rsidRPr="0013753D" w:rsidRDefault="000621F9" w:rsidP="00350849">
            <w:pPr>
              <w:rPr>
                <w:sz w:val="20"/>
              </w:rPr>
            </w:pPr>
          </w:p>
        </w:tc>
      </w:tr>
      <w:tr w:rsidR="000621F9" w:rsidRPr="0013753D" w14:paraId="3A119238"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3FFA707" w14:textId="77777777" w:rsidR="000621F9" w:rsidRPr="00A96F36" w:rsidRDefault="000621F9" w:rsidP="00350849">
            <w:pPr>
              <w:jc w:val="center"/>
              <w:rPr>
                <w:sz w:val="20"/>
              </w:rPr>
            </w:pPr>
            <w:r w:rsidRPr="00A96F36">
              <w:rPr>
                <w:sz w:val="20"/>
              </w:rPr>
              <w:t>7</w:t>
            </w:r>
          </w:p>
        </w:tc>
        <w:tc>
          <w:tcPr>
            <w:tcW w:w="2340" w:type="dxa"/>
            <w:tcBorders>
              <w:top w:val="nil"/>
              <w:left w:val="nil"/>
              <w:bottom w:val="single" w:sz="4" w:space="0" w:color="auto"/>
              <w:right w:val="single" w:sz="4" w:space="0" w:color="auto"/>
            </w:tcBorders>
            <w:shd w:val="clear" w:color="auto" w:fill="auto"/>
            <w:noWrap/>
            <w:vAlign w:val="center"/>
            <w:hideMark/>
          </w:tcPr>
          <w:p w14:paraId="21B773B6" w14:textId="77777777" w:rsidR="000621F9" w:rsidRPr="00A96F36" w:rsidRDefault="000621F9" w:rsidP="00350849">
            <w:pPr>
              <w:rPr>
                <w:sz w:val="20"/>
              </w:rPr>
            </w:pPr>
            <w:r w:rsidRPr="00A96F36">
              <w:rPr>
                <w:sz w:val="20"/>
              </w:rPr>
              <w:t>Transportation Car</w:t>
            </w:r>
          </w:p>
        </w:tc>
        <w:tc>
          <w:tcPr>
            <w:tcW w:w="2520" w:type="dxa"/>
            <w:tcBorders>
              <w:top w:val="nil"/>
              <w:left w:val="nil"/>
              <w:bottom w:val="single" w:sz="4" w:space="0" w:color="auto"/>
              <w:right w:val="single" w:sz="4" w:space="0" w:color="auto"/>
            </w:tcBorders>
            <w:shd w:val="clear" w:color="auto" w:fill="auto"/>
            <w:noWrap/>
            <w:vAlign w:val="center"/>
            <w:hideMark/>
          </w:tcPr>
          <w:p w14:paraId="15DEE17D" w14:textId="77777777" w:rsidR="000621F9" w:rsidRPr="00A96F36" w:rsidRDefault="000621F9" w:rsidP="00350849">
            <w:pPr>
              <w:rPr>
                <w:sz w:val="20"/>
              </w:rPr>
            </w:pPr>
            <w:r w:rsidRPr="00A96F36">
              <w:rPr>
                <w:sz w:val="20"/>
              </w:rPr>
              <w:t xml:space="preserve">as per site </w:t>
            </w:r>
            <w:r w:rsidRPr="0013753D">
              <w:rPr>
                <w:sz w:val="20"/>
              </w:rPr>
              <w:t>requirements</w:t>
            </w:r>
          </w:p>
        </w:tc>
        <w:tc>
          <w:tcPr>
            <w:tcW w:w="3330" w:type="dxa"/>
            <w:tcBorders>
              <w:top w:val="nil"/>
              <w:left w:val="single" w:sz="4" w:space="0" w:color="auto"/>
              <w:bottom w:val="single" w:sz="8" w:space="0" w:color="000000"/>
              <w:right w:val="single" w:sz="4" w:space="0" w:color="auto"/>
            </w:tcBorders>
            <w:shd w:val="clear" w:color="auto" w:fill="E8E8E8"/>
          </w:tcPr>
          <w:p w14:paraId="227D401E" w14:textId="77777777" w:rsidR="000621F9" w:rsidRPr="0013753D" w:rsidRDefault="000621F9" w:rsidP="00350849">
            <w:pPr>
              <w:rPr>
                <w:sz w:val="20"/>
              </w:rPr>
            </w:pPr>
          </w:p>
        </w:tc>
      </w:tr>
      <w:tr w:rsidR="000621F9" w:rsidRPr="0013753D" w14:paraId="3E866B1E"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F234795" w14:textId="77777777" w:rsidR="000621F9" w:rsidRPr="00A96F36" w:rsidRDefault="000621F9" w:rsidP="00350849">
            <w:pPr>
              <w:jc w:val="center"/>
              <w:rPr>
                <w:sz w:val="20"/>
              </w:rPr>
            </w:pPr>
            <w:r w:rsidRPr="00A96F36">
              <w:rPr>
                <w:sz w:val="20"/>
              </w:rPr>
              <w:t>8</w:t>
            </w:r>
          </w:p>
        </w:tc>
        <w:tc>
          <w:tcPr>
            <w:tcW w:w="2340" w:type="dxa"/>
            <w:tcBorders>
              <w:top w:val="nil"/>
              <w:left w:val="nil"/>
              <w:bottom w:val="single" w:sz="4" w:space="0" w:color="auto"/>
              <w:right w:val="single" w:sz="4" w:space="0" w:color="auto"/>
            </w:tcBorders>
            <w:shd w:val="clear" w:color="auto" w:fill="auto"/>
            <w:noWrap/>
            <w:vAlign w:val="center"/>
            <w:hideMark/>
          </w:tcPr>
          <w:p w14:paraId="177E05C9" w14:textId="77777777" w:rsidR="000621F9" w:rsidRPr="00A96F36" w:rsidRDefault="000621F9" w:rsidP="00350849">
            <w:pPr>
              <w:rPr>
                <w:sz w:val="20"/>
              </w:rPr>
            </w:pPr>
            <w:r w:rsidRPr="00A96F36">
              <w:rPr>
                <w:sz w:val="20"/>
              </w:rPr>
              <w:t xml:space="preserve">Security </w:t>
            </w:r>
            <w:r w:rsidRPr="0013753D">
              <w:rPr>
                <w:sz w:val="20"/>
              </w:rPr>
              <w:t>equipment</w:t>
            </w:r>
          </w:p>
        </w:tc>
        <w:tc>
          <w:tcPr>
            <w:tcW w:w="2520" w:type="dxa"/>
            <w:tcBorders>
              <w:top w:val="nil"/>
              <w:left w:val="nil"/>
              <w:bottom w:val="single" w:sz="4" w:space="0" w:color="auto"/>
              <w:right w:val="single" w:sz="4" w:space="0" w:color="auto"/>
            </w:tcBorders>
            <w:shd w:val="clear" w:color="auto" w:fill="auto"/>
            <w:noWrap/>
            <w:vAlign w:val="center"/>
            <w:hideMark/>
          </w:tcPr>
          <w:p w14:paraId="58B09DA6" w14:textId="77777777" w:rsidR="000621F9" w:rsidRPr="00A96F36" w:rsidRDefault="000621F9" w:rsidP="00350849">
            <w:pPr>
              <w:rPr>
                <w:sz w:val="20"/>
              </w:rPr>
            </w:pPr>
            <w:r w:rsidRPr="00A96F36">
              <w:rPr>
                <w:sz w:val="20"/>
              </w:rPr>
              <w:t xml:space="preserve">as per site </w:t>
            </w:r>
            <w:r w:rsidRPr="0013753D">
              <w:rPr>
                <w:sz w:val="20"/>
              </w:rPr>
              <w:t>requirements</w:t>
            </w:r>
          </w:p>
        </w:tc>
        <w:tc>
          <w:tcPr>
            <w:tcW w:w="3330" w:type="dxa"/>
            <w:tcBorders>
              <w:top w:val="nil"/>
              <w:left w:val="single" w:sz="4" w:space="0" w:color="auto"/>
              <w:bottom w:val="single" w:sz="8" w:space="0" w:color="000000"/>
              <w:right w:val="single" w:sz="4" w:space="0" w:color="auto"/>
            </w:tcBorders>
            <w:shd w:val="clear" w:color="auto" w:fill="E8E8E8"/>
          </w:tcPr>
          <w:p w14:paraId="0A9CDAE6" w14:textId="77777777" w:rsidR="000621F9" w:rsidRPr="0013753D" w:rsidRDefault="000621F9" w:rsidP="00350849">
            <w:pPr>
              <w:rPr>
                <w:sz w:val="20"/>
              </w:rPr>
            </w:pPr>
          </w:p>
        </w:tc>
      </w:tr>
      <w:tr w:rsidR="000621F9" w:rsidRPr="0013753D" w14:paraId="5A9B17D2"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5C83544" w14:textId="77777777" w:rsidR="000621F9" w:rsidRPr="00A96F36" w:rsidRDefault="000621F9" w:rsidP="00350849">
            <w:pPr>
              <w:jc w:val="center"/>
              <w:rPr>
                <w:sz w:val="20"/>
              </w:rPr>
            </w:pPr>
            <w:r w:rsidRPr="00A96F36">
              <w:rPr>
                <w:sz w:val="20"/>
              </w:rPr>
              <w:t>9</w:t>
            </w:r>
          </w:p>
        </w:tc>
        <w:tc>
          <w:tcPr>
            <w:tcW w:w="2340" w:type="dxa"/>
            <w:tcBorders>
              <w:top w:val="nil"/>
              <w:left w:val="nil"/>
              <w:bottom w:val="single" w:sz="4" w:space="0" w:color="auto"/>
              <w:right w:val="single" w:sz="4" w:space="0" w:color="auto"/>
            </w:tcBorders>
            <w:shd w:val="clear" w:color="auto" w:fill="auto"/>
            <w:noWrap/>
            <w:vAlign w:val="center"/>
            <w:hideMark/>
          </w:tcPr>
          <w:p w14:paraId="2CB0439A" w14:textId="77777777" w:rsidR="000621F9" w:rsidRPr="00A96F36" w:rsidRDefault="000621F9" w:rsidP="00350849">
            <w:pPr>
              <w:rPr>
                <w:sz w:val="20"/>
              </w:rPr>
            </w:pPr>
            <w:r w:rsidRPr="00A96F36">
              <w:rPr>
                <w:sz w:val="20"/>
              </w:rPr>
              <w:t>Formwork materials</w:t>
            </w:r>
          </w:p>
        </w:tc>
        <w:tc>
          <w:tcPr>
            <w:tcW w:w="2520" w:type="dxa"/>
            <w:tcBorders>
              <w:top w:val="nil"/>
              <w:left w:val="nil"/>
              <w:bottom w:val="single" w:sz="4" w:space="0" w:color="auto"/>
              <w:right w:val="single" w:sz="4" w:space="0" w:color="auto"/>
            </w:tcBorders>
            <w:shd w:val="clear" w:color="auto" w:fill="auto"/>
            <w:noWrap/>
            <w:vAlign w:val="center"/>
            <w:hideMark/>
          </w:tcPr>
          <w:p w14:paraId="011E32E1" w14:textId="77777777" w:rsidR="000621F9" w:rsidRPr="00A96F36" w:rsidRDefault="000621F9" w:rsidP="00350849">
            <w:pPr>
              <w:rPr>
                <w:sz w:val="20"/>
              </w:rPr>
            </w:pPr>
            <w:r w:rsidRPr="00A96F36">
              <w:rPr>
                <w:sz w:val="20"/>
              </w:rPr>
              <w:t xml:space="preserve">as per site </w:t>
            </w:r>
            <w:r w:rsidRPr="0013753D">
              <w:rPr>
                <w:sz w:val="20"/>
              </w:rPr>
              <w:t>requirement</w:t>
            </w:r>
          </w:p>
        </w:tc>
        <w:tc>
          <w:tcPr>
            <w:tcW w:w="3330" w:type="dxa"/>
            <w:tcBorders>
              <w:top w:val="nil"/>
              <w:left w:val="single" w:sz="4" w:space="0" w:color="auto"/>
              <w:bottom w:val="single" w:sz="8" w:space="0" w:color="000000"/>
              <w:right w:val="single" w:sz="4" w:space="0" w:color="auto"/>
            </w:tcBorders>
            <w:shd w:val="clear" w:color="auto" w:fill="E8E8E8"/>
          </w:tcPr>
          <w:p w14:paraId="7E92A399" w14:textId="77777777" w:rsidR="000621F9" w:rsidRPr="0013753D" w:rsidRDefault="000621F9" w:rsidP="00350849">
            <w:pPr>
              <w:rPr>
                <w:sz w:val="20"/>
              </w:rPr>
            </w:pPr>
          </w:p>
        </w:tc>
      </w:tr>
      <w:tr w:rsidR="000621F9" w:rsidRPr="0013753D" w14:paraId="4744F719" w14:textId="77777777" w:rsidTr="004B629F">
        <w:trPr>
          <w:trHeight w:val="29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AEDC69B" w14:textId="77777777" w:rsidR="000621F9" w:rsidRPr="00A96F36" w:rsidRDefault="000621F9" w:rsidP="00350849">
            <w:pPr>
              <w:jc w:val="center"/>
              <w:rPr>
                <w:sz w:val="20"/>
              </w:rPr>
            </w:pPr>
            <w:r w:rsidRPr="00A96F36">
              <w:rPr>
                <w:sz w:val="20"/>
              </w:rPr>
              <w:t>10</w:t>
            </w:r>
          </w:p>
        </w:tc>
        <w:tc>
          <w:tcPr>
            <w:tcW w:w="2340" w:type="dxa"/>
            <w:tcBorders>
              <w:top w:val="nil"/>
              <w:left w:val="nil"/>
              <w:bottom w:val="single" w:sz="4" w:space="0" w:color="auto"/>
              <w:right w:val="single" w:sz="4" w:space="0" w:color="auto"/>
            </w:tcBorders>
            <w:shd w:val="clear" w:color="auto" w:fill="auto"/>
            <w:noWrap/>
            <w:vAlign w:val="center"/>
            <w:hideMark/>
          </w:tcPr>
          <w:p w14:paraId="5EE8F0B0" w14:textId="77777777" w:rsidR="000621F9" w:rsidRPr="00A96F36" w:rsidRDefault="000621F9" w:rsidP="00350849">
            <w:pPr>
              <w:rPr>
                <w:sz w:val="20"/>
              </w:rPr>
            </w:pPr>
            <w:r w:rsidRPr="00A96F36">
              <w:rPr>
                <w:sz w:val="20"/>
              </w:rPr>
              <w:t>Manual compactors for foundations</w:t>
            </w:r>
          </w:p>
        </w:tc>
        <w:tc>
          <w:tcPr>
            <w:tcW w:w="2520" w:type="dxa"/>
            <w:tcBorders>
              <w:top w:val="nil"/>
              <w:left w:val="nil"/>
              <w:bottom w:val="single" w:sz="4" w:space="0" w:color="auto"/>
              <w:right w:val="single" w:sz="4" w:space="0" w:color="auto"/>
            </w:tcBorders>
            <w:shd w:val="clear" w:color="auto" w:fill="auto"/>
            <w:noWrap/>
            <w:vAlign w:val="center"/>
            <w:hideMark/>
          </w:tcPr>
          <w:p w14:paraId="29667B9C" w14:textId="77777777" w:rsidR="000621F9" w:rsidRPr="00A96F36" w:rsidRDefault="000621F9" w:rsidP="00350849">
            <w:pPr>
              <w:rPr>
                <w:sz w:val="20"/>
              </w:rPr>
            </w:pPr>
            <w:r w:rsidRPr="00A96F36">
              <w:rPr>
                <w:sz w:val="20"/>
              </w:rPr>
              <w:t xml:space="preserve">as per site </w:t>
            </w:r>
            <w:r w:rsidRPr="0013753D">
              <w:rPr>
                <w:sz w:val="20"/>
              </w:rPr>
              <w:t>requirement</w:t>
            </w:r>
          </w:p>
        </w:tc>
        <w:tc>
          <w:tcPr>
            <w:tcW w:w="3330" w:type="dxa"/>
            <w:tcBorders>
              <w:top w:val="nil"/>
              <w:left w:val="single" w:sz="4" w:space="0" w:color="auto"/>
              <w:bottom w:val="single" w:sz="8" w:space="0" w:color="000000"/>
              <w:right w:val="single" w:sz="4" w:space="0" w:color="auto"/>
            </w:tcBorders>
            <w:shd w:val="clear" w:color="auto" w:fill="E8E8E8"/>
          </w:tcPr>
          <w:p w14:paraId="5BA0EA2F" w14:textId="77777777" w:rsidR="000621F9" w:rsidRPr="0013753D" w:rsidRDefault="000621F9" w:rsidP="00350849">
            <w:pPr>
              <w:rPr>
                <w:sz w:val="20"/>
              </w:rPr>
            </w:pPr>
          </w:p>
        </w:tc>
      </w:tr>
      <w:tr w:rsidR="000621F9" w:rsidRPr="0013753D" w14:paraId="650E076D" w14:textId="77777777" w:rsidTr="004B629F">
        <w:trPr>
          <w:trHeight w:val="30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BC854BF" w14:textId="77777777" w:rsidR="000621F9" w:rsidRPr="00A96F36" w:rsidRDefault="000621F9" w:rsidP="00350849">
            <w:pPr>
              <w:jc w:val="center"/>
              <w:rPr>
                <w:sz w:val="20"/>
              </w:rPr>
            </w:pPr>
            <w:r w:rsidRPr="00A96F36">
              <w:rPr>
                <w:sz w:val="20"/>
              </w:rPr>
              <w:t>11</w:t>
            </w:r>
          </w:p>
        </w:tc>
        <w:tc>
          <w:tcPr>
            <w:tcW w:w="2340" w:type="dxa"/>
            <w:tcBorders>
              <w:top w:val="nil"/>
              <w:left w:val="nil"/>
              <w:bottom w:val="single" w:sz="4" w:space="0" w:color="auto"/>
              <w:right w:val="single" w:sz="4" w:space="0" w:color="auto"/>
            </w:tcBorders>
            <w:shd w:val="clear" w:color="auto" w:fill="auto"/>
            <w:noWrap/>
            <w:vAlign w:val="center"/>
            <w:hideMark/>
          </w:tcPr>
          <w:p w14:paraId="0F67F4FD" w14:textId="77777777" w:rsidR="000621F9" w:rsidRPr="00A96F36" w:rsidRDefault="000621F9" w:rsidP="00350849">
            <w:pPr>
              <w:rPr>
                <w:sz w:val="20"/>
              </w:rPr>
            </w:pPr>
            <w:r w:rsidRPr="00A96F36">
              <w:rPr>
                <w:sz w:val="20"/>
              </w:rPr>
              <w:t>Wheelbarrow</w:t>
            </w:r>
          </w:p>
        </w:tc>
        <w:tc>
          <w:tcPr>
            <w:tcW w:w="2520" w:type="dxa"/>
            <w:tcBorders>
              <w:top w:val="nil"/>
              <w:left w:val="nil"/>
              <w:bottom w:val="single" w:sz="4" w:space="0" w:color="auto"/>
              <w:right w:val="single" w:sz="4" w:space="0" w:color="auto"/>
            </w:tcBorders>
            <w:shd w:val="clear" w:color="auto" w:fill="auto"/>
            <w:noWrap/>
            <w:vAlign w:val="center"/>
            <w:hideMark/>
          </w:tcPr>
          <w:p w14:paraId="222E39F8" w14:textId="77777777" w:rsidR="000621F9" w:rsidRPr="00A96F36" w:rsidRDefault="000621F9" w:rsidP="00350849">
            <w:pPr>
              <w:rPr>
                <w:sz w:val="20"/>
              </w:rPr>
            </w:pPr>
            <w:r w:rsidRPr="00A96F36">
              <w:rPr>
                <w:sz w:val="20"/>
              </w:rPr>
              <w:t xml:space="preserve">as per site </w:t>
            </w:r>
            <w:r w:rsidRPr="0013753D">
              <w:rPr>
                <w:sz w:val="20"/>
              </w:rPr>
              <w:t>requirement</w:t>
            </w:r>
          </w:p>
        </w:tc>
        <w:tc>
          <w:tcPr>
            <w:tcW w:w="3330" w:type="dxa"/>
            <w:tcBorders>
              <w:top w:val="nil"/>
              <w:left w:val="single" w:sz="4" w:space="0" w:color="auto"/>
              <w:bottom w:val="single" w:sz="4" w:space="0" w:color="auto"/>
              <w:right w:val="single" w:sz="4" w:space="0" w:color="auto"/>
            </w:tcBorders>
            <w:shd w:val="clear" w:color="auto" w:fill="E8E8E8"/>
          </w:tcPr>
          <w:p w14:paraId="6272B170" w14:textId="77777777" w:rsidR="000621F9" w:rsidRPr="0013753D" w:rsidRDefault="000621F9" w:rsidP="00350849">
            <w:pPr>
              <w:rPr>
                <w:sz w:val="20"/>
              </w:rPr>
            </w:pPr>
          </w:p>
        </w:tc>
      </w:tr>
      <w:tr w:rsidR="000621F9" w:rsidRPr="00A96F36" w14:paraId="3A133BFE" w14:textId="77777777" w:rsidTr="004B629F">
        <w:trPr>
          <w:trHeight w:val="300"/>
        </w:trPr>
        <w:tc>
          <w:tcPr>
            <w:tcW w:w="9000" w:type="dxa"/>
            <w:gridSpan w:val="4"/>
            <w:tcBorders>
              <w:top w:val="single" w:sz="4" w:space="0" w:color="auto"/>
              <w:left w:val="single" w:sz="4" w:space="0" w:color="auto"/>
              <w:bottom w:val="single" w:sz="4" w:space="0" w:color="auto"/>
              <w:right w:val="single" w:sz="4" w:space="0" w:color="auto"/>
            </w:tcBorders>
            <w:shd w:val="clear" w:color="auto" w:fill="D9F2D0"/>
            <w:noWrap/>
            <w:vAlign w:val="center"/>
          </w:tcPr>
          <w:p w14:paraId="663FD675" w14:textId="77777777" w:rsidR="000621F9" w:rsidRPr="00A96F36" w:rsidRDefault="000621F9" w:rsidP="00350849">
            <w:pPr>
              <w:ind w:hanging="540"/>
              <w:jc w:val="center"/>
              <w:rPr>
                <w:rFonts w:ascii="Calibri Light" w:hAnsi="Calibri Light" w:cs="Calibri Light"/>
                <w:color w:val="000000"/>
                <w:sz w:val="22"/>
                <w:szCs w:val="22"/>
              </w:rPr>
            </w:pPr>
            <w:r w:rsidRPr="00CB59E3">
              <w:rPr>
                <w:b/>
                <w:bCs/>
              </w:rPr>
              <w:t>Work Plan</w:t>
            </w:r>
            <w:r>
              <w:rPr>
                <w:rFonts w:ascii="Calibri Light" w:hAnsi="Calibri Light" w:cs="Calibri Light"/>
                <w:color w:val="000000"/>
                <w:sz w:val="22"/>
                <w:szCs w:val="22"/>
              </w:rPr>
              <w:t xml:space="preserve"> </w:t>
            </w:r>
          </w:p>
        </w:tc>
      </w:tr>
      <w:tr w:rsidR="000621F9" w:rsidRPr="00A96F36" w14:paraId="73593823" w14:textId="77777777" w:rsidTr="004B629F">
        <w:trPr>
          <w:trHeight w:val="300"/>
        </w:trPr>
        <w:tc>
          <w:tcPr>
            <w:tcW w:w="9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F151EC" w14:textId="14BA1465" w:rsidR="000621F9" w:rsidRPr="0013753D" w:rsidRDefault="000621F9" w:rsidP="00350849">
            <w:pPr>
              <w:rPr>
                <w:sz w:val="20"/>
              </w:rPr>
            </w:pPr>
            <w:r w:rsidRPr="0013753D">
              <w:rPr>
                <w:sz w:val="20"/>
              </w:rPr>
              <w:t>The bidders shall provide a work plan of works for each site as per drawings.</w:t>
            </w:r>
            <w:r w:rsidR="003340CD">
              <w:rPr>
                <w:sz w:val="20"/>
              </w:rPr>
              <w:t xml:space="preserve"> Work plan along with other technical points can be negotiated with the bidder who meets the qualification criteria and submit the lowest price (winner).</w:t>
            </w:r>
          </w:p>
          <w:p w14:paraId="5AE08B9F" w14:textId="77777777" w:rsidR="000621F9" w:rsidRPr="00A96F36" w:rsidRDefault="000621F9" w:rsidP="00350849">
            <w:pPr>
              <w:rPr>
                <w:rFonts w:ascii="Calibri Light" w:hAnsi="Calibri Light" w:cs="Calibri Light"/>
                <w:color w:val="000000"/>
                <w:sz w:val="22"/>
                <w:szCs w:val="22"/>
              </w:rPr>
            </w:pPr>
          </w:p>
        </w:tc>
      </w:tr>
    </w:tbl>
    <w:p w14:paraId="3971B16D" w14:textId="77777777" w:rsidR="000621F9" w:rsidRDefault="000621F9" w:rsidP="00005F4F">
      <w:pPr>
        <w:jc w:val="both"/>
        <w:rPr>
          <w:rFonts w:ascii="Arial" w:hAnsi="Arial" w:cs="Arial"/>
          <w:sz w:val="22"/>
          <w:szCs w:val="22"/>
        </w:rPr>
      </w:pPr>
    </w:p>
    <w:p w14:paraId="5F94C989" w14:textId="77777777" w:rsidR="000621F9" w:rsidRDefault="000621F9" w:rsidP="00005F4F">
      <w:pPr>
        <w:jc w:val="both"/>
        <w:rPr>
          <w:rFonts w:ascii="Arial" w:hAnsi="Arial" w:cs="Arial"/>
          <w:sz w:val="22"/>
          <w:szCs w:val="22"/>
        </w:rPr>
      </w:pPr>
    </w:p>
    <w:p w14:paraId="589947A6" w14:textId="5DC06864" w:rsidR="00266437" w:rsidRPr="00657398" w:rsidRDefault="00860803" w:rsidP="00005F4F">
      <w:pPr>
        <w:jc w:val="both"/>
        <w:rPr>
          <w:rFonts w:ascii="Arial" w:hAnsi="Arial" w:cs="Arial"/>
          <w:sz w:val="22"/>
          <w:szCs w:val="22"/>
        </w:rPr>
      </w:pPr>
      <w:r w:rsidRPr="00657398">
        <w:rPr>
          <w:rFonts w:ascii="Arial" w:hAnsi="Arial" w:cs="Arial"/>
          <w:sz w:val="22"/>
          <w:szCs w:val="22"/>
        </w:rPr>
        <w:t xml:space="preserve">Should any of the information data submitted by the bidder in the documents be unclear and not substantiated by supporting documents, such information shall not be considered for evaluation. </w:t>
      </w:r>
    </w:p>
    <w:p w14:paraId="4C54F4F1" w14:textId="77777777" w:rsidR="00462A63" w:rsidRPr="00657398" w:rsidRDefault="00462A63" w:rsidP="00C81E04">
      <w:pPr>
        <w:rPr>
          <w:rFonts w:ascii="Arial" w:hAnsi="Arial" w:cs="Arial"/>
          <w:sz w:val="22"/>
          <w:szCs w:val="22"/>
        </w:rPr>
      </w:pPr>
    </w:p>
    <w:p w14:paraId="57CAE395" w14:textId="4957E765" w:rsidR="008917DF" w:rsidRPr="00657398" w:rsidRDefault="008917DF" w:rsidP="00C81E04">
      <w:pPr>
        <w:rPr>
          <w:rFonts w:ascii="Arial" w:hAnsi="Arial" w:cs="Arial"/>
          <w:sz w:val="22"/>
          <w:szCs w:val="22"/>
        </w:rPr>
      </w:pPr>
      <w:r w:rsidRPr="00657398">
        <w:rPr>
          <w:rFonts w:ascii="Arial" w:hAnsi="Arial" w:cs="Arial"/>
          <w:sz w:val="22"/>
          <w:szCs w:val="22"/>
        </w:rPr>
        <w:t>To obtain further information and inspect the bidding documents, bidders should contact:</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48"/>
      </w:tblGrid>
      <w:tr w:rsidR="00FF7B2E" w:rsidRPr="00657398" w14:paraId="2D2E7127" w14:textId="77777777" w:rsidTr="00190D28">
        <w:trPr>
          <w:trHeight w:val="369"/>
        </w:trPr>
        <w:tc>
          <w:tcPr>
            <w:tcW w:w="1260" w:type="dxa"/>
          </w:tcPr>
          <w:p w14:paraId="0D0B8300" w14:textId="77777777" w:rsidR="009B5F03" w:rsidRPr="00657398" w:rsidRDefault="009B5F03" w:rsidP="00FF7B2E">
            <w:pPr>
              <w:rPr>
                <w:rFonts w:ascii="Arial" w:hAnsi="Arial" w:cs="Arial"/>
                <w:sz w:val="22"/>
                <w:szCs w:val="22"/>
              </w:rPr>
            </w:pPr>
          </w:p>
          <w:p w14:paraId="1D89BE25" w14:textId="2F4BE135" w:rsidR="00FF7B2E" w:rsidRPr="00657398" w:rsidRDefault="00FF7B2E" w:rsidP="00FF7B2E">
            <w:pPr>
              <w:rPr>
                <w:rFonts w:ascii="Arial" w:hAnsi="Arial" w:cs="Arial"/>
                <w:sz w:val="22"/>
                <w:szCs w:val="22"/>
              </w:rPr>
            </w:pPr>
            <w:r w:rsidRPr="00657398">
              <w:rPr>
                <w:rFonts w:ascii="Arial" w:hAnsi="Arial" w:cs="Arial"/>
                <w:sz w:val="22"/>
                <w:szCs w:val="22"/>
              </w:rPr>
              <w:t>Attention:</w:t>
            </w:r>
          </w:p>
        </w:tc>
        <w:tc>
          <w:tcPr>
            <w:tcW w:w="7848" w:type="dxa"/>
          </w:tcPr>
          <w:p w14:paraId="4E8FFF27" w14:textId="77777777" w:rsidR="009B5F03" w:rsidRPr="00657398" w:rsidRDefault="009B5F03" w:rsidP="00190D28">
            <w:pPr>
              <w:tabs>
                <w:tab w:val="left" w:pos="3130"/>
              </w:tabs>
              <w:rPr>
                <w:rFonts w:ascii="Arial" w:hAnsi="Arial" w:cs="Arial"/>
                <w:sz w:val="22"/>
                <w:szCs w:val="22"/>
              </w:rPr>
            </w:pPr>
          </w:p>
          <w:p w14:paraId="5F507892" w14:textId="583307D8" w:rsidR="00FF7B2E" w:rsidRPr="00657398" w:rsidRDefault="0065690B" w:rsidP="00190D28">
            <w:pPr>
              <w:tabs>
                <w:tab w:val="left" w:pos="3130"/>
              </w:tabs>
              <w:rPr>
                <w:rFonts w:ascii="Arial" w:hAnsi="Arial" w:cs="Arial"/>
                <w:sz w:val="22"/>
                <w:szCs w:val="22"/>
              </w:rPr>
            </w:pPr>
            <w:r w:rsidRPr="00657398">
              <w:rPr>
                <w:rFonts w:ascii="Arial" w:hAnsi="Arial" w:cs="Arial"/>
                <w:sz w:val="22"/>
                <w:szCs w:val="22"/>
              </w:rPr>
              <w:t>Mr</w:t>
            </w:r>
            <w:r w:rsidR="0067212F" w:rsidRPr="00657398">
              <w:rPr>
                <w:rFonts w:ascii="Arial" w:hAnsi="Arial" w:cs="Arial"/>
                <w:sz w:val="22"/>
                <w:szCs w:val="22"/>
              </w:rPr>
              <w:t>. Abdul Moeen Zarif Ahmadi</w:t>
            </w:r>
            <w:r w:rsidR="00190D28" w:rsidRPr="00657398">
              <w:rPr>
                <w:rFonts w:ascii="Arial" w:hAnsi="Arial" w:cs="Arial"/>
                <w:sz w:val="22"/>
                <w:szCs w:val="22"/>
              </w:rPr>
              <w:tab/>
            </w:r>
            <w:r w:rsidR="0067212F" w:rsidRPr="00657398">
              <w:rPr>
                <w:rFonts w:ascii="Arial" w:hAnsi="Arial" w:cs="Arial"/>
                <w:sz w:val="22"/>
                <w:szCs w:val="22"/>
              </w:rPr>
              <w:t xml:space="preserve">      </w:t>
            </w:r>
            <w:r w:rsidR="00190D28" w:rsidRPr="00657398">
              <w:rPr>
                <w:rFonts w:ascii="Arial" w:hAnsi="Arial" w:cs="Arial"/>
                <w:sz w:val="22"/>
                <w:szCs w:val="22"/>
              </w:rPr>
              <w:t xml:space="preserve">Position: </w:t>
            </w:r>
            <w:r w:rsidR="0067212F" w:rsidRPr="00657398">
              <w:rPr>
                <w:rFonts w:ascii="Arial" w:hAnsi="Arial" w:cs="Arial"/>
                <w:sz w:val="22"/>
                <w:szCs w:val="22"/>
              </w:rPr>
              <w:t>Procurement Manager</w:t>
            </w:r>
          </w:p>
        </w:tc>
      </w:tr>
      <w:tr w:rsidR="00FF7B2E" w:rsidRPr="00657398" w14:paraId="50570E7D" w14:textId="77777777" w:rsidTr="00190D28">
        <w:trPr>
          <w:trHeight w:val="333"/>
        </w:trPr>
        <w:tc>
          <w:tcPr>
            <w:tcW w:w="1260" w:type="dxa"/>
            <w:vAlign w:val="center"/>
          </w:tcPr>
          <w:p w14:paraId="00F26078" w14:textId="1AB617C8" w:rsidR="00FF7B2E" w:rsidRPr="00657398" w:rsidRDefault="0065690B" w:rsidP="00FF7B2E">
            <w:pPr>
              <w:rPr>
                <w:rFonts w:ascii="Arial" w:hAnsi="Arial" w:cs="Arial"/>
                <w:sz w:val="22"/>
                <w:szCs w:val="22"/>
              </w:rPr>
            </w:pPr>
            <w:r w:rsidRPr="00657398">
              <w:rPr>
                <w:rFonts w:ascii="Arial" w:hAnsi="Arial" w:cs="Arial"/>
                <w:sz w:val="22"/>
                <w:szCs w:val="22"/>
              </w:rPr>
              <w:t>Address:</w:t>
            </w:r>
          </w:p>
        </w:tc>
        <w:tc>
          <w:tcPr>
            <w:tcW w:w="7848" w:type="dxa"/>
            <w:vAlign w:val="center"/>
          </w:tcPr>
          <w:p w14:paraId="429DCE12" w14:textId="77777777" w:rsidR="004564C7" w:rsidRPr="00657398" w:rsidRDefault="004564C7" w:rsidP="00435FFF">
            <w:pPr>
              <w:rPr>
                <w:rFonts w:ascii="Arial" w:hAnsi="Arial" w:cs="Arial"/>
                <w:sz w:val="22"/>
                <w:szCs w:val="22"/>
              </w:rPr>
            </w:pPr>
          </w:p>
          <w:p w14:paraId="4C427B9F" w14:textId="77777777" w:rsidR="00FF7B2E" w:rsidRPr="00657398" w:rsidRDefault="004564C7" w:rsidP="00435FFF">
            <w:pPr>
              <w:rPr>
                <w:rFonts w:ascii="Arial" w:hAnsi="Arial" w:cs="Arial"/>
                <w:sz w:val="22"/>
                <w:szCs w:val="22"/>
              </w:rPr>
            </w:pPr>
            <w:r w:rsidRPr="00657398">
              <w:rPr>
                <w:rFonts w:ascii="Arial" w:hAnsi="Arial" w:cs="Arial"/>
                <w:sz w:val="22"/>
                <w:szCs w:val="22"/>
              </w:rPr>
              <w:t xml:space="preserve">House 42, Behind Kabul Municipality Apartments, </w:t>
            </w:r>
            <w:proofErr w:type="spellStart"/>
            <w:r w:rsidRPr="00657398">
              <w:rPr>
                <w:rFonts w:ascii="Arial" w:hAnsi="Arial" w:cs="Arial"/>
                <w:sz w:val="22"/>
                <w:szCs w:val="22"/>
              </w:rPr>
              <w:t>Klola</w:t>
            </w:r>
            <w:proofErr w:type="spellEnd"/>
            <w:r w:rsidRPr="00657398">
              <w:rPr>
                <w:rFonts w:ascii="Arial" w:hAnsi="Arial" w:cs="Arial"/>
                <w:sz w:val="22"/>
                <w:szCs w:val="22"/>
              </w:rPr>
              <w:t xml:space="preserve"> </w:t>
            </w:r>
            <w:proofErr w:type="spellStart"/>
            <w:r w:rsidRPr="00657398">
              <w:rPr>
                <w:rFonts w:ascii="Arial" w:hAnsi="Arial" w:cs="Arial"/>
                <w:sz w:val="22"/>
                <w:szCs w:val="22"/>
              </w:rPr>
              <w:t>Pushta</w:t>
            </w:r>
            <w:proofErr w:type="spellEnd"/>
            <w:r w:rsidRPr="00657398">
              <w:rPr>
                <w:rFonts w:ascii="Arial" w:hAnsi="Arial" w:cs="Arial"/>
                <w:sz w:val="22"/>
                <w:szCs w:val="22"/>
              </w:rPr>
              <w:t>, District 4, Kabul, Afghanistan</w:t>
            </w:r>
          </w:p>
          <w:p w14:paraId="6D6B8194" w14:textId="279CBA24" w:rsidR="00AF1024" w:rsidRPr="00657398" w:rsidRDefault="00AF1024" w:rsidP="00435FFF">
            <w:pPr>
              <w:rPr>
                <w:rFonts w:ascii="Arial" w:hAnsi="Arial" w:cs="Arial"/>
                <w:sz w:val="22"/>
                <w:szCs w:val="22"/>
              </w:rPr>
            </w:pPr>
          </w:p>
        </w:tc>
      </w:tr>
      <w:tr w:rsidR="00FF7B2E" w:rsidRPr="00657398" w14:paraId="04389F24" w14:textId="77777777" w:rsidTr="00190D28">
        <w:trPr>
          <w:trHeight w:val="333"/>
        </w:trPr>
        <w:tc>
          <w:tcPr>
            <w:tcW w:w="1260" w:type="dxa"/>
            <w:vAlign w:val="center"/>
          </w:tcPr>
          <w:p w14:paraId="36D3C33A" w14:textId="216DC364" w:rsidR="00FF7B2E" w:rsidRPr="00657398" w:rsidRDefault="0065690B" w:rsidP="00FF7B2E">
            <w:pPr>
              <w:rPr>
                <w:rFonts w:ascii="Arial" w:hAnsi="Arial" w:cs="Arial"/>
                <w:sz w:val="22"/>
                <w:szCs w:val="22"/>
              </w:rPr>
            </w:pPr>
            <w:r w:rsidRPr="00657398">
              <w:rPr>
                <w:rFonts w:ascii="Arial" w:hAnsi="Arial" w:cs="Arial"/>
                <w:sz w:val="22"/>
                <w:szCs w:val="22"/>
              </w:rPr>
              <w:t xml:space="preserve">Email: </w:t>
            </w:r>
          </w:p>
        </w:tc>
        <w:tc>
          <w:tcPr>
            <w:tcW w:w="7848" w:type="dxa"/>
            <w:vAlign w:val="center"/>
          </w:tcPr>
          <w:p w14:paraId="74F55E89" w14:textId="4806080F" w:rsidR="00FF7B2E" w:rsidRPr="00657398" w:rsidRDefault="00E02751" w:rsidP="00AF1024">
            <w:hyperlink r:id="rId9" w:history="1">
              <w:r w:rsidRPr="00657398">
                <w:rPr>
                  <w:rStyle w:val="Hyperlink"/>
                  <w:rFonts w:ascii="Arial" w:hAnsi="Arial" w:cs="Arial"/>
                  <w:sz w:val="22"/>
                  <w:szCs w:val="22"/>
                </w:rPr>
                <w:t>procurement.akhsa@akdn.org</w:t>
              </w:r>
            </w:hyperlink>
            <w:r>
              <w:t xml:space="preserve"> copy to </w:t>
            </w:r>
            <w:hyperlink r:id="rId10" w:history="1">
              <w:r w:rsidRPr="00BA66AD">
                <w:rPr>
                  <w:rStyle w:val="Hyperlink"/>
                  <w:rFonts w:ascii="Arial" w:hAnsi="Arial" w:cs="Arial"/>
                  <w:sz w:val="22"/>
                  <w:szCs w:val="22"/>
                </w:rPr>
                <w:t>moeen.zarif@akdn.org</w:t>
              </w:r>
            </w:hyperlink>
          </w:p>
        </w:tc>
      </w:tr>
    </w:tbl>
    <w:p w14:paraId="0208B60C" w14:textId="77777777" w:rsidR="008321F9" w:rsidRPr="00657398" w:rsidRDefault="008321F9" w:rsidP="008321F9">
      <w:pPr>
        <w:pStyle w:val="ListParagraph"/>
        <w:ind w:left="0"/>
        <w:jc w:val="both"/>
        <w:rPr>
          <w:rFonts w:ascii="Arial" w:hAnsi="Arial" w:cs="Arial"/>
          <w:sz w:val="22"/>
          <w:szCs w:val="22"/>
        </w:rPr>
      </w:pPr>
    </w:p>
    <w:p w14:paraId="233C8B2E" w14:textId="446A4964" w:rsidR="008321F9" w:rsidRPr="00657398" w:rsidRDefault="008917DF" w:rsidP="0065690B">
      <w:pPr>
        <w:pStyle w:val="ListParagraph"/>
        <w:ind w:left="0"/>
        <w:jc w:val="both"/>
        <w:rPr>
          <w:rFonts w:ascii="Arial" w:hAnsi="Arial" w:cs="Arial"/>
          <w:sz w:val="22"/>
          <w:szCs w:val="22"/>
        </w:rPr>
      </w:pPr>
      <w:r w:rsidRPr="00657398">
        <w:rPr>
          <w:rFonts w:ascii="Arial" w:hAnsi="Arial" w:cs="Arial"/>
          <w:sz w:val="22"/>
          <w:szCs w:val="22"/>
        </w:rPr>
        <w:t xml:space="preserve">A complete set of </w:t>
      </w:r>
      <w:r w:rsidR="00FF7B2E" w:rsidRPr="00657398">
        <w:rPr>
          <w:rFonts w:ascii="Arial" w:hAnsi="Arial" w:cs="Arial"/>
          <w:sz w:val="22"/>
          <w:szCs w:val="22"/>
        </w:rPr>
        <w:t>bidding documents</w:t>
      </w:r>
      <w:r w:rsidRPr="00657398">
        <w:rPr>
          <w:rFonts w:ascii="Arial" w:hAnsi="Arial" w:cs="Arial"/>
          <w:sz w:val="22"/>
          <w:szCs w:val="22"/>
        </w:rPr>
        <w:t xml:space="preserve"> in English </w:t>
      </w:r>
      <w:r w:rsidR="009243D6" w:rsidRPr="00657398">
        <w:rPr>
          <w:rFonts w:ascii="Arial" w:hAnsi="Arial" w:cs="Arial"/>
          <w:sz w:val="22"/>
          <w:szCs w:val="22"/>
        </w:rPr>
        <w:t>can</w:t>
      </w:r>
      <w:r w:rsidRPr="00657398">
        <w:rPr>
          <w:rFonts w:ascii="Arial" w:hAnsi="Arial" w:cs="Arial"/>
          <w:sz w:val="22"/>
          <w:szCs w:val="22"/>
        </w:rPr>
        <w:t xml:space="preserve"> be obtained by interested eligible bidders in flash</w:t>
      </w:r>
      <w:r w:rsidR="009243D6" w:rsidRPr="00657398">
        <w:rPr>
          <w:rFonts w:ascii="Arial" w:hAnsi="Arial" w:cs="Arial"/>
          <w:sz w:val="22"/>
          <w:szCs w:val="22"/>
        </w:rPr>
        <w:t>-disk</w:t>
      </w:r>
      <w:r w:rsidRPr="00657398">
        <w:rPr>
          <w:rFonts w:ascii="Arial" w:hAnsi="Arial" w:cs="Arial"/>
          <w:sz w:val="22"/>
          <w:szCs w:val="22"/>
        </w:rPr>
        <w:t xml:space="preserve"> from the </w:t>
      </w:r>
      <w:r w:rsidR="0065690B" w:rsidRPr="00657398">
        <w:rPr>
          <w:rFonts w:ascii="Arial" w:hAnsi="Arial" w:cs="Arial"/>
          <w:sz w:val="22"/>
          <w:szCs w:val="22"/>
        </w:rPr>
        <w:t>AKHS-A</w:t>
      </w:r>
      <w:r w:rsidRPr="00657398">
        <w:rPr>
          <w:rFonts w:ascii="Arial" w:hAnsi="Arial" w:cs="Arial"/>
          <w:sz w:val="22"/>
          <w:szCs w:val="22"/>
        </w:rPr>
        <w:t xml:space="preserve"> office </w:t>
      </w:r>
      <w:r w:rsidR="00FF7B2E" w:rsidRPr="00657398">
        <w:rPr>
          <w:rFonts w:ascii="Arial" w:hAnsi="Arial" w:cs="Arial"/>
          <w:sz w:val="22"/>
          <w:szCs w:val="22"/>
        </w:rPr>
        <w:t xml:space="preserve">mentioned </w:t>
      </w:r>
      <w:r w:rsidRPr="00657398">
        <w:rPr>
          <w:rFonts w:ascii="Arial" w:hAnsi="Arial" w:cs="Arial"/>
          <w:sz w:val="22"/>
          <w:szCs w:val="22"/>
        </w:rPr>
        <w:t xml:space="preserve">above. </w:t>
      </w:r>
      <w:r w:rsidR="00FF7B2E" w:rsidRPr="00657398">
        <w:rPr>
          <w:rFonts w:ascii="Arial" w:hAnsi="Arial" w:cs="Arial"/>
          <w:sz w:val="22"/>
          <w:szCs w:val="22"/>
        </w:rPr>
        <w:t xml:space="preserve"> </w:t>
      </w:r>
      <w:r w:rsidRPr="00657398">
        <w:rPr>
          <w:rFonts w:ascii="Arial" w:hAnsi="Arial" w:cs="Arial"/>
          <w:sz w:val="22"/>
          <w:szCs w:val="22"/>
        </w:rPr>
        <w:t xml:space="preserve">In case of any </w:t>
      </w:r>
      <w:r w:rsidR="0065690B" w:rsidRPr="00657398">
        <w:rPr>
          <w:rFonts w:ascii="Arial" w:hAnsi="Arial" w:cs="Arial"/>
          <w:sz w:val="22"/>
          <w:szCs w:val="22"/>
        </w:rPr>
        <w:t>difficulty</w:t>
      </w:r>
      <w:r w:rsidR="00FF7B2E" w:rsidRPr="00657398">
        <w:rPr>
          <w:rFonts w:ascii="Arial" w:hAnsi="Arial" w:cs="Arial"/>
          <w:sz w:val="22"/>
          <w:szCs w:val="22"/>
        </w:rPr>
        <w:t xml:space="preserve"> coming to the office, </w:t>
      </w:r>
      <w:r w:rsidRPr="00657398">
        <w:rPr>
          <w:rFonts w:ascii="Arial" w:hAnsi="Arial" w:cs="Arial"/>
          <w:sz w:val="22"/>
          <w:szCs w:val="22"/>
        </w:rPr>
        <w:t xml:space="preserve">interested bidders may </w:t>
      </w:r>
      <w:r w:rsidR="009243D6" w:rsidRPr="00657398">
        <w:rPr>
          <w:rFonts w:ascii="Arial" w:hAnsi="Arial" w:cs="Arial"/>
          <w:sz w:val="22"/>
          <w:szCs w:val="22"/>
        </w:rPr>
        <w:t xml:space="preserve">request </w:t>
      </w:r>
      <w:r w:rsidR="00CC1A06" w:rsidRPr="00657398">
        <w:rPr>
          <w:rFonts w:ascii="Arial" w:hAnsi="Arial" w:cs="Arial"/>
          <w:sz w:val="22"/>
          <w:szCs w:val="22"/>
        </w:rPr>
        <w:t>a</w:t>
      </w:r>
      <w:r w:rsidR="009243D6" w:rsidRPr="00657398">
        <w:rPr>
          <w:rFonts w:ascii="Arial" w:hAnsi="Arial" w:cs="Arial"/>
          <w:sz w:val="22"/>
          <w:szCs w:val="22"/>
        </w:rPr>
        <w:t xml:space="preserve"> Bidding Document via</w:t>
      </w:r>
      <w:r w:rsidRPr="00657398">
        <w:rPr>
          <w:rFonts w:ascii="Arial" w:hAnsi="Arial" w:cs="Arial"/>
          <w:sz w:val="22"/>
          <w:szCs w:val="22"/>
        </w:rPr>
        <w:t xml:space="preserve"> the e-mail addre</w:t>
      </w:r>
      <w:r w:rsidR="008321F9" w:rsidRPr="00657398">
        <w:rPr>
          <w:rFonts w:ascii="Arial" w:hAnsi="Arial" w:cs="Arial"/>
          <w:sz w:val="22"/>
          <w:szCs w:val="22"/>
        </w:rPr>
        <w:t>s</w:t>
      </w:r>
      <w:r w:rsidR="0065690B" w:rsidRPr="00657398">
        <w:rPr>
          <w:rFonts w:ascii="Arial" w:hAnsi="Arial" w:cs="Arial"/>
          <w:sz w:val="22"/>
          <w:szCs w:val="22"/>
        </w:rPr>
        <w:t xml:space="preserve">s above. </w:t>
      </w:r>
    </w:p>
    <w:p w14:paraId="64B42C9E" w14:textId="77777777" w:rsidR="008321F9" w:rsidRPr="00657398" w:rsidRDefault="008321F9" w:rsidP="008321F9">
      <w:pPr>
        <w:pStyle w:val="ListParagraph"/>
        <w:ind w:left="0"/>
        <w:jc w:val="both"/>
        <w:rPr>
          <w:rFonts w:ascii="Arial" w:hAnsi="Arial" w:cs="Arial"/>
          <w:sz w:val="22"/>
          <w:szCs w:val="22"/>
        </w:rPr>
      </w:pPr>
    </w:p>
    <w:p w14:paraId="6F20901F" w14:textId="4C56955F" w:rsidR="008917DF" w:rsidRPr="00657398" w:rsidRDefault="008917DF" w:rsidP="0065690B">
      <w:pPr>
        <w:pStyle w:val="ListParagraph"/>
        <w:ind w:left="0"/>
        <w:jc w:val="both"/>
        <w:rPr>
          <w:rFonts w:ascii="Arial" w:hAnsi="Arial" w:cs="Arial"/>
          <w:sz w:val="22"/>
          <w:szCs w:val="22"/>
        </w:rPr>
      </w:pPr>
      <w:r w:rsidRPr="00657398">
        <w:rPr>
          <w:rFonts w:ascii="Arial" w:hAnsi="Arial" w:cs="Arial"/>
          <w:sz w:val="22"/>
          <w:szCs w:val="22"/>
        </w:rPr>
        <w:t xml:space="preserve">Delivery of </w:t>
      </w:r>
      <w:r w:rsidR="008321F9" w:rsidRPr="00657398">
        <w:rPr>
          <w:rFonts w:ascii="Arial" w:hAnsi="Arial" w:cs="Arial"/>
          <w:sz w:val="22"/>
          <w:szCs w:val="22"/>
        </w:rPr>
        <w:t>B</w:t>
      </w:r>
      <w:r w:rsidRPr="00657398">
        <w:rPr>
          <w:rFonts w:ascii="Arial" w:hAnsi="Arial" w:cs="Arial"/>
          <w:sz w:val="22"/>
          <w:szCs w:val="22"/>
        </w:rPr>
        <w:t>id</w:t>
      </w:r>
      <w:r w:rsidR="00860803" w:rsidRPr="00657398">
        <w:rPr>
          <w:rFonts w:ascii="Arial" w:hAnsi="Arial" w:cs="Arial"/>
          <w:sz w:val="22"/>
          <w:szCs w:val="22"/>
        </w:rPr>
        <w:t>s</w:t>
      </w:r>
      <w:r w:rsidRPr="00657398">
        <w:rPr>
          <w:rFonts w:ascii="Arial" w:hAnsi="Arial" w:cs="Arial"/>
          <w:sz w:val="22"/>
          <w:szCs w:val="22"/>
        </w:rPr>
        <w:t xml:space="preserve">: Completed documents (Technical &amp; Price </w:t>
      </w:r>
      <w:r w:rsidR="008321F9" w:rsidRPr="00657398">
        <w:rPr>
          <w:rFonts w:ascii="Arial" w:hAnsi="Arial" w:cs="Arial"/>
          <w:sz w:val="22"/>
          <w:szCs w:val="22"/>
        </w:rPr>
        <w:t xml:space="preserve">Bids) sealed in </w:t>
      </w:r>
      <w:r w:rsidR="00371DE1" w:rsidRPr="00657398">
        <w:rPr>
          <w:rFonts w:ascii="Arial" w:hAnsi="Arial" w:cs="Arial"/>
          <w:sz w:val="22"/>
          <w:szCs w:val="22"/>
        </w:rPr>
        <w:t xml:space="preserve">a single </w:t>
      </w:r>
      <w:r w:rsidRPr="00657398">
        <w:rPr>
          <w:rFonts w:ascii="Arial" w:hAnsi="Arial" w:cs="Arial"/>
          <w:sz w:val="22"/>
          <w:szCs w:val="22"/>
        </w:rPr>
        <w:t xml:space="preserve">envelope clearly marked as </w:t>
      </w:r>
      <w:r w:rsidR="00EA4EDC" w:rsidRPr="00657398">
        <w:rPr>
          <w:rFonts w:ascii="Arial" w:hAnsi="Arial" w:cs="Arial"/>
          <w:sz w:val="22"/>
          <w:szCs w:val="22"/>
        </w:rPr>
        <w:t>“TECH</w:t>
      </w:r>
      <w:r w:rsidR="001973F4" w:rsidRPr="00657398">
        <w:rPr>
          <w:rFonts w:ascii="Arial" w:hAnsi="Arial" w:cs="Arial"/>
          <w:sz w:val="22"/>
          <w:szCs w:val="22"/>
        </w:rPr>
        <w:t xml:space="preserve">NICAL BID AND PRICE BID” </w:t>
      </w:r>
      <w:r w:rsidRPr="00657398">
        <w:rPr>
          <w:rFonts w:ascii="Arial" w:hAnsi="Arial" w:cs="Arial"/>
          <w:sz w:val="22"/>
          <w:szCs w:val="22"/>
        </w:rPr>
        <w:t>with the P</w:t>
      </w:r>
      <w:r w:rsidR="0065690B" w:rsidRPr="00657398">
        <w:rPr>
          <w:rFonts w:ascii="Arial" w:hAnsi="Arial" w:cs="Arial"/>
          <w:sz w:val="22"/>
          <w:szCs w:val="22"/>
        </w:rPr>
        <w:t>ackage</w:t>
      </w:r>
      <w:r w:rsidRPr="00657398">
        <w:rPr>
          <w:rFonts w:ascii="Arial" w:hAnsi="Arial" w:cs="Arial"/>
          <w:sz w:val="22"/>
          <w:szCs w:val="22"/>
        </w:rPr>
        <w:t xml:space="preserve"> name.</w:t>
      </w:r>
      <w:r w:rsidR="00860803" w:rsidRPr="00657398">
        <w:rPr>
          <w:rFonts w:ascii="Arial" w:hAnsi="Arial" w:cs="Arial"/>
          <w:sz w:val="22"/>
          <w:szCs w:val="22"/>
        </w:rPr>
        <w:t xml:space="preserve"> </w:t>
      </w:r>
    </w:p>
    <w:p w14:paraId="7FE0CCFC" w14:textId="77777777" w:rsidR="00860803" w:rsidRPr="00657398" w:rsidRDefault="00860803" w:rsidP="0065690B">
      <w:pPr>
        <w:pStyle w:val="ListParagraph"/>
        <w:ind w:left="0"/>
        <w:jc w:val="both"/>
        <w:rPr>
          <w:rFonts w:ascii="Arial" w:hAnsi="Arial" w:cs="Arial"/>
          <w:sz w:val="22"/>
          <w:szCs w:val="22"/>
        </w:rPr>
      </w:pPr>
    </w:p>
    <w:p w14:paraId="17A2DAC2" w14:textId="4373325A" w:rsidR="00860803" w:rsidRPr="00657398" w:rsidRDefault="00860803" w:rsidP="0065690B">
      <w:pPr>
        <w:pStyle w:val="ListParagraph"/>
        <w:ind w:left="0"/>
        <w:jc w:val="both"/>
        <w:rPr>
          <w:rFonts w:ascii="Arial" w:hAnsi="Arial" w:cs="Arial"/>
          <w:b/>
          <w:bCs/>
          <w:sz w:val="22"/>
          <w:szCs w:val="22"/>
        </w:rPr>
      </w:pPr>
      <w:r w:rsidRPr="00657398">
        <w:rPr>
          <w:rFonts w:ascii="Arial" w:hAnsi="Arial" w:cs="Arial"/>
          <w:b/>
          <w:bCs/>
          <w:sz w:val="22"/>
          <w:szCs w:val="22"/>
        </w:rPr>
        <w:t>Important notes:</w:t>
      </w:r>
    </w:p>
    <w:p w14:paraId="4F45F696" w14:textId="77777777" w:rsidR="006F79B7" w:rsidRPr="00657398" w:rsidRDefault="006F79B7" w:rsidP="006F79B7">
      <w:pPr>
        <w:pStyle w:val="ListParagraph"/>
        <w:ind w:left="990"/>
        <w:rPr>
          <w:rFonts w:ascii="Arial" w:hAnsi="Arial" w:cs="Arial"/>
          <w:sz w:val="22"/>
          <w:szCs w:val="22"/>
        </w:rPr>
      </w:pPr>
    </w:p>
    <w:p w14:paraId="0D345676" w14:textId="77777777" w:rsidR="00860803" w:rsidRPr="00657398" w:rsidRDefault="00860803" w:rsidP="00860803">
      <w:pPr>
        <w:pStyle w:val="ListParagraph"/>
        <w:numPr>
          <w:ilvl w:val="0"/>
          <w:numId w:val="4"/>
        </w:numPr>
        <w:ind w:left="990" w:hanging="630"/>
        <w:jc w:val="both"/>
        <w:rPr>
          <w:rFonts w:ascii="Arial" w:hAnsi="Arial" w:cs="Arial"/>
          <w:sz w:val="22"/>
          <w:szCs w:val="22"/>
        </w:rPr>
      </w:pPr>
      <w:r w:rsidRPr="00657398">
        <w:rPr>
          <w:rFonts w:ascii="Arial" w:hAnsi="Arial" w:cs="Arial"/>
          <w:sz w:val="22"/>
          <w:szCs w:val="22"/>
        </w:rPr>
        <w:t>Bids shall be submitted in</w:t>
      </w:r>
      <w:r w:rsidR="008917DF" w:rsidRPr="00657398">
        <w:rPr>
          <w:rFonts w:ascii="Arial" w:hAnsi="Arial" w:cs="Arial"/>
          <w:sz w:val="22"/>
          <w:szCs w:val="22"/>
        </w:rPr>
        <w:t xml:space="preserve"> hard copy at the location and address as described </w:t>
      </w:r>
      <w:r w:rsidR="0065690B" w:rsidRPr="00657398">
        <w:rPr>
          <w:rFonts w:ascii="Arial" w:hAnsi="Arial" w:cs="Arial"/>
          <w:sz w:val="22"/>
          <w:szCs w:val="22"/>
        </w:rPr>
        <w:t>in the bidding document</w:t>
      </w:r>
      <w:r w:rsidR="008917DF" w:rsidRPr="00657398">
        <w:rPr>
          <w:rFonts w:ascii="Arial" w:hAnsi="Arial" w:cs="Arial"/>
          <w:sz w:val="22"/>
          <w:szCs w:val="22"/>
        </w:rPr>
        <w:t xml:space="preserve">. </w:t>
      </w:r>
      <w:r w:rsidRPr="00657398">
        <w:rPr>
          <w:rFonts w:ascii="Arial" w:hAnsi="Arial" w:cs="Arial"/>
          <w:sz w:val="22"/>
          <w:szCs w:val="22"/>
        </w:rPr>
        <w:t xml:space="preserve">Electronic submission of the bids </w:t>
      </w:r>
      <w:r w:rsidRPr="00657398">
        <w:rPr>
          <w:rFonts w:ascii="Arial" w:hAnsi="Arial" w:cs="Arial"/>
          <w:b/>
          <w:bCs/>
          <w:sz w:val="22"/>
          <w:szCs w:val="22"/>
        </w:rPr>
        <w:t>will NOT</w:t>
      </w:r>
      <w:r w:rsidRPr="00657398">
        <w:rPr>
          <w:rFonts w:ascii="Arial" w:hAnsi="Arial" w:cs="Arial"/>
          <w:sz w:val="22"/>
          <w:szCs w:val="22"/>
        </w:rPr>
        <w:t xml:space="preserve"> be accepted. </w:t>
      </w:r>
    </w:p>
    <w:p w14:paraId="7D6A85BE" w14:textId="44147BBA" w:rsidR="008917DF" w:rsidRPr="00657398" w:rsidRDefault="00860803" w:rsidP="00860803">
      <w:pPr>
        <w:pStyle w:val="ListParagraph"/>
        <w:numPr>
          <w:ilvl w:val="0"/>
          <w:numId w:val="4"/>
        </w:numPr>
        <w:ind w:left="990" w:hanging="630"/>
        <w:jc w:val="both"/>
        <w:rPr>
          <w:rFonts w:ascii="Arial" w:hAnsi="Arial" w:cs="Arial"/>
          <w:sz w:val="22"/>
          <w:szCs w:val="22"/>
        </w:rPr>
      </w:pPr>
      <w:r w:rsidRPr="00657398">
        <w:rPr>
          <w:rFonts w:ascii="Arial" w:hAnsi="Arial" w:cs="Arial"/>
          <w:sz w:val="22"/>
          <w:szCs w:val="22"/>
        </w:rPr>
        <w:t>Bidders are required to submit bids in person or courier on or before o</w:t>
      </w:r>
      <w:r w:rsidR="008917DF" w:rsidRPr="00657398">
        <w:rPr>
          <w:rFonts w:ascii="Arial" w:hAnsi="Arial" w:cs="Arial"/>
          <w:sz w:val="22"/>
          <w:szCs w:val="22"/>
        </w:rPr>
        <w:t xml:space="preserve">n or before the deadline: </w:t>
      </w:r>
      <w:r w:rsidR="00D87BE5" w:rsidRPr="00657398">
        <w:rPr>
          <w:rFonts w:ascii="Arial" w:hAnsi="Arial" w:cs="Arial"/>
          <w:b/>
          <w:sz w:val="22"/>
          <w:szCs w:val="22"/>
        </w:rPr>
        <w:t>15</w:t>
      </w:r>
      <w:r w:rsidR="00D4232D" w:rsidRPr="00657398">
        <w:rPr>
          <w:rFonts w:ascii="Arial" w:hAnsi="Arial" w:cs="Arial"/>
          <w:b/>
          <w:sz w:val="22"/>
          <w:szCs w:val="22"/>
        </w:rPr>
        <w:t>-</w:t>
      </w:r>
      <w:r w:rsidR="00D87BE5" w:rsidRPr="00657398">
        <w:rPr>
          <w:rFonts w:ascii="Arial" w:hAnsi="Arial" w:cs="Arial"/>
          <w:b/>
          <w:sz w:val="22"/>
          <w:szCs w:val="22"/>
        </w:rPr>
        <w:t>April</w:t>
      </w:r>
      <w:r w:rsidR="00D4232D" w:rsidRPr="00657398">
        <w:rPr>
          <w:rFonts w:ascii="Arial" w:hAnsi="Arial" w:cs="Arial"/>
          <w:b/>
          <w:sz w:val="22"/>
          <w:szCs w:val="22"/>
        </w:rPr>
        <w:t>-</w:t>
      </w:r>
      <w:r w:rsidR="008917DF" w:rsidRPr="00657398">
        <w:rPr>
          <w:rFonts w:ascii="Arial" w:hAnsi="Arial" w:cs="Arial"/>
          <w:b/>
          <w:sz w:val="22"/>
          <w:szCs w:val="22"/>
        </w:rPr>
        <w:t>20</w:t>
      </w:r>
      <w:r w:rsidR="009243D6" w:rsidRPr="00657398">
        <w:rPr>
          <w:rFonts w:ascii="Arial" w:hAnsi="Arial" w:cs="Arial"/>
          <w:b/>
          <w:sz w:val="22"/>
          <w:szCs w:val="22"/>
        </w:rPr>
        <w:t>24</w:t>
      </w:r>
      <w:r w:rsidR="008917DF" w:rsidRPr="00657398">
        <w:rPr>
          <w:rFonts w:ascii="Arial" w:hAnsi="Arial" w:cs="Arial"/>
          <w:b/>
          <w:color w:val="FF0000"/>
          <w:sz w:val="22"/>
          <w:szCs w:val="22"/>
        </w:rPr>
        <w:t xml:space="preserve"> </w:t>
      </w:r>
      <w:r w:rsidR="008917DF" w:rsidRPr="00657398">
        <w:rPr>
          <w:rFonts w:ascii="Arial" w:hAnsi="Arial" w:cs="Arial"/>
          <w:b/>
          <w:sz w:val="22"/>
          <w:szCs w:val="22"/>
        </w:rPr>
        <w:t>at 10:00 AM</w:t>
      </w:r>
      <w:r w:rsidRPr="00657398">
        <w:rPr>
          <w:rFonts w:ascii="Arial" w:hAnsi="Arial" w:cs="Arial"/>
          <w:b/>
          <w:sz w:val="22"/>
          <w:szCs w:val="22"/>
        </w:rPr>
        <w:t xml:space="preserve">, </w:t>
      </w:r>
      <w:r w:rsidRPr="00657398">
        <w:rPr>
          <w:rFonts w:ascii="Arial" w:hAnsi="Arial" w:cs="Arial"/>
          <w:bCs/>
          <w:sz w:val="22"/>
          <w:szCs w:val="22"/>
        </w:rPr>
        <w:t>t</w:t>
      </w:r>
      <w:r w:rsidR="008917DF" w:rsidRPr="00657398">
        <w:rPr>
          <w:rFonts w:ascii="Arial" w:hAnsi="Arial" w:cs="Arial"/>
          <w:sz w:val="22"/>
          <w:szCs w:val="22"/>
        </w:rPr>
        <w:t>ogether with Bid Securit</w:t>
      </w:r>
      <w:r w:rsidR="00D87BE5" w:rsidRPr="00657398">
        <w:rPr>
          <w:rFonts w:ascii="Arial" w:hAnsi="Arial" w:cs="Arial"/>
          <w:sz w:val="22"/>
          <w:szCs w:val="22"/>
        </w:rPr>
        <w:t>ies</w:t>
      </w:r>
      <w:r w:rsidR="008917DF" w:rsidRPr="00657398">
        <w:rPr>
          <w:rFonts w:ascii="Arial" w:hAnsi="Arial" w:cs="Arial"/>
          <w:sz w:val="22"/>
          <w:szCs w:val="22"/>
        </w:rPr>
        <w:t xml:space="preserve"> in the amount</w:t>
      </w:r>
      <w:r w:rsidR="00D87BE5" w:rsidRPr="00657398">
        <w:rPr>
          <w:rFonts w:ascii="Arial" w:hAnsi="Arial" w:cs="Arial"/>
          <w:sz w:val="22"/>
          <w:szCs w:val="22"/>
        </w:rPr>
        <w:t>s</w:t>
      </w:r>
      <w:r w:rsidR="008917DF" w:rsidRPr="00657398">
        <w:rPr>
          <w:rFonts w:ascii="Arial" w:hAnsi="Arial" w:cs="Arial"/>
          <w:sz w:val="22"/>
          <w:szCs w:val="22"/>
        </w:rPr>
        <w:t xml:space="preserve"> </w:t>
      </w:r>
      <w:r w:rsidR="006F4B5C" w:rsidRPr="00657398">
        <w:rPr>
          <w:rFonts w:ascii="Arial" w:hAnsi="Arial" w:cs="Arial"/>
          <w:sz w:val="22"/>
          <w:szCs w:val="22"/>
        </w:rPr>
        <w:t>for Lot</w:t>
      </w:r>
      <w:r w:rsidR="00A40B4C" w:rsidRPr="00657398">
        <w:rPr>
          <w:rFonts w:ascii="Arial" w:hAnsi="Arial" w:cs="Arial"/>
          <w:sz w:val="22"/>
          <w:szCs w:val="22"/>
        </w:rPr>
        <w:t>#</w:t>
      </w:r>
      <w:r w:rsidR="006F4B5C" w:rsidRPr="00657398">
        <w:rPr>
          <w:rFonts w:ascii="Arial" w:hAnsi="Arial" w:cs="Arial"/>
          <w:sz w:val="22"/>
          <w:szCs w:val="22"/>
        </w:rPr>
        <w:t>1</w:t>
      </w:r>
      <w:r w:rsidR="00F266CA" w:rsidRPr="00657398">
        <w:rPr>
          <w:rFonts w:ascii="Arial" w:hAnsi="Arial" w:cs="Arial"/>
          <w:sz w:val="22"/>
          <w:szCs w:val="22"/>
        </w:rPr>
        <w:t xml:space="preserve"> (</w:t>
      </w:r>
      <w:proofErr w:type="spellStart"/>
      <w:r w:rsidR="00F266CA" w:rsidRPr="00657398">
        <w:rPr>
          <w:rFonts w:ascii="Arial" w:hAnsi="Arial" w:cs="Arial"/>
          <w:sz w:val="22"/>
          <w:szCs w:val="22"/>
        </w:rPr>
        <w:t>Baghlan</w:t>
      </w:r>
      <w:proofErr w:type="spellEnd"/>
      <w:r w:rsidR="00F266CA" w:rsidRPr="00657398">
        <w:rPr>
          <w:rFonts w:ascii="Arial" w:hAnsi="Arial" w:cs="Arial"/>
          <w:sz w:val="22"/>
          <w:szCs w:val="22"/>
        </w:rPr>
        <w:t xml:space="preserve"> Province)</w:t>
      </w:r>
      <w:r w:rsidR="006F4B5C" w:rsidRPr="00657398">
        <w:rPr>
          <w:rFonts w:ascii="Arial" w:hAnsi="Arial" w:cs="Arial"/>
          <w:sz w:val="22"/>
          <w:szCs w:val="22"/>
        </w:rPr>
        <w:t xml:space="preserve"> </w:t>
      </w:r>
      <w:r w:rsidR="008339B3" w:rsidRPr="00657398">
        <w:rPr>
          <w:rFonts w:ascii="Arial" w:hAnsi="Arial" w:cs="Arial"/>
          <w:sz w:val="22"/>
          <w:szCs w:val="22"/>
          <w:u w:val="single"/>
        </w:rPr>
        <w:t xml:space="preserve">AFN </w:t>
      </w:r>
      <w:r w:rsidR="002B24F4" w:rsidRPr="00657398">
        <w:rPr>
          <w:rFonts w:ascii="Arial" w:hAnsi="Arial" w:cs="Arial"/>
          <w:sz w:val="22"/>
          <w:szCs w:val="22"/>
          <w:u w:val="single"/>
        </w:rPr>
        <w:t>1,100,000</w:t>
      </w:r>
      <w:r w:rsidR="006F4B5C" w:rsidRPr="00657398">
        <w:rPr>
          <w:rFonts w:ascii="Arial" w:hAnsi="Arial" w:cs="Arial"/>
          <w:sz w:val="22"/>
          <w:szCs w:val="22"/>
        </w:rPr>
        <w:t xml:space="preserve"> and Lot</w:t>
      </w:r>
      <w:r w:rsidR="00A40B4C" w:rsidRPr="00657398">
        <w:rPr>
          <w:rFonts w:ascii="Arial" w:hAnsi="Arial" w:cs="Arial"/>
          <w:sz w:val="22"/>
          <w:szCs w:val="22"/>
        </w:rPr>
        <w:t>#</w:t>
      </w:r>
      <w:r w:rsidR="006F4B5C" w:rsidRPr="00657398">
        <w:rPr>
          <w:rFonts w:ascii="Arial" w:hAnsi="Arial" w:cs="Arial"/>
          <w:sz w:val="22"/>
          <w:szCs w:val="22"/>
        </w:rPr>
        <w:t>2</w:t>
      </w:r>
      <w:r w:rsidR="00F266CA" w:rsidRPr="00657398">
        <w:rPr>
          <w:rFonts w:ascii="Arial" w:hAnsi="Arial" w:cs="Arial"/>
          <w:sz w:val="22"/>
          <w:szCs w:val="22"/>
        </w:rPr>
        <w:t xml:space="preserve"> (Badakhshan Province)</w:t>
      </w:r>
      <w:r w:rsidR="006F4B5C" w:rsidRPr="00657398">
        <w:rPr>
          <w:rFonts w:ascii="Arial" w:hAnsi="Arial" w:cs="Arial"/>
          <w:sz w:val="22"/>
          <w:szCs w:val="22"/>
        </w:rPr>
        <w:t xml:space="preserve"> </w:t>
      </w:r>
      <w:r w:rsidR="00FB26EC" w:rsidRPr="00657398">
        <w:rPr>
          <w:rFonts w:ascii="Arial" w:hAnsi="Arial" w:cs="Arial"/>
          <w:sz w:val="22"/>
          <w:szCs w:val="22"/>
          <w:u w:val="single"/>
        </w:rPr>
        <w:t>AFN 755,000</w:t>
      </w:r>
      <w:r w:rsidR="006F4B5C" w:rsidRPr="00657398">
        <w:rPr>
          <w:rFonts w:ascii="Arial" w:hAnsi="Arial" w:cs="Arial"/>
          <w:sz w:val="22"/>
          <w:szCs w:val="22"/>
        </w:rPr>
        <w:t xml:space="preserve"> </w:t>
      </w:r>
      <w:r w:rsidR="008917DF" w:rsidRPr="00657398">
        <w:rPr>
          <w:rFonts w:ascii="Arial" w:hAnsi="Arial" w:cs="Arial"/>
          <w:sz w:val="22"/>
          <w:szCs w:val="22"/>
        </w:rPr>
        <w:t>as described in the Bidding Document, valid up to 28 days after the expiry of the bid validity period</w:t>
      </w:r>
      <w:r w:rsidR="00884521" w:rsidRPr="00657398">
        <w:rPr>
          <w:rFonts w:ascii="Arial" w:hAnsi="Arial" w:cs="Arial"/>
          <w:sz w:val="22"/>
          <w:szCs w:val="22"/>
        </w:rPr>
        <w:t>.</w:t>
      </w:r>
    </w:p>
    <w:p w14:paraId="7A99D4CA" w14:textId="258D9AEE" w:rsidR="008917DF" w:rsidRPr="00657398" w:rsidRDefault="008917DF" w:rsidP="00EA03A0">
      <w:pPr>
        <w:pStyle w:val="ListParagraph"/>
        <w:numPr>
          <w:ilvl w:val="0"/>
          <w:numId w:val="4"/>
        </w:numPr>
        <w:ind w:left="990" w:hanging="630"/>
        <w:jc w:val="both"/>
        <w:rPr>
          <w:rFonts w:ascii="Arial" w:hAnsi="Arial" w:cs="Arial"/>
          <w:sz w:val="22"/>
          <w:szCs w:val="22"/>
        </w:rPr>
      </w:pPr>
      <w:r w:rsidRPr="00657398">
        <w:rPr>
          <w:rFonts w:ascii="Arial" w:hAnsi="Arial" w:cs="Arial"/>
          <w:sz w:val="22"/>
          <w:szCs w:val="22"/>
        </w:rPr>
        <w:t xml:space="preserve">The </w:t>
      </w:r>
      <w:r w:rsidR="008321F9" w:rsidRPr="00657398">
        <w:rPr>
          <w:rFonts w:ascii="Arial" w:hAnsi="Arial" w:cs="Arial"/>
          <w:sz w:val="22"/>
          <w:szCs w:val="22"/>
        </w:rPr>
        <w:t>bid</w:t>
      </w:r>
      <w:r w:rsidR="00371DE1" w:rsidRPr="00657398">
        <w:rPr>
          <w:rFonts w:ascii="Arial" w:hAnsi="Arial" w:cs="Arial"/>
          <w:sz w:val="22"/>
          <w:szCs w:val="22"/>
        </w:rPr>
        <w:t>s</w:t>
      </w:r>
      <w:r w:rsidR="008321F9" w:rsidRPr="00657398">
        <w:rPr>
          <w:rFonts w:ascii="Arial" w:hAnsi="Arial" w:cs="Arial"/>
          <w:sz w:val="22"/>
          <w:szCs w:val="22"/>
        </w:rPr>
        <w:t xml:space="preserve"> will be opened on</w:t>
      </w:r>
      <w:r w:rsidR="00FF7B2E" w:rsidRPr="00657398">
        <w:rPr>
          <w:rFonts w:ascii="Arial" w:hAnsi="Arial" w:cs="Arial"/>
          <w:sz w:val="22"/>
          <w:szCs w:val="22"/>
        </w:rPr>
        <w:t xml:space="preserve"> the</w:t>
      </w:r>
      <w:r w:rsidR="008321F9" w:rsidRPr="00657398">
        <w:rPr>
          <w:rFonts w:ascii="Arial" w:hAnsi="Arial" w:cs="Arial"/>
          <w:sz w:val="22"/>
          <w:szCs w:val="22"/>
        </w:rPr>
        <w:t xml:space="preserve"> </w:t>
      </w:r>
      <w:r w:rsidR="00B52D6C" w:rsidRPr="00657398">
        <w:rPr>
          <w:rFonts w:ascii="Arial" w:hAnsi="Arial" w:cs="Arial"/>
          <w:b/>
          <w:sz w:val="22"/>
          <w:szCs w:val="22"/>
        </w:rPr>
        <w:t>15</w:t>
      </w:r>
      <w:r w:rsidR="00D4232D" w:rsidRPr="00657398">
        <w:rPr>
          <w:rFonts w:ascii="Arial" w:hAnsi="Arial" w:cs="Arial"/>
          <w:b/>
          <w:sz w:val="22"/>
          <w:szCs w:val="22"/>
        </w:rPr>
        <w:t>-</w:t>
      </w:r>
      <w:r w:rsidR="00B52D6C" w:rsidRPr="00657398">
        <w:rPr>
          <w:rFonts w:ascii="Arial" w:hAnsi="Arial" w:cs="Arial"/>
          <w:b/>
          <w:sz w:val="22"/>
          <w:szCs w:val="22"/>
        </w:rPr>
        <w:t>April</w:t>
      </w:r>
      <w:r w:rsidR="00D4232D" w:rsidRPr="00657398">
        <w:rPr>
          <w:rFonts w:ascii="Arial" w:hAnsi="Arial" w:cs="Arial"/>
          <w:b/>
          <w:sz w:val="22"/>
          <w:szCs w:val="22"/>
        </w:rPr>
        <w:t>-</w:t>
      </w:r>
      <w:r w:rsidR="00EA03A0" w:rsidRPr="00657398">
        <w:rPr>
          <w:rFonts w:ascii="Arial" w:hAnsi="Arial" w:cs="Arial"/>
          <w:b/>
          <w:sz w:val="22"/>
          <w:szCs w:val="22"/>
        </w:rPr>
        <w:t>20</w:t>
      </w:r>
      <w:r w:rsidR="009243D6" w:rsidRPr="00657398">
        <w:rPr>
          <w:rFonts w:ascii="Arial" w:hAnsi="Arial" w:cs="Arial"/>
          <w:b/>
          <w:sz w:val="22"/>
          <w:szCs w:val="22"/>
        </w:rPr>
        <w:t>24</w:t>
      </w:r>
      <w:r w:rsidR="00EA03A0" w:rsidRPr="00657398">
        <w:rPr>
          <w:rFonts w:ascii="Arial" w:hAnsi="Arial" w:cs="Arial"/>
          <w:b/>
          <w:color w:val="FF0000"/>
          <w:sz w:val="22"/>
          <w:szCs w:val="22"/>
        </w:rPr>
        <w:t xml:space="preserve"> </w:t>
      </w:r>
      <w:r w:rsidR="00EA03A0" w:rsidRPr="00657398">
        <w:rPr>
          <w:rFonts w:ascii="Arial" w:hAnsi="Arial" w:cs="Arial"/>
          <w:b/>
          <w:sz w:val="22"/>
          <w:szCs w:val="22"/>
        </w:rPr>
        <w:t>at 10:00 AM</w:t>
      </w:r>
      <w:r w:rsidR="00EA03A0" w:rsidRPr="00657398">
        <w:rPr>
          <w:rFonts w:ascii="Arial" w:hAnsi="Arial" w:cs="Arial"/>
          <w:sz w:val="22"/>
          <w:szCs w:val="22"/>
        </w:rPr>
        <w:t xml:space="preserve"> </w:t>
      </w:r>
      <w:r w:rsidRPr="00657398">
        <w:rPr>
          <w:rFonts w:ascii="Arial" w:hAnsi="Arial" w:cs="Arial"/>
          <w:sz w:val="22"/>
          <w:szCs w:val="22"/>
        </w:rPr>
        <w:t>in the presence of the bidders’ designated representatives who chooses to attend.</w:t>
      </w:r>
    </w:p>
    <w:p w14:paraId="11EA70A2" w14:textId="41B9D9D0" w:rsidR="00CC1A06" w:rsidRPr="00657398" w:rsidRDefault="00EA519E" w:rsidP="00635DFC">
      <w:pPr>
        <w:pStyle w:val="ListParagraph"/>
        <w:numPr>
          <w:ilvl w:val="0"/>
          <w:numId w:val="4"/>
        </w:numPr>
        <w:ind w:left="990" w:hanging="630"/>
        <w:jc w:val="both"/>
        <w:rPr>
          <w:rFonts w:ascii="Arial" w:hAnsi="Arial" w:cs="Arial"/>
          <w:sz w:val="22"/>
          <w:szCs w:val="22"/>
        </w:rPr>
      </w:pPr>
      <w:r w:rsidRPr="00657398">
        <w:rPr>
          <w:rFonts w:ascii="Arial" w:hAnsi="Arial" w:cs="Arial"/>
          <w:sz w:val="22"/>
          <w:szCs w:val="22"/>
        </w:rPr>
        <w:t>A</w:t>
      </w:r>
      <w:r w:rsidR="008917DF" w:rsidRPr="00657398">
        <w:rPr>
          <w:rFonts w:ascii="Arial" w:hAnsi="Arial" w:cs="Arial"/>
          <w:sz w:val="22"/>
          <w:szCs w:val="22"/>
        </w:rPr>
        <w:t xml:space="preserve"> pre-bid meeting shall </w:t>
      </w:r>
      <w:r w:rsidR="005E7BDD" w:rsidRPr="00657398">
        <w:rPr>
          <w:rFonts w:ascii="Arial" w:hAnsi="Arial" w:cs="Arial"/>
          <w:sz w:val="22"/>
          <w:szCs w:val="22"/>
        </w:rPr>
        <w:t>not be held.</w:t>
      </w:r>
    </w:p>
    <w:p w14:paraId="35A3E543" w14:textId="4443F00B" w:rsidR="008917DF" w:rsidRPr="00657398" w:rsidRDefault="00CC1A06" w:rsidP="00635DFC">
      <w:pPr>
        <w:pStyle w:val="ListParagraph"/>
        <w:numPr>
          <w:ilvl w:val="0"/>
          <w:numId w:val="4"/>
        </w:numPr>
        <w:ind w:left="990" w:hanging="630"/>
        <w:jc w:val="both"/>
        <w:rPr>
          <w:rFonts w:ascii="Arial" w:hAnsi="Arial" w:cs="Arial"/>
          <w:sz w:val="22"/>
          <w:szCs w:val="22"/>
        </w:rPr>
      </w:pPr>
      <w:r w:rsidRPr="00657398">
        <w:rPr>
          <w:rFonts w:ascii="Arial" w:hAnsi="Arial" w:cs="Arial"/>
          <w:sz w:val="22"/>
          <w:szCs w:val="22"/>
        </w:rPr>
        <w:t>The Client will NOT consider any bids that arrive after the deadline for submission of bids. Any bids received after the deadline for submission of bids shall be declared late, rejected, and returned unopened to the bidder.</w:t>
      </w:r>
      <w:r w:rsidR="005E7BDD" w:rsidRPr="00657398">
        <w:rPr>
          <w:rFonts w:ascii="Arial" w:hAnsi="Arial" w:cs="Arial"/>
          <w:sz w:val="22"/>
          <w:szCs w:val="22"/>
        </w:rPr>
        <w:t xml:space="preserve"> </w:t>
      </w:r>
    </w:p>
    <w:p w14:paraId="156A5245" w14:textId="77777777" w:rsidR="002A6DEE" w:rsidRDefault="00860803" w:rsidP="002A6DEE">
      <w:pPr>
        <w:pStyle w:val="ListParagraph"/>
        <w:numPr>
          <w:ilvl w:val="0"/>
          <w:numId w:val="4"/>
        </w:numPr>
        <w:ind w:left="990" w:hanging="630"/>
        <w:jc w:val="both"/>
        <w:rPr>
          <w:rFonts w:ascii="Arial" w:hAnsi="Arial" w:cs="Arial"/>
          <w:sz w:val="22"/>
          <w:szCs w:val="22"/>
        </w:rPr>
      </w:pPr>
      <w:r w:rsidRPr="00657398">
        <w:rPr>
          <w:rFonts w:ascii="Arial" w:hAnsi="Arial" w:cs="Arial"/>
          <w:sz w:val="22"/>
          <w:szCs w:val="22"/>
        </w:rPr>
        <w:t>The Client will not be responsible for any cost or expenses incurred by Bidders in connection with the preparation and delivery of their bids.</w:t>
      </w:r>
    </w:p>
    <w:p w14:paraId="64D29855" w14:textId="77777777" w:rsidR="00F25481" w:rsidRDefault="00F25481" w:rsidP="00F25481">
      <w:pPr>
        <w:ind w:left="360"/>
        <w:jc w:val="both"/>
        <w:rPr>
          <w:rFonts w:asciiTheme="minorBidi" w:hAnsiTheme="minorBidi"/>
          <w:sz w:val="22"/>
          <w:szCs w:val="22"/>
        </w:rPr>
      </w:pPr>
    </w:p>
    <w:p w14:paraId="4D2F04C9" w14:textId="6251096D" w:rsidR="002A6DEE" w:rsidRPr="00F25481" w:rsidRDefault="00F25481" w:rsidP="00F25481">
      <w:pPr>
        <w:ind w:left="360"/>
        <w:jc w:val="both"/>
        <w:rPr>
          <w:rFonts w:asciiTheme="minorBidi" w:hAnsiTheme="minorBidi"/>
          <w:sz w:val="22"/>
          <w:szCs w:val="22"/>
        </w:rPr>
      </w:pPr>
      <w:r>
        <w:rPr>
          <w:rFonts w:asciiTheme="minorBidi" w:hAnsiTheme="minorBidi"/>
          <w:sz w:val="22"/>
          <w:szCs w:val="22"/>
        </w:rPr>
        <w:t xml:space="preserve">Note: </w:t>
      </w:r>
      <w:r w:rsidR="002A6DEE" w:rsidRPr="00F25481">
        <w:rPr>
          <w:rFonts w:asciiTheme="minorBidi" w:hAnsiTheme="minorBidi"/>
          <w:sz w:val="22"/>
          <w:szCs w:val="22"/>
        </w:rPr>
        <w:t xml:space="preserve">If bidders want to submit a bid for both lots, separate documents </w:t>
      </w:r>
      <w:r w:rsidR="008C47F3" w:rsidRPr="00F25481">
        <w:rPr>
          <w:rFonts w:asciiTheme="minorBidi" w:hAnsiTheme="minorBidi"/>
          <w:sz w:val="22"/>
          <w:szCs w:val="22"/>
        </w:rPr>
        <w:t xml:space="preserve">of bid securities and </w:t>
      </w:r>
      <w:r w:rsidR="002A6DEE" w:rsidRPr="00F25481">
        <w:rPr>
          <w:rFonts w:asciiTheme="minorBidi" w:hAnsiTheme="minorBidi"/>
          <w:sz w:val="22"/>
          <w:szCs w:val="22"/>
        </w:rPr>
        <w:t>qualification e.g. financial capabilities and Similar experience shall be submitted, or the single submitted document</w:t>
      </w:r>
      <w:r w:rsidR="008C47F3" w:rsidRPr="00F25481">
        <w:rPr>
          <w:rFonts w:asciiTheme="minorBidi" w:hAnsiTheme="minorBidi"/>
          <w:sz w:val="22"/>
          <w:szCs w:val="22"/>
        </w:rPr>
        <w:t>s</w:t>
      </w:r>
      <w:r w:rsidR="002A6DEE" w:rsidRPr="00F25481">
        <w:rPr>
          <w:rFonts w:asciiTheme="minorBidi" w:hAnsiTheme="minorBidi"/>
          <w:sz w:val="22"/>
          <w:szCs w:val="22"/>
        </w:rPr>
        <w:t xml:space="preserve"> shall meet the said requirement on aggregated base.   </w:t>
      </w:r>
    </w:p>
    <w:p w14:paraId="270D8834" w14:textId="77777777" w:rsidR="002A6DEE" w:rsidRPr="002A6DEE" w:rsidRDefault="002A6DEE" w:rsidP="002A6DEE">
      <w:pPr>
        <w:jc w:val="both"/>
        <w:rPr>
          <w:rFonts w:ascii="Arial" w:hAnsi="Arial" w:cs="Arial"/>
          <w:sz w:val="22"/>
          <w:szCs w:val="22"/>
        </w:rPr>
      </w:pPr>
    </w:p>
    <w:p w14:paraId="17B08EDB" w14:textId="77777777" w:rsidR="00860803" w:rsidRPr="00860803" w:rsidRDefault="00860803" w:rsidP="00860803">
      <w:pPr>
        <w:jc w:val="both"/>
        <w:rPr>
          <w:rFonts w:ascii="Arial" w:hAnsi="Arial" w:cs="Arial"/>
          <w:sz w:val="22"/>
          <w:szCs w:val="22"/>
        </w:rPr>
      </w:pPr>
    </w:p>
    <w:p w14:paraId="4FEB43AB" w14:textId="77777777" w:rsidR="008917DF" w:rsidRPr="006F79B7" w:rsidRDefault="008917DF" w:rsidP="00CC22EC">
      <w:pPr>
        <w:rPr>
          <w:rFonts w:ascii="Arial" w:hAnsi="Arial" w:cs="Arial"/>
          <w:sz w:val="22"/>
          <w:szCs w:val="22"/>
        </w:rPr>
      </w:pPr>
    </w:p>
    <w:sectPr w:rsidR="008917DF" w:rsidRPr="006F79B7" w:rsidSect="009C2646">
      <w:footerReference w:type="default" r:id="rId11"/>
      <w:pgSz w:w="11900" w:h="16840"/>
      <w:pgMar w:top="630" w:right="1010" w:bottom="144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DEE5" w14:textId="77777777" w:rsidR="009C2646" w:rsidRDefault="009C2646" w:rsidP="0034533D">
      <w:r>
        <w:separator/>
      </w:r>
    </w:p>
  </w:endnote>
  <w:endnote w:type="continuationSeparator" w:id="0">
    <w:p w14:paraId="2BB0F6B0" w14:textId="77777777" w:rsidR="009C2646" w:rsidRDefault="009C2646" w:rsidP="003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21E" w14:textId="1B849BC0" w:rsidR="00E36EF5" w:rsidRDefault="00E36EF5">
    <w:pPr>
      <w:pStyle w:val="Footer"/>
      <w:jc w:val="center"/>
    </w:pPr>
  </w:p>
  <w:p w14:paraId="0753CCD8" w14:textId="77777777" w:rsidR="00E36EF5" w:rsidRDefault="00E36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90A4" w14:textId="77777777" w:rsidR="009C2646" w:rsidRDefault="009C2646" w:rsidP="0034533D">
      <w:r>
        <w:separator/>
      </w:r>
    </w:p>
  </w:footnote>
  <w:footnote w:type="continuationSeparator" w:id="0">
    <w:p w14:paraId="0071DB8C" w14:textId="77777777" w:rsidR="009C2646" w:rsidRDefault="009C2646" w:rsidP="0034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F63"/>
    <w:multiLevelType w:val="hybridMultilevel"/>
    <w:tmpl w:val="26F4BD82"/>
    <w:lvl w:ilvl="0" w:tplc="EC72887A">
      <w:start w:val="1"/>
      <w:numFmt w:val="low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24726A"/>
    <w:multiLevelType w:val="hybridMultilevel"/>
    <w:tmpl w:val="56742582"/>
    <w:lvl w:ilvl="0" w:tplc="2A58C676">
      <w:start w:val="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FFB3863"/>
    <w:multiLevelType w:val="hybridMultilevel"/>
    <w:tmpl w:val="DDE2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B5D5E"/>
    <w:multiLevelType w:val="hybridMultilevel"/>
    <w:tmpl w:val="404E81D0"/>
    <w:lvl w:ilvl="0" w:tplc="30ACA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1F75"/>
    <w:multiLevelType w:val="hybridMultilevel"/>
    <w:tmpl w:val="EC56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A17B1"/>
    <w:multiLevelType w:val="hybridMultilevel"/>
    <w:tmpl w:val="3BEE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E506E"/>
    <w:multiLevelType w:val="hybridMultilevel"/>
    <w:tmpl w:val="8806F7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E27E9"/>
    <w:multiLevelType w:val="hybridMultilevel"/>
    <w:tmpl w:val="53E00FE2"/>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D30CA"/>
    <w:multiLevelType w:val="hybridMultilevel"/>
    <w:tmpl w:val="EC7E4D86"/>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27D06"/>
    <w:multiLevelType w:val="multilevel"/>
    <w:tmpl w:val="1EB2F98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1974087">
    <w:abstractNumId w:val="4"/>
  </w:num>
  <w:num w:numId="2" w16cid:durableId="1571647725">
    <w:abstractNumId w:val="7"/>
  </w:num>
  <w:num w:numId="3" w16cid:durableId="1443113152">
    <w:abstractNumId w:val="9"/>
  </w:num>
  <w:num w:numId="4" w16cid:durableId="2089694729">
    <w:abstractNumId w:val="6"/>
  </w:num>
  <w:num w:numId="5" w16cid:durableId="333185739">
    <w:abstractNumId w:val="3"/>
  </w:num>
  <w:num w:numId="6" w16cid:durableId="1308629341">
    <w:abstractNumId w:val="2"/>
  </w:num>
  <w:num w:numId="7" w16cid:durableId="1466508064">
    <w:abstractNumId w:val="5"/>
  </w:num>
  <w:num w:numId="8" w16cid:durableId="450706733">
    <w:abstractNumId w:val="8"/>
  </w:num>
  <w:num w:numId="9" w16cid:durableId="371273519">
    <w:abstractNumId w:val="0"/>
  </w:num>
  <w:num w:numId="10" w16cid:durableId="129035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D"/>
    <w:rsid w:val="00005F4F"/>
    <w:rsid w:val="00007DB8"/>
    <w:rsid w:val="000125E2"/>
    <w:rsid w:val="00026759"/>
    <w:rsid w:val="000528A4"/>
    <w:rsid w:val="0005785B"/>
    <w:rsid w:val="00060A06"/>
    <w:rsid w:val="000621F9"/>
    <w:rsid w:val="00076A71"/>
    <w:rsid w:val="00087972"/>
    <w:rsid w:val="000A7263"/>
    <w:rsid w:val="000D07E3"/>
    <w:rsid w:val="000E083B"/>
    <w:rsid w:val="000F1CB9"/>
    <w:rsid w:val="00160110"/>
    <w:rsid w:val="00190D28"/>
    <w:rsid w:val="001973F4"/>
    <w:rsid w:val="001B7BF4"/>
    <w:rsid w:val="001F2F9B"/>
    <w:rsid w:val="002067D3"/>
    <w:rsid w:val="0023577E"/>
    <w:rsid w:val="00266437"/>
    <w:rsid w:val="002A6DEE"/>
    <w:rsid w:val="002B24F4"/>
    <w:rsid w:val="002D5A25"/>
    <w:rsid w:val="002E16E9"/>
    <w:rsid w:val="002F78E0"/>
    <w:rsid w:val="0030795A"/>
    <w:rsid w:val="00323685"/>
    <w:rsid w:val="003340CD"/>
    <w:rsid w:val="0034533D"/>
    <w:rsid w:val="00346FED"/>
    <w:rsid w:val="00363C87"/>
    <w:rsid w:val="00371DE1"/>
    <w:rsid w:val="00394923"/>
    <w:rsid w:val="003B7045"/>
    <w:rsid w:val="003C2342"/>
    <w:rsid w:val="003C2AF7"/>
    <w:rsid w:val="003D5572"/>
    <w:rsid w:val="004057AE"/>
    <w:rsid w:val="00435FFF"/>
    <w:rsid w:val="00445713"/>
    <w:rsid w:val="004564C7"/>
    <w:rsid w:val="00462A63"/>
    <w:rsid w:val="004704E7"/>
    <w:rsid w:val="00473149"/>
    <w:rsid w:val="004731E0"/>
    <w:rsid w:val="004837B0"/>
    <w:rsid w:val="004840BE"/>
    <w:rsid w:val="004A253B"/>
    <w:rsid w:val="004B629F"/>
    <w:rsid w:val="004C4E7E"/>
    <w:rsid w:val="004F6C09"/>
    <w:rsid w:val="00512341"/>
    <w:rsid w:val="00516A23"/>
    <w:rsid w:val="00536983"/>
    <w:rsid w:val="00542B57"/>
    <w:rsid w:val="00565B8A"/>
    <w:rsid w:val="005726FD"/>
    <w:rsid w:val="00582F5F"/>
    <w:rsid w:val="005B17C2"/>
    <w:rsid w:val="005E7BDD"/>
    <w:rsid w:val="0060052A"/>
    <w:rsid w:val="00630A6D"/>
    <w:rsid w:val="00635DFC"/>
    <w:rsid w:val="006424EE"/>
    <w:rsid w:val="006556B8"/>
    <w:rsid w:val="0065690B"/>
    <w:rsid w:val="00657398"/>
    <w:rsid w:val="00663B80"/>
    <w:rsid w:val="0067095A"/>
    <w:rsid w:val="0067212F"/>
    <w:rsid w:val="006777A5"/>
    <w:rsid w:val="006A34C6"/>
    <w:rsid w:val="006C4F8C"/>
    <w:rsid w:val="006C6014"/>
    <w:rsid w:val="006D3AE3"/>
    <w:rsid w:val="006D5659"/>
    <w:rsid w:val="006E6004"/>
    <w:rsid w:val="006F4B5C"/>
    <w:rsid w:val="006F73EC"/>
    <w:rsid w:val="006F79B7"/>
    <w:rsid w:val="00704F5A"/>
    <w:rsid w:val="00734C81"/>
    <w:rsid w:val="007560A3"/>
    <w:rsid w:val="00760698"/>
    <w:rsid w:val="007B77FA"/>
    <w:rsid w:val="007D715F"/>
    <w:rsid w:val="007F672C"/>
    <w:rsid w:val="0080353B"/>
    <w:rsid w:val="00803C2F"/>
    <w:rsid w:val="008321F9"/>
    <w:rsid w:val="008339B3"/>
    <w:rsid w:val="00840158"/>
    <w:rsid w:val="00846397"/>
    <w:rsid w:val="00860803"/>
    <w:rsid w:val="008719CD"/>
    <w:rsid w:val="00884521"/>
    <w:rsid w:val="008917DF"/>
    <w:rsid w:val="00894C1C"/>
    <w:rsid w:val="00895B17"/>
    <w:rsid w:val="008B45EC"/>
    <w:rsid w:val="008C2820"/>
    <w:rsid w:val="008C47F3"/>
    <w:rsid w:val="008E26DB"/>
    <w:rsid w:val="008F2344"/>
    <w:rsid w:val="0090147A"/>
    <w:rsid w:val="009243D6"/>
    <w:rsid w:val="009407F4"/>
    <w:rsid w:val="009B408A"/>
    <w:rsid w:val="009B5F03"/>
    <w:rsid w:val="009C2646"/>
    <w:rsid w:val="009D4A88"/>
    <w:rsid w:val="009E52DA"/>
    <w:rsid w:val="009E762E"/>
    <w:rsid w:val="009F6C93"/>
    <w:rsid w:val="00A027FC"/>
    <w:rsid w:val="00A14C0A"/>
    <w:rsid w:val="00A25496"/>
    <w:rsid w:val="00A3545B"/>
    <w:rsid w:val="00A40B4C"/>
    <w:rsid w:val="00A56008"/>
    <w:rsid w:val="00A56B91"/>
    <w:rsid w:val="00A60230"/>
    <w:rsid w:val="00A917B3"/>
    <w:rsid w:val="00A92613"/>
    <w:rsid w:val="00A93210"/>
    <w:rsid w:val="00AC2EA9"/>
    <w:rsid w:val="00AD35C5"/>
    <w:rsid w:val="00AE023D"/>
    <w:rsid w:val="00AF1024"/>
    <w:rsid w:val="00AF310A"/>
    <w:rsid w:val="00B109AE"/>
    <w:rsid w:val="00B14B28"/>
    <w:rsid w:val="00B14BD7"/>
    <w:rsid w:val="00B34DC1"/>
    <w:rsid w:val="00B47F56"/>
    <w:rsid w:val="00B52D6C"/>
    <w:rsid w:val="00B66333"/>
    <w:rsid w:val="00BA5DB3"/>
    <w:rsid w:val="00BB410B"/>
    <w:rsid w:val="00BD0FE2"/>
    <w:rsid w:val="00BE1F00"/>
    <w:rsid w:val="00BE2AF4"/>
    <w:rsid w:val="00BF308C"/>
    <w:rsid w:val="00C173DA"/>
    <w:rsid w:val="00C17664"/>
    <w:rsid w:val="00C2133D"/>
    <w:rsid w:val="00C24F7A"/>
    <w:rsid w:val="00C57A09"/>
    <w:rsid w:val="00C73B69"/>
    <w:rsid w:val="00C81E04"/>
    <w:rsid w:val="00CA4CA3"/>
    <w:rsid w:val="00CB4DD1"/>
    <w:rsid w:val="00CC1A06"/>
    <w:rsid w:val="00CC22EC"/>
    <w:rsid w:val="00CE3CA4"/>
    <w:rsid w:val="00CE6BBE"/>
    <w:rsid w:val="00CF15A6"/>
    <w:rsid w:val="00CF2AD3"/>
    <w:rsid w:val="00D11A22"/>
    <w:rsid w:val="00D1669E"/>
    <w:rsid w:val="00D17C78"/>
    <w:rsid w:val="00D4232D"/>
    <w:rsid w:val="00D53902"/>
    <w:rsid w:val="00D773C7"/>
    <w:rsid w:val="00D87BE5"/>
    <w:rsid w:val="00DB08EF"/>
    <w:rsid w:val="00DB59D3"/>
    <w:rsid w:val="00DD329D"/>
    <w:rsid w:val="00DD5DD3"/>
    <w:rsid w:val="00DD7FC2"/>
    <w:rsid w:val="00DE3E15"/>
    <w:rsid w:val="00DE4527"/>
    <w:rsid w:val="00E02751"/>
    <w:rsid w:val="00E264A4"/>
    <w:rsid w:val="00E36EF5"/>
    <w:rsid w:val="00E56C8A"/>
    <w:rsid w:val="00E82DE8"/>
    <w:rsid w:val="00E90869"/>
    <w:rsid w:val="00E91DAE"/>
    <w:rsid w:val="00E97613"/>
    <w:rsid w:val="00EA03A0"/>
    <w:rsid w:val="00EA4EDC"/>
    <w:rsid w:val="00EA519E"/>
    <w:rsid w:val="00EA770B"/>
    <w:rsid w:val="00EB5520"/>
    <w:rsid w:val="00EC0579"/>
    <w:rsid w:val="00ED1BBC"/>
    <w:rsid w:val="00EE1A27"/>
    <w:rsid w:val="00EF72D8"/>
    <w:rsid w:val="00F02734"/>
    <w:rsid w:val="00F141FB"/>
    <w:rsid w:val="00F25481"/>
    <w:rsid w:val="00F25678"/>
    <w:rsid w:val="00F266CA"/>
    <w:rsid w:val="00F30DC1"/>
    <w:rsid w:val="00F36844"/>
    <w:rsid w:val="00F63DF3"/>
    <w:rsid w:val="00F81311"/>
    <w:rsid w:val="00F8373A"/>
    <w:rsid w:val="00F95395"/>
    <w:rsid w:val="00FB26EC"/>
    <w:rsid w:val="00FC0228"/>
    <w:rsid w:val="00FC43B1"/>
    <w:rsid w:val="00FC57B7"/>
    <w:rsid w:val="00FC609E"/>
    <w:rsid w:val="00FE4AFA"/>
    <w:rsid w:val="00F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AAD5"/>
  <w15:docId w15:val="{FEE5578C-20EB-498D-9C2F-C305CFA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33D"/>
    <w:rPr>
      <w:rFonts w:ascii="Lucida Grande" w:hAnsi="Lucida Grande" w:cs="Lucida Grande"/>
      <w:sz w:val="18"/>
      <w:szCs w:val="18"/>
    </w:rPr>
  </w:style>
  <w:style w:type="paragraph" w:styleId="Header">
    <w:name w:val="header"/>
    <w:basedOn w:val="Normal"/>
    <w:link w:val="HeaderChar"/>
    <w:uiPriority w:val="99"/>
    <w:unhideWhenUsed/>
    <w:rsid w:val="0034533D"/>
    <w:pPr>
      <w:tabs>
        <w:tab w:val="center" w:pos="4320"/>
        <w:tab w:val="right" w:pos="8640"/>
      </w:tabs>
    </w:pPr>
  </w:style>
  <w:style w:type="character" w:customStyle="1" w:styleId="HeaderChar">
    <w:name w:val="Header Char"/>
    <w:basedOn w:val="DefaultParagraphFont"/>
    <w:link w:val="Header"/>
    <w:uiPriority w:val="99"/>
    <w:rsid w:val="0034533D"/>
  </w:style>
  <w:style w:type="paragraph" w:styleId="Footer">
    <w:name w:val="footer"/>
    <w:basedOn w:val="Normal"/>
    <w:link w:val="FooterChar"/>
    <w:uiPriority w:val="99"/>
    <w:unhideWhenUsed/>
    <w:rsid w:val="0034533D"/>
    <w:pPr>
      <w:tabs>
        <w:tab w:val="center" w:pos="4320"/>
        <w:tab w:val="right" w:pos="8640"/>
      </w:tabs>
    </w:pPr>
  </w:style>
  <w:style w:type="character" w:customStyle="1" w:styleId="FooterChar">
    <w:name w:val="Footer Char"/>
    <w:basedOn w:val="DefaultParagraphFont"/>
    <w:link w:val="Footer"/>
    <w:uiPriority w:val="99"/>
    <w:rsid w:val="0034533D"/>
  </w:style>
  <w:style w:type="paragraph" w:styleId="ListParagraph">
    <w:name w:val="List Paragraph"/>
    <w:basedOn w:val="Normal"/>
    <w:uiPriority w:val="34"/>
    <w:qFormat/>
    <w:rsid w:val="008917DF"/>
    <w:pPr>
      <w:ind w:left="720"/>
      <w:contextualSpacing/>
    </w:pPr>
  </w:style>
  <w:style w:type="character" w:styleId="Hyperlink">
    <w:name w:val="Hyperlink"/>
    <w:basedOn w:val="DefaultParagraphFont"/>
    <w:uiPriority w:val="99"/>
    <w:unhideWhenUsed/>
    <w:rsid w:val="008321F9"/>
    <w:rPr>
      <w:color w:val="0000FF" w:themeColor="hyperlink"/>
      <w:u w:val="single"/>
    </w:rPr>
  </w:style>
  <w:style w:type="character" w:styleId="FollowedHyperlink">
    <w:name w:val="FollowedHyperlink"/>
    <w:basedOn w:val="DefaultParagraphFont"/>
    <w:uiPriority w:val="99"/>
    <w:semiHidden/>
    <w:unhideWhenUsed/>
    <w:rsid w:val="008321F9"/>
    <w:rPr>
      <w:color w:val="800080" w:themeColor="followedHyperlink"/>
      <w:u w:val="single"/>
    </w:rPr>
  </w:style>
  <w:style w:type="character" w:styleId="CommentReference">
    <w:name w:val="annotation reference"/>
    <w:basedOn w:val="DefaultParagraphFont"/>
    <w:uiPriority w:val="99"/>
    <w:semiHidden/>
    <w:unhideWhenUsed/>
    <w:rsid w:val="00C73B69"/>
    <w:rPr>
      <w:sz w:val="16"/>
      <w:szCs w:val="16"/>
    </w:rPr>
  </w:style>
  <w:style w:type="paragraph" w:styleId="CommentText">
    <w:name w:val="annotation text"/>
    <w:basedOn w:val="Normal"/>
    <w:link w:val="CommentTextChar"/>
    <w:uiPriority w:val="99"/>
    <w:semiHidden/>
    <w:unhideWhenUsed/>
    <w:rsid w:val="00C73B69"/>
    <w:rPr>
      <w:sz w:val="20"/>
      <w:szCs w:val="20"/>
    </w:rPr>
  </w:style>
  <w:style w:type="character" w:customStyle="1" w:styleId="CommentTextChar">
    <w:name w:val="Comment Text Char"/>
    <w:basedOn w:val="DefaultParagraphFont"/>
    <w:link w:val="CommentText"/>
    <w:uiPriority w:val="99"/>
    <w:semiHidden/>
    <w:rsid w:val="00C73B69"/>
    <w:rPr>
      <w:sz w:val="20"/>
      <w:szCs w:val="20"/>
    </w:rPr>
  </w:style>
  <w:style w:type="paragraph" w:styleId="CommentSubject">
    <w:name w:val="annotation subject"/>
    <w:basedOn w:val="CommentText"/>
    <w:next w:val="CommentText"/>
    <w:link w:val="CommentSubjectChar"/>
    <w:uiPriority w:val="99"/>
    <w:semiHidden/>
    <w:unhideWhenUsed/>
    <w:rsid w:val="00C73B69"/>
    <w:rPr>
      <w:b/>
      <w:bCs/>
    </w:rPr>
  </w:style>
  <w:style w:type="character" w:customStyle="1" w:styleId="CommentSubjectChar">
    <w:name w:val="Comment Subject Char"/>
    <w:basedOn w:val="CommentTextChar"/>
    <w:link w:val="CommentSubject"/>
    <w:uiPriority w:val="99"/>
    <w:semiHidden/>
    <w:rsid w:val="00C73B69"/>
    <w:rPr>
      <w:b/>
      <w:bCs/>
      <w:sz w:val="20"/>
      <w:szCs w:val="20"/>
    </w:rPr>
  </w:style>
  <w:style w:type="paragraph" w:styleId="Revision">
    <w:name w:val="Revision"/>
    <w:hidden/>
    <w:uiPriority w:val="99"/>
    <w:semiHidden/>
    <w:rsid w:val="00DE4527"/>
  </w:style>
  <w:style w:type="paragraph" w:styleId="Caption">
    <w:name w:val="caption"/>
    <w:basedOn w:val="Normal"/>
    <w:next w:val="Normal"/>
    <w:uiPriority w:val="35"/>
    <w:unhideWhenUsed/>
    <w:qFormat/>
    <w:rsid w:val="00BE2AF4"/>
    <w:pPr>
      <w:spacing w:after="200"/>
    </w:pPr>
    <w:rPr>
      <w:i/>
      <w:iCs/>
      <w:color w:val="1F497D" w:themeColor="text2"/>
      <w:sz w:val="18"/>
      <w:szCs w:val="18"/>
    </w:rPr>
  </w:style>
  <w:style w:type="paragraph" w:customStyle="1" w:styleId="msolistparagraph0">
    <w:name w:val="msolistparagraph"/>
    <w:basedOn w:val="Normal"/>
    <w:uiPriority w:val="99"/>
    <w:rsid w:val="00860803"/>
    <w:pPr>
      <w:spacing w:after="200" w:line="276" w:lineRule="auto"/>
      <w:ind w:left="720"/>
    </w:pPr>
    <w:rPr>
      <w:rFonts w:ascii="Calibri" w:eastAsia="Times New Roman" w:hAnsi="Calibri" w:cs="Arial"/>
      <w:sz w:val="22"/>
      <w:szCs w:val="22"/>
    </w:rPr>
  </w:style>
  <w:style w:type="character" w:styleId="UnresolvedMention">
    <w:name w:val="Unresolved Mention"/>
    <w:basedOn w:val="DefaultParagraphFont"/>
    <w:uiPriority w:val="99"/>
    <w:rsid w:val="004564C7"/>
    <w:rPr>
      <w:color w:val="605E5C"/>
      <w:shd w:val="clear" w:color="auto" w:fill="E1DFDD"/>
    </w:rPr>
  </w:style>
  <w:style w:type="paragraph" w:customStyle="1" w:styleId="BankNormal">
    <w:name w:val="BankNormal"/>
    <w:basedOn w:val="Normal"/>
    <w:link w:val="BankNormalChar"/>
    <w:rsid w:val="002A6DEE"/>
    <w:pPr>
      <w:spacing w:after="240"/>
    </w:pPr>
    <w:rPr>
      <w:rFonts w:ascii="Times New Roman" w:eastAsia="Times New Roman" w:hAnsi="Times New Roman" w:cs="Times New Roman"/>
      <w:szCs w:val="20"/>
      <w:lang w:val="x-none" w:eastAsia="x-none"/>
    </w:rPr>
  </w:style>
  <w:style w:type="character" w:customStyle="1" w:styleId="BankNormalChar">
    <w:name w:val="BankNormal Char"/>
    <w:link w:val="BankNormal"/>
    <w:rsid w:val="002A6DEE"/>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een.zarif@akdn.org" TargetMode="External"/><Relationship Id="rId4" Type="http://schemas.openxmlformats.org/officeDocument/2006/relationships/settings" Target="settings.xml"/><Relationship Id="rId9" Type="http://schemas.openxmlformats.org/officeDocument/2006/relationships/hyperlink" Target="mailto:procurement.akhsa@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7493-DE7E-D540-BF6F-D931C58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Dulay</dc:creator>
  <cp:lastModifiedBy>Nawid Sidiqyar</cp:lastModifiedBy>
  <cp:revision>99</cp:revision>
  <cp:lastPrinted>2016-07-18T12:36:00Z</cp:lastPrinted>
  <dcterms:created xsi:type="dcterms:W3CDTF">2024-02-28T12:03:00Z</dcterms:created>
  <dcterms:modified xsi:type="dcterms:W3CDTF">2024-04-08T08:43:00Z</dcterms:modified>
</cp:coreProperties>
</file>