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DF" w:rsidRDefault="00103419" w:rsidP="00103419">
      <w:pPr>
        <w:bidi/>
        <w:rPr>
          <w:rFonts w:hint="cs"/>
          <w:rtl/>
          <w:lang w:bidi="fa-IR"/>
        </w:rPr>
      </w:pPr>
      <w:bookmarkStart w:id="0" w:name="_GoBack"/>
      <w:r>
        <w:rPr>
          <w:rFonts w:hint="cs"/>
          <w:rtl/>
          <w:lang w:bidi="fa-IR"/>
        </w:rPr>
        <w:t>اطلاعیه پشتنی بانک</w:t>
      </w:r>
      <w:r>
        <w:rPr>
          <w:rtl/>
          <w:lang w:bidi="fa-IR"/>
        </w:rPr>
        <w:br/>
      </w:r>
      <w:r>
        <w:rPr>
          <w:rFonts w:hint="cs"/>
          <w:rtl/>
          <w:lang w:bidi="fa-IR"/>
        </w:rPr>
        <w:t>پشتنی بانک در نظر دارد شش باب دکاکین ملکیت جسونت سنگ واقع کارته پروان مربوط ناحیه دوم شهر کابل که تحت تضمین قرضه مدیریت عمومی حصول قروض پشتنی بانک میباشد از طریق مجلس داوطلبی برای مدت سه سال به کرایه میدهد.</w:t>
      </w:r>
      <w:r>
        <w:rPr>
          <w:rtl/>
          <w:lang w:bidi="fa-IR"/>
        </w:rPr>
        <w:br/>
      </w:r>
      <w:r>
        <w:rPr>
          <w:rFonts w:hint="cs"/>
          <w:rtl/>
          <w:lang w:bidi="fa-IR"/>
        </w:rPr>
        <w:t>اشخاص انفرادی که خواهش به کرایه گرفتن آنرا داشته باشند درخواست های خویش را الی مدت ۲۱ یوم بعد از تاریخ نشر اعلان به مدیریت املاک، مدیریت عمومی خدمات پشتنی بانک بسپارند خودشان به روز داوطلبی حاضر شرطنامه را مطالعه و تضمین نقدا اخذ میگردد.</w:t>
      </w:r>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19"/>
    <w:rsid w:val="00103419"/>
    <w:rsid w:val="006366A9"/>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C354-0D47-4542-B36A-BCE22322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2024-03-17T06:45:00Z</dcterms:created>
  <dcterms:modified xsi:type="dcterms:W3CDTF">2024-03-17T06:50:00Z</dcterms:modified>
</cp:coreProperties>
</file>