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669" w:rsidRPr="001D11EC" w:rsidRDefault="00320669" w:rsidP="00E00D67">
      <w:pPr>
        <w:pStyle w:val="Default"/>
        <w:rPr>
          <w:rFonts w:asciiTheme="minorHAnsi" w:hAnsiTheme="minorHAnsi" w:cstheme="minorHAnsi"/>
        </w:rPr>
      </w:pPr>
    </w:p>
    <w:p w:rsidR="00320669" w:rsidRPr="001D11EC" w:rsidRDefault="00320669" w:rsidP="00E00D67">
      <w:pPr>
        <w:pStyle w:val="Default"/>
        <w:rPr>
          <w:rFonts w:asciiTheme="minorHAnsi" w:hAnsiTheme="minorHAnsi" w:cstheme="minorHAnsi"/>
        </w:rPr>
      </w:pPr>
      <w:r w:rsidRPr="001D11EC">
        <w:rPr>
          <w:rFonts w:asciiTheme="minorHAnsi" w:hAnsiTheme="minorHAnsi" w:cstheme="minorHAnsi"/>
          <w:b/>
          <w:bCs/>
        </w:rPr>
        <w:t>Solar PV Module Mounting Structures and Civil Works</w:t>
      </w:r>
    </w:p>
    <w:p w:rsidR="00320669" w:rsidRPr="001D11EC" w:rsidRDefault="00320669" w:rsidP="00461550">
      <w:pPr>
        <w:pStyle w:val="Default"/>
        <w:jc w:val="both"/>
        <w:rPr>
          <w:rFonts w:asciiTheme="minorHAnsi" w:hAnsiTheme="minorHAnsi" w:cstheme="minorHAnsi"/>
        </w:rPr>
      </w:pPr>
      <w:r w:rsidRPr="001D11EC">
        <w:rPr>
          <w:rFonts w:asciiTheme="minorHAnsi" w:hAnsiTheme="minorHAnsi" w:cstheme="minorHAnsi"/>
        </w:rPr>
        <w:t xml:space="preserve">The civil works for the proposed Solar PV rooftop System shall include, </w:t>
      </w:r>
      <w:r w:rsidR="00252A95">
        <w:rPr>
          <w:rFonts w:asciiTheme="minorHAnsi" w:hAnsiTheme="minorHAnsi" w:cstheme="minorHAnsi"/>
        </w:rPr>
        <w:t xml:space="preserve">the </w:t>
      </w:r>
      <w:r w:rsidRPr="001D11EC">
        <w:rPr>
          <w:rFonts w:asciiTheme="minorHAnsi" w:hAnsiTheme="minorHAnsi" w:cstheme="minorHAnsi"/>
        </w:rPr>
        <w:t xml:space="preserve">design of the Roof Top Solar PV mounting frame structures and installation. The PV modules shall be mounted on fixed metallic structures having adequate strength and as per </w:t>
      </w:r>
      <w:r w:rsidR="00252A95">
        <w:rPr>
          <w:rFonts w:asciiTheme="minorHAnsi" w:hAnsiTheme="minorHAnsi" w:cstheme="minorHAnsi"/>
        </w:rPr>
        <w:t xml:space="preserve">the </w:t>
      </w:r>
      <w:r w:rsidRPr="001D11EC">
        <w:rPr>
          <w:rFonts w:asciiTheme="minorHAnsi" w:hAnsiTheme="minorHAnsi" w:cstheme="minorHAnsi"/>
        </w:rPr>
        <w:t xml:space="preserve">requirement of </w:t>
      </w:r>
      <w:r w:rsidR="00252A95">
        <w:rPr>
          <w:rFonts w:asciiTheme="minorHAnsi" w:hAnsiTheme="minorHAnsi" w:cstheme="minorHAnsi"/>
        </w:rPr>
        <w:t xml:space="preserve">the </w:t>
      </w:r>
      <w:r w:rsidRPr="001D11EC">
        <w:rPr>
          <w:rFonts w:asciiTheme="minorHAnsi" w:hAnsiTheme="minorHAnsi" w:cstheme="minorHAnsi"/>
        </w:rPr>
        <w:t xml:space="preserve">site to withstand the load of the modules and high wind velocities. </w:t>
      </w:r>
      <w:r w:rsidR="00E00D67" w:rsidRPr="001D11EC">
        <w:rPr>
          <w:rFonts w:asciiTheme="minorHAnsi" w:hAnsiTheme="minorHAnsi" w:cstheme="minorHAnsi"/>
        </w:rPr>
        <w:t>The</w:t>
      </w:r>
      <w:r w:rsidRPr="001D11EC">
        <w:rPr>
          <w:rFonts w:asciiTheme="minorHAnsi" w:hAnsiTheme="minorHAnsi" w:cstheme="minorHAnsi"/>
        </w:rPr>
        <w:t xml:space="preserve"> mounting structure should be facing south direction tilted at 34degree and </w:t>
      </w:r>
      <w:r w:rsidR="00252A95">
        <w:rPr>
          <w:rFonts w:asciiTheme="minorHAnsi" w:hAnsiTheme="minorHAnsi" w:cstheme="minorHAnsi"/>
        </w:rPr>
        <w:t xml:space="preserve">the </w:t>
      </w:r>
      <w:r w:rsidRPr="001D11EC">
        <w:rPr>
          <w:rFonts w:asciiTheme="minorHAnsi" w:hAnsiTheme="minorHAnsi" w:cstheme="minorHAnsi"/>
        </w:rPr>
        <w:t xml:space="preserve">Rooftop Module Mounting structure must be designed accordingly. It should be able to </w:t>
      </w:r>
      <w:r w:rsidRPr="00E01A45">
        <w:rPr>
          <w:rFonts w:asciiTheme="minorHAnsi" w:hAnsiTheme="minorHAnsi" w:cstheme="minorHAnsi"/>
          <w:b/>
          <w:bCs/>
        </w:rPr>
        <w:t>withstand 80 km/</w:t>
      </w:r>
      <w:proofErr w:type="spellStart"/>
      <w:r w:rsidRPr="00E01A45">
        <w:rPr>
          <w:rFonts w:asciiTheme="minorHAnsi" w:hAnsiTheme="minorHAnsi" w:cstheme="minorHAnsi"/>
          <w:b/>
          <w:bCs/>
        </w:rPr>
        <w:t>hr</w:t>
      </w:r>
      <w:proofErr w:type="spellEnd"/>
      <w:r w:rsidRPr="001D11EC">
        <w:rPr>
          <w:rFonts w:asciiTheme="minorHAnsi" w:hAnsiTheme="minorHAnsi" w:cstheme="minorHAnsi"/>
        </w:rPr>
        <w:t xml:space="preserve"> wind speed and support the installed solar PV modules, ensuring the roof remains </w:t>
      </w:r>
      <w:r w:rsidR="00252A95">
        <w:rPr>
          <w:rFonts w:asciiTheme="minorHAnsi" w:hAnsiTheme="minorHAnsi" w:cstheme="minorHAnsi"/>
        </w:rPr>
        <w:t>waterproof</w:t>
      </w:r>
      <w:r w:rsidRPr="001D11EC">
        <w:rPr>
          <w:rFonts w:asciiTheme="minorHAnsi" w:hAnsiTheme="minorHAnsi" w:cstheme="minorHAnsi"/>
        </w:rPr>
        <w:t xml:space="preserve">, </w:t>
      </w:r>
      <w:r w:rsidR="00252A95">
        <w:rPr>
          <w:rFonts w:asciiTheme="minorHAnsi" w:hAnsiTheme="minorHAnsi" w:cstheme="minorHAnsi"/>
        </w:rPr>
        <w:t>stable,</w:t>
      </w:r>
      <w:r w:rsidRPr="001D11EC">
        <w:rPr>
          <w:rFonts w:asciiTheme="minorHAnsi" w:hAnsiTheme="minorHAnsi" w:cstheme="minorHAnsi"/>
        </w:rPr>
        <w:t xml:space="preserve"> and </w:t>
      </w:r>
      <w:r w:rsidR="00252A95">
        <w:rPr>
          <w:rFonts w:asciiTheme="minorHAnsi" w:hAnsiTheme="minorHAnsi" w:cstheme="minorHAnsi"/>
        </w:rPr>
        <w:t>wind-withstanding</w:t>
      </w:r>
      <w:r w:rsidRPr="001D11EC">
        <w:rPr>
          <w:rFonts w:asciiTheme="minorHAnsi" w:hAnsiTheme="minorHAnsi" w:cstheme="minorHAnsi"/>
        </w:rPr>
        <w:t xml:space="preserve"> capacity. The Contractor must provide the technical design and drawing of the PV mounting structure.</w:t>
      </w:r>
    </w:p>
    <w:p w:rsidR="005F3CE0" w:rsidRPr="001D11EC" w:rsidRDefault="00320669" w:rsidP="00461550">
      <w:pPr>
        <w:spacing w:line="240" w:lineRule="auto"/>
        <w:jc w:val="both"/>
        <w:rPr>
          <w:rFonts w:cstheme="minorHAnsi"/>
          <w:sz w:val="24"/>
          <w:szCs w:val="24"/>
        </w:rPr>
      </w:pPr>
      <w:r w:rsidRPr="001D11EC">
        <w:rPr>
          <w:rFonts w:cstheme="minorHAnsi"/>
          <w:sz w:val="24"/>
          <w:szCs w:val="24"/>
        </w:rPr>
        <w:t xml:space="preserve">Regarding existing building structures, the contractor </w:t>
      </w:r>
      <w:r w:rsidR="00252A95">
        <w:rPr>
          <w:rFonts w:cstheme="minorHAnsi"/>
          <w:sz w:val="24"/>
          <w:szCs w:val="24"/>
        </w:rPr>
        <w:t>needs</w:t>
      </w:r>
      <w:r w:rsidRPr="001D11EC">
        <w:rPr>
          <w:rFonts w:cstheme="minorHAnsi"/>
          <w:sz w:val="24"/>
          <w:szCs w:val="24"/>
        </w:rPr>
        <w:t xml:space="preserve"> to take care of the </w:t>
      </w:r>
      <w:r w:rsidR="00252A95">
        <w:rPr>
          <w:rFonts w:cstheme="minorHAnsi"/>
          <w:sz w:val="24"/>
          <w:szCs w:val="24"/>
        </w:rPr>
        <w:t>load-bearing</w:t>
      </w:r>
      <w:r w:rsidRPr="001D11EC">
        <w:rPr>
          <w:rFonts w:cstheme="minorHAnsi"/>
          <w:sz w:val="24"/>
          <w:szCs w:val="24"/>
        </w:rPr>
        <w:t xml:space="preserve"> capacity of the roof and arrange suitable structures based on the quality of </w:t>
      </w:r>
      <w:r w:rsidR="00252A95">
        <w:rPr>
          <w:rFonts w:cstheme="minorHAnsi"/>
          <w:sz w:val="24"/>
          <w:szCs w:val="24"/>
        </w:rPr>
        <w:t xml:space="preserve">the </w:t>
      </w:r>
      <w:r w:rsidRPr="001D11EC">
        <w:rPr>
          <w:rFonts w:cstheme="minorHAnsi"/>
          <w:sz w:val="24"/>
          <w:szCs w:val="24"/>
        </w:rPr>
        <w:t xml:space="preserve">roof. The total load of the structure (when installed with PV modules) on the terrace should be less than </w:t>
      </w:r>
      <w:r w:rsidRPr="00E01A45">
        <w:rPr>
          <w:rFonts w:cstheme="minorHAnsi"/>
          <w:b/>
          <w:bCs/>
          <w:sz w:val="24"/>
          <w:szCs w:val="24"/>
        </w:rPr>
        <w:t>60 kg/m2</w:t>
      </w:r>
      <w:r w:rsidRPr="001D11EC">
        <w:rPr>
          <w:rFonts w:cstheme="minorHAnsi"/>
          <w:sz w:val="24"/>
          <w:szCs w:val="24"/>
        </w:rPr>
        <w:t xml:space="preserve">. The array structure shall be grounded properly using </w:t>
      </w:r>
      <w:r w:rsidR="00252A95">
        <w:rPr>
          <w:rFonts w:cstheme="minorHAnsi"/>
          <w:sz w:val="24"/>
          <w:szCs w:val="24"/>
        </w:rPr>
        <w:t>a maintenance-free</w:t>
      </w:r>
      <w:r w:rsidRPr="001D11EC">
        <w:rPr>
          <w:rFonts w:cstheme="minorHAnsi"/>
          <w:sz w:val="24"/>
          <w:szCs w:val="24"/>
        </w:rPr>
        <w:t xml:space="preserve"> </w:t>
      </w:r>
      <w:proofErr w:type="spellStart"/>
      <w:r w:rsidRPr="001D11EC">
        <w:rPr>
          <w:rFonts w:cstheme="minorHAnsi"/>
          <w:sz w:val="24"/>
          <w:szCs w:val="24"/>
        </w:rPr>
        <w:t>earthing</w:t>
      </w:r>
      <w:proofErr w:type="spellEnd"/>
      <w:r w:rsidRPr="001D11EC">
        <w:rPr>
          <w:rFonts w:cstheme="minorHAnsi"/>
          <w:sz w:val="24"/>
          <w:szCs w:val="24"/>
        </w:rPr>
        <w:t xml:space="preserve"> kit suitable for mounting over </w:t>
      </w:r>
      <w:r w:rsidR="00252A95">
        <w:rPr>
          <w:rFonts w:cstheme="minorHAnsi"/>
          <w:sz w:val="24"/>
          <w:szCs w:val="24"/>
        </w:rPr>
        <w:t xml:space="preserve">the </w:t>
      </w:r>
      <w:r w:rsidRPr="001D11EC">
        <w:rPr>
          <w:rFonts w:cstheme="minorHAnsi"/>
          <w:sz w:val="24"/>
          <w:szCs w:val="24"/>
        </w:rPr>
        <w:t>building terrace.</w:t>
      </w:r>
    </w:p>
    <w:p w:rsidR="00320669" w:rsidRPr="001D11EC" w:rsidRDefault="00320669" w:rsidP="00E00D67">
      <w:pPr>
        <w:pStyle w:val="Default"/>
        <w:rPr>
          <w:rFonts w:asciiTheme="minorHAnsi" w:hAnsiTheme="minorHAnsi" w:cstheme="minorHAnsi"/>
        </w:rPr>
      </w:pPr>
    </w:p>
    <w:tbl>
      <w:tblPr>
        <w:tblW w:w="10710" w:type="dxa"/>
        <w:tblInd w:w="-81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10"/>
      </w:tblGrid>
      <w:tr w:rsidR="00320669" w:rsidRPr="001D11EC" w:rsidTr="006934B7">
        <w:trPr>
          <w:trHeight w:val="1559"/>
        </w:trPr>
        <w:tc>
          <w:tcPr>
            <w:tcW w:w="10710" w:type="dxa"/>
          </w:tcPr>
          <w:p w:rsidR="00320669" w:rsidRPr="001D11EC" w:rsidRDefault="00320669" w:rsidP="00E00D67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E00D67" w:rsidRDefault="00320669" w:rsidP="006C05A6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1D11EC">
              <w:rPr>
                <w:rFonts w:asciiTheme="minorHAnsi" w:hAnsiTheme="minorHAnsi" w:cstheme="minorHAnsi"/>
              </w:rPr>
              <w:t>Galvanized support structures to be fixed on the roof of the building. The galvanization thickness</w:t>
            </w:r>
          </w:p>
          <w:p w:rsidR="00503197" w:rsidRDefault="00320669" w:rsidP="00503197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1D11EC">
              <w:rPr>
                <w:rFonts w:asciiTheme="minorHAnsi" w:hAnsiTheme="minorHAnsi" w:cstheme="minorHAnsi"/>
              </w:rPr>
              <w:t xml:space="preserve"> </w:t>
            </w:r>
            <w:r w:rsidR="00E00D67" w:rsidRPr="001D11EC">
              <w:rPr>
                <w:rFonts w:asciiTheme="minorHAnsi" w:hAnsiTheme="minorHAnsi" w:cstheme="minorHAnsi"/>
              </w:rPr>
              <w:t>Should</w:t>
            </w:r>
            <w:r w:rsidR="006C05A6">
              <w:rPr>
                <w:rFonts w:asciiTheme="minorHAnsi" w:hAnsiTheme="minorHAnsi" w:cstheme="minorHAnsi"/>
              </w:rPr>
              <w:t xml:space="preserve"> adhere to ASTM 123, </w:t>
            </w:r>
          </w:p>
          <w:p w:rsidR="00E00D67" w:rsidRDefault="00320669" w:rsidP="00503197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1D11EC">
              <w:rPr>
                <w:rFonts w:asciiTheme="minorHAnsi" w:hAnsiTheme="minorHAnsi" w:cstheme="minorHAnsi"/>
              </w:rPr>
              <w:t>•Mounting structure must be designed such that it is installed to have solar PV array towards due south</w:t>
            </w:r>
          </w:p>
          <w:p w:rsidR="00320669" w:rsidRPr="001D11EC" w:rsidRDefault="00320669" w:rsidP="00461550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1D11EC">
              <w:rPr>
                <w:rFonts w:asciiTheme="minorHAnsi" w:hAnsiTheme="minorHAnsi" w:cstheme="minorHAnsi"/>
              </w:rPr>
              <w:t xml:space="preserve"> around</w:t>
            </w:r>
          </w:p>
          <w:p w:rsidR="00320669" w:rsidRPr="001D11EC" w:rsidRDefault="00320669" w:rsidP="00461550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1D11EC">
              <w:rPr>
                <w:rFonts w:asciiTheme="minorHAnsi" w:hAnsiTheme="minorHAnsi" w:cstheme="minorHAnsi"/>
              </w:rPr>
              <w:t>•The support frame structure should be able to resist at least 25 years of outdoor</w:t>
            </w:r>
          </w:p>
          <w:p w:rsidR="00794D0D" w:rsidRPr="001D11EC" w:rsidRDefault="00794D0D" w:rsidP="00E00D67">
            <w:pPr>
              <w:pStyle w:val="Default"/>
              <w:rPr>
                <w:rFonts w:asciiTheme="minorHAnsi" w:hAnsiTheme="minorHAnsi" w:cstheme="minorHAnsi"/>
              </w:rPr>
            </w:pPr>
          </w:p>
          <w:tbl>
            <w:tblPr>
              <w:tblW w:w="14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60"/>
              <w:gridCol w:w="4080"/>
              <w:gridCol w:w="4080"/>
            </w:tblGrid>
            <w:tr w:rsidR="00794D0D" w:rsidRPr="001D11EC" w:rsidTr="00E00D67">
              <w:trPr>
                <w:trHeight w:val="997"/>
              </w:trPr>
              <w:tc>
                <w:tcPr>
                  <w:tcW w:w="14220" w:type="dxa"/>
                  <w:gridSpan w:val="3"/>
                </w:tcPr>
                <w:p w:rsidR="00794D0D" w:rsidRPr="001D11EC" w:rsidRDefault="00794D0D" w:rsidP="00E00D67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</w:rPr>
                  </w:pPr>
                </w:p>
                <w:p w:rsidR="00794D0D" w:rsidRPr="001D11EC" w:rsidRDefault="00794D0D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1D11EC">
                    <w:rPr>
                      <w:rFonts w:asciiTheme="minorHAnsi" w:hAnsiTheme="minorHAnsi" w:cstheme="minorHAnsi"/>
                    </w:rPr>
                    <w:t>Exposure without suffering significant damage or corrosion.</w:t>
                  </w:r>
                </w:p>
                <w:p w:rsidR="00E00D67" w:rsidRDefault="00794D0D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1D11EC">
                    <w:rPr>
                      <w:rFonts w:asciiTheme="minorHAnsi" w:hAnsiTheme="minorHAnsi" w:cstheme="minorHAnsi"/>
                    </w:rPr>
                    <w:t>•It shall support solar PV modules at a given orientation, absorb and transfer the mechanical loads to the</w:t>
                  </w:r>
                </w:p>
                <w:p w:rsidR="00794D0D" w:rsidRPr="001D11EC" w:rsidRDefault="00794D0D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1D11EC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E00D67" w:rsidRPr="001D11EC">
                    <w:rPr>
                      <w:rFonts w:asciiTheme="minorHAnsi" w:hAnsiTheme="minorHAnsi" w:cstheme="minorHAnsi"/>
                    </w:rPr>
                    <w:t>Ground</w:t>
                  </w:r>
                  <w:r w:rsidRPr="001D11EC">
                    <w:rPr>
                      <w:rFonts w:asciiTheme="minorHAnsi" w:hAnsiTheme="minorHAnsi" w:cstheme="minorHAnsi"/>
                    </w:rPr>
                    <w:t xml:space="preserve"> properly. The structure should withstand a wind load of </w:t>
                  </w:r>
                  <w:r w:rsidRPr="00E01A45">
                    <w:rPr>
                      <w:rFonts w:asciiTheme="minorHAnsi" w:hAnsiTheme="minorHAnsi" w:cstheme="minorHAnsi"/>
                      <w:b/>
                      <w:bCs/>
                    </w:rPr>
                    <w:t>80 KMPH</w:t>
                  </w:r>
                </w:p>
                <w:p w:rsidR="001D11EC" w:rsidRPr="001D11EC" w:rsidRDefault="001D11EC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p w:rsidR="00E01A45" w:rsidRPr="00E00D67" w:rsidRDefault="001D11EC" w:rsidP="00E00D67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00D67">
                    <w:rPr>
                      <w:rFonts w:asciiTheme="minorHAnsi" w:hAnsiTheme="minorHAnsi" w:cstheme="minorHAnsi"/>
                      <w:b/>
                      <w:bCs/>
                    </w:rPr>
                    <w:t>Supply and installation of Cold-formed galvanized steel (min galvanized 80~120mic) column channel</w:t>
                  </w:r>
                </w:p>
                <w:p w:rsidR="000A7A25" w:rsidRPr="00E00D67" w:rsidRDefault="001D11EC" w:rsidP="003E4894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00D67">
                    <w:rPr>
                      <w:rFonts w:asciiTheme="minorHAnsi" w:hAnsiTheme="minorHAnsi" w:cstheme="minorHAnsi"/>
                      <w:b/>
                      <w:bCs/>
                    </w:rPr>
                    <w:t xml:space="preserve">C75X35X3mm with </w:t>
                  </w:r>
                  <w:r w:rsidR="00E00D67" w:rsidRPr="00E00D67">
                    <w:rPr>
                      <w:rFonts w:asciiTheme="minorHAnsi" w:hAnsiTheme="minorHAnsi" w:cstheme="minorHAnsi"/>
                      <w:b/>
                      <w:bCs/>
                    </w:rPr>
                    <w:t xml:space="preserve">a proper </w:t>
                  </w:r>
                  <w:r w:rsidRPr="00E00D67">
                    <w:rPr>
                      <w:rFonts w:asciiTheme="minorHAnsi" w:hAnsiTheme="minorHAnsi" w:cstheme="minorHAnsi"/>
                      <w:b/>
                      <w:bCs/>
                    </w:rPr>
                    <w:t>base plate inc</w:t>
                  </w:r>
                  <w:r w:rsidR="00B00038">
                    <w:rPr>
                      <w:rFonts w:asciiTheme="minorHAnsi" w:hAnsiTheme="minorHAnsi" w:cstheme="minorHAnsi"/>
                      <w:b/>
                      <w:bCs/>
                    </w:rPr>
                    <w:t xml:space="preserve">luding bracing, with Trusses spacing </w:t>
                  </w:r>
                  <w:r w:rsidR="003E4894">
                    <w:rPr>
                      <w:rFonts w:asciiTheme="minorHAnsi" w:hAnsiTheme="minorHAnsi" w:cstheme="minorHAnsi"/>
                      <w:b/>
                      <w:bCs/>
                    </w:rPr>
                    <w:t>150</w:t>
                  </w:r>
                  <w:r w:rsidR="00BC039D">
                    <w:rPr>
                      <w:rFonts w:asciiTheme="minorHAnsi" w:hAnsiTheme="minorHAnsi" w:cstheme="minorHAnsi"/>
                      <w:b/>
                      <w:bCs/>
                    </w:rPr>
                    <w:t>c</w:t>
                  </w:r>
                  <w:r w:rsidR="00B00038">
                    <w:rPr>
                      <w:rFonts w:asciiTheme="minorHAnsi" w:hAnsiTheme="minorHAnsi" w:cstheme="minorHAnsi"/>
                      <w:b/>
                      <w:bCs/>
                    </w:rPr>
                    <w:t>m</w:t>
                  </w:r>
                </w:p>
                <w:p w:rsidR="00E01A45" w:rsidRDefault="00E01A45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p w:rsidR="00E00D67" w:rsidRDefault="00E00D67" w:rsidP="006C05A6">
                  <w:pPr>
                    <w:spacing w:line="240" w:lineRule="auto"/>
                  </w:pPr>
                  <w:r>
                    <w:t>Including t</w:t>
                  </w:r>
                  <w:r w:rsidR="00E01A45" w:rsidRPr="00E01A45">
                    <w:t xml:space="preserve">he specifications for columns, beams, purlins, bracing, brackets, etc. with connections using plates, </w:t>
                  </w:r>
                </w:p>
                <w:p w:rsidR="00E00D67" w:rsidRDefault="00E01A45" w:rsidP="00E00D67">
                  <w:pPr>
                    <w:spacing w:line="240" w:lineRule="auto"/>
                  </w:pPr>
                  <w:r w:rsidRPr="00E01A45">
                    <w:t>channels and angles, gusset plate, anchor bolt, cleats, fasteners</w:t>
                  </w:r>
                  <w:r w:rsidR="00252A95">
                    <w:t>,</w:t>
                  </w:r>
                  <w:r w:rsidRPr="00E01A45">
                    <w:t xml:space="preserve"> etc., galvanized steel (min galvanized 80~120mic)) </w:t>
                  </w:r>
                </w:p>
                <w:p w:rsidR="00E00D67" w:rsidRDefault="00E01A45" w:rsidP="00E00D67">
                  <w:pPr>
                    <w:spacing w:line="240" w:lineRule="auto"/>
                  </w:pPr>
                  <w:r w:rsidRPr="00E01A45">
                    <w:t xml:space="preserve">with </w:t>
                  </w:r>
                </w:p>
                <w:p w:rsidR="00E01A45" w:rsidRPr="001D11EC" w:rsidRDefault="00E01A45" w:rsidP="00E00D67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gramStart"/>
                  <w:r w:rsidRPr="00E01A45">
                    <w:t>a</w:t>
                  </w:r>
                  <w:proofErr w:type="gramEnd"/>
                  <w:r w:rsidRPr="00E01A45">
                    <w:t xml:space="preserve"> minimum yield strength of 240Mpa.</w:t>
                  </w:r>
                </w:p>
                <w:p w:rsidR="001D11EC" w:rsidRPr="001D11EC" w:rsidRDefault="001D11EC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1D11EC">
                    <w:rPr>
                      <w:rFonts w:asciiTheme="minorHAnsi" w:hAnsiTheme="minorHAnsi" w:cstheme="minorHAnsi"/>
                    </w:rPr>
                    <w:t>• 4Ø12mm L120mm anchor bolt.</w:t>
                  </w:r>
                </w:p>
                <w:p w:rsidR="00794D0D" w:rsidRPr="001D11EC" w:rsidRDefault="001D11EC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1D11EC">
                    <w:rPr>
                      <w:rFonts w:asciiTheme="minorHAnsi" w:hAnsiTheme="minorHAnsi" w:cstheme="minorHAnsi"/>
                    </w:rPr>
                    <w:t>•3Ø12mm connection bolts with 25 mm length.</w:t>
                  </w:r>
                </w:p>
              </w:tc>
            </w:tr>
            <w:tr w:rsidR="00794D0D" w:rsidRPr="001D11EC" w:rsidTr="00E00D67">
              <w:trPr>
                <w:trHeight w:val="303"/>
              </w:trPr>
              <w:tc>
                <w:tcPr>
                  <w:tcW w:w="6060" w:type="dxa"/>
                </w:tcPr>
                <w:p w:rsidR="00794D0D" w:rsidRPr="001D11EC" w:rsidRDefault="00794D0D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080" w:type="dxa"/>
                </w:tcPr>
                <w:p w:rsidR="00794D0D" w:rsidRPr="001D11EC" w:rsidRDefault="00794D0D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080" w:type="dxa"/>
                </w:tcPr>
                <w:p w:rsidR="00794D0D" w:rsidRPr="001D11EC" w:rsidRDefault="00794D0D" w:rsidP="00E00D6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E00D67" w:rsidRDefault="001D11EC" w:rsidP="00E00D67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6155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Supply, install and commissioning Mounting Structures</w:t>
            </w:r>
            <w:r w:rsidRPr="001D11EC">
              <w:rPr>
                <w:rFonts w:cstheme="minorHAnsi"/>
                <w:color w:val="000000"/>
                <w:sz w:val="24"/>
                <w:szCs w:val="24"/>
              </w:rPr>
              <w:br/>
              <w:t xml:space="preserve">The contractor is to undertake pull-out and rebound number tests to evaluate the compressive strength </w:t>
            </w:r>
          </w:p>
          <w:p w:rsidR="00E00D67" w:rsidRDefault="001D11EC" w:rsidP="009B355C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D11EC">
              <w:rPr>
                <w:rFonts w:cstheme="minorHAnsi"/>
                <w:color w:val="000000"/>
                <w:sz w:val="24"/>
                <w:szCs w:val="24"/>
              </w:rPr>
              <w:t xml:space="preserve">of ordinary concrete and to ensure the applicability of the design </w:t>
            </w:r>
            <w:r w:rsidR="00252A95">
              <w:rPr>
                <w:rFonts w:cstheme="minorHAnsi"/>
                <w:color w:val="000000"/>
                <w:sz w:val="24"/>
                <w:szCs w:val="24"/>
              </w:rPr>
              <w:t>to</w:t>
            </w:r>
            <w:r w:rsidRPr="001D11EC">
              <w:rPr>
                <w:rFonts w:cstheme="minorHAnsi"/>
                <w:color w:val="000000"/>
                <w:sz w:val="24"/>
                <w:szCs w:val="24"/>
              </w:rPr>
              <w:t xml:space="preserve"> the</w:t>
            </w:r>
          </w:p>
          <w:p w:rsidR="00E00D67" w:rsidRDefault="001D11EC" w:rsidP="009B355C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61550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 w:rsidR="00E00D67" w:rsidRPr="0046155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Installation</w:t>
            </w:r>
            <w:r w:rsidR="009B355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155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site.</w:t>
            </w:r>
            <w:r w:rsidRPr="001D11EC">
              <w:rPr>
                <w:rFonts w:cstheme="minorHAnsi"/>
                <w:color w:val="000000"/>
                <w:sz w:val="24"/>
                <w:szCs w:val="24"/>
              </w:rPr>
              <w:br/>
              <w:t>- The Contractor should include in his offer the costs of sampling and testing as required and</w:t>
            </w:r>
          </w:p>
          <w:p w:rsidR="00E00D67" w:rsidRDefault="001D11EC" w:rsidP="00461550">
            <w:pPr>
              <w:spacing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1D11EC">
              <w:rPr>
                <w:rFonts w:cstheme="minorHAnsi"/>
                <w:color w:val="000000"/>
                <w:sz w:val="24"/>
                <w:szCs w:val="24"/>
              </w:rPr>
              <w:t xml:space="preserve"> according to technical specifications and work</w:t>
            </w:r>
            <w:r w:rsidR="006934B7">
              <w:rPr>
                <w:rFonts w:cstheme="minorHAnsi"/>
                <w:color w:val="000000"/>
                <w:sz w:val="24"/>
                <w:szCs w:val="24"/>
              </w:rPr>
              <w:t xml:space="preserve">, delivery, and installation of the system will be in PIN Kabul compound, </w:t>
            </w:r>
            <w:r w:rsidR="006934B7" w:rsidRPr="006934B7">
              <w:rPr>
                <w:rFonts w:cstheme="minorHAnsi"/>
                <w:b/>
                <w:bCs/>
                <w:color w:val="000000"/>
                <w:sz w:val="24"/>
                <w:szCs w:val="24"/>
                <w:u w:val="single"/>
              </w:rPr>
              <w:t>house no 38, PD 04, Share now, Next to blossom hospital, Kabul</w:t>
            </w:r>
          </w:p>
          <w:p w:rsidR="00E00D67" w:rsidRDefault="00E00D67" w:rsidP="00E00D67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6155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Requirements</w:t>
            </w:r>
            <w:r w:rsidR="001D11EC" w:rsidRPr="00461550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  <w:r w:rsidR="001D11EC" w:rsidRPr="001D11EC">
              <w:rPr>
                <w:rFonts w:cstheme="minorHAnsi"/>
                <w:color w:val="000000"/>
                <w:sz w:val="24"/>
                <w:szCs w:val="24"/>
              </w:rPr>
              <w:br/>
              <w:t>The Contractor is to submit detailed shop drawings to be approved by the Engineer before the</w:t>
            </w:r>
          </w:p>
          <w:p w:rsidR="00E00D67" w:rsidRDefault="001D11EC" w:rsidP="00E00D67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D11EC">
              <w:rPr>
                <w:rFonts w:cstheme="minorHAnsi"/>
                <w:color w:val="000000"/>
                <w:sz w:val="24"/>
                <w:szCs w:val="24"/>
              </w:rPr>
              <w:t xml:space="preserve"> commencement of the work, and all required materials should be supplied as specified</w:t>
            </w:r>
            <w:r w:rsidR="00252A95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1D11E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61550">
              <w:rPr>
                <w:rFonts w:cstheme="minorHAnsi"/>
                <w:color w:val="000000"/>
                <w:sz w:val="24"/>
                <w:szCs w:val="24"/>
              </w:rPr>
              <w:t xml:space="preserve">in the </w:t>
            </w:r>
            <w:r w:rsidRPr="001D11EC">
              <w:rPr>
                <w:rFonts w:cstheme="minorHAnsi"/>
                <w:color w:val="000000"/>
                <w:sz w:val="24"/>
                <w:szCs w:val="24"/>
              </w:rPr>
              <w:t xml:space="preserve">subject </w:t>
            </w:r>
          </w:p>
          <w:p w:rsidR="00461550" w:rsidRDefault="00E00D67" w:rsidP="00E00D67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D11EC">
              <w:rPr>
                <w:rFonts w:cstheme="minorHAnsi"/>
                <w:color w:val="000000"/>
                <w:sz w:val="24"/>
                <w:szCs w:val="24"/>
              </w:rPr>
              <w:t>To</w:t>
            </w:r>
            <w:r w:rsidR="001D11EC" w:rsidRPr="001D11EC">
              <w:rPr>
                <w:rFonts w:cstheme="minorHAnsi"/>
                <w:color w:val="000000"/>
                <w:sz w:val="24"/>
                <w:szCs w:val="24"/>
              </w:rPr>
              <w:t xml:space="preserve"> the Engineer's approval.</w:t>
            </w:r>
          </w:p>
          <w:p w:rsidR="001D11EC" w:rsidRPr="001D11EC" w:rsidRDefault="001D11EC" w:rsidP="00E00D67">
            <w:pPr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D11EC">
              <w:rPr>
                <w:rFonts w:cstheme="minorHAnsi"/>
                <w:color w:val="000000"/>
                <w:sz w:val="24"/>
                <w:szCs w:val="24"/>
              </w:rPr>
              <w:br/>
              <w:t>- All works shall be done according to the Engineer's instructions, shop drawings, and below specifications.</w:t>
            </w:r>
          </w:p>
          <w:p w:rsidR="00794D0D" w:rsidRPr="001D11EC" w:rsidRDefault="00794D0D" w:rsidP="00E00D67">
            <w:pPr>
              <w:pStyle w:val="Default"/>
              <w:rPr>
                <w:rFonts w:asciiTheme="minorHAnsi" w:hAnsiTheme="minorHAnsi" w:cstheme="minorHAnsi"/>
              </w:rPr>
            </w:pPr>
          </w:p>
          <w:p w:rsidR="00320669" w:rsidRPr="001D11EC" w:rsidRDefault="00320669" w:rsidP="00E00D67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:rsidR="00320669" w:rsidRPr="001D11EC" w:rsidRDefault="00320669" w:rsidP="00E00D67">
      <w:pPr>
        <w:spacing w:line="240" w:lineRule="auto"/>
        <w:rPr>
          <w:rFonts w:cstheme="minorHAnsi"/>
          <w:sz w:val="24"/>
          <w:szCs w:val="24"/>
        </w:rPr>
      </w:pPr>
    </w:p>
    <w:p w:rsidR="00E00D67" w:rsidRPr="001D11EC" w:rsidRDefault="00E00D67" w:rsidP="00E00D67">
      <w:pPr>
        <w:spacing w:line="240" w:lineRule="auto"/>
        <w:rPr>
          <w:rFonts w:cstheme="minorHAnsi"/>
          <w:sz w:val="24"/>
          <w:szCs w:val="24"/>
        </w:rPr>
      </w:pPr>
    </w:p>
    <w:sectPr w:rsidR="00E00D67" w:rsidRPr="001D11EC" w:rsidSect="009B355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67"/>
    <w:rsid w:val="000A7A25"/>
    <w:rsid w:val="000E380F"/>
    <w:rsid w:val="001D11EC"/>
    <w:rsid w:val="00252A95"/>
    <w:rsid w:val="00260B82"/>
    <w:rsid w:val="00320669"/>
    <w:rsid w:val="003E4894"/>
    <w:rsid w:val="00461550"/>
    <w:rsid w:val="00503197"/>
    <w:rsid w:val="005F575D"/>
    <w:rsid w:val="006934B7"/>
    <w:rsid w:val="006C05A6"/>
    <w:rsid w:val="00794D0D"/>
    <w:rsid w:val="008835FC"/>
    <w:rsid w:val="009B355C"/>
    <w:rsid w:val="00B00038"/>
    <w:rsid w:val="00B16B67"/>
    <w:rsid w:val="00B32625"/>
    <w:rsid w:val="00BC039D"/>
    <w:rsid w:val="00D3413C"/>
    <w:rsid w:val="00E00D67"/>
    <w:rsid w:val="00E0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2878BC-38F6-4CFD-A1AB-0F2B246F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06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Khairkhana</dc:creator>
  <cp:keywords/>
  <dc:description/>
  <cp:lastModifiedBy>Del</cp:lastModifiedBy>
  <cp:revision>6</cp:revision>
  <dcterms:created xsi:type="dcterms:W3CDTF">2024-01-07T07:24:00Z</dcterms:created>
  <dcterms:modified xsi:type="dcterms:W3CDTF">2024-01-08T14:55:00Z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6029c704943e720c5a6e6f0b37136a7c8e8bb9f56f2f6c19fbb43ce20f8040a8</vt:lpwstr>
  </property>
</Properties>
</file>