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DE4418" w14:textId="3CD14202" w:rsidR="009D2787" w:rsidRPr="00806E42" w:rsidRDefault="009D2787" w:rsidP="009D2787">
      <w:pPr>
        <w:rPr>
          <w:rFonts w:asciiTheme="minorHAnsi" w:hAnsiTheme="minorHAnsi" w:cstheme="minorHAnsi"/>
          <w:sz w:val="24"/>
          <w:szCs w:val="24"/>
        </w:rPr>
      </w:pPr>
      <w:r w:rsidRPr="00806E42">
        <w:rPr>
          <w:rFonts w:asciiTheme="minorHAnsi" w:hAnsiTheme="minorHAnsi" w:cstheme="minorHAnsi"/>
          <w:sz w:val="24"/>
          <w:szCs w:val="24"/>
        </w:rPr>
        <w:t xml:space="preserve">                                                                                                                    </w:t>
      </w:r>
      <w:r w:rsidRPr="00806E42">
        <w:rPr>
          <w:rFonts w:asciiTheme="minorHAnsi" w:hAnsiTheme="minorHAnsi" w:cstheme="minorHAnsi"/>
          <w:sz w:val="24"/>
          <w:szCs w:val="24"/>
        </w:rPr>
        <w:t>04</w:t>
      </w:r>
      <w:r w:rsidRPr="00806E42">
        <w:rPr>
          <w:rFonts w:asciiTheme="minorHAnsi" w:hAnsiTheme="minorHAnsi" w:cstheme="minorHAnsi"/>
          <w:sz w:val="24"/>
          <w:szCs w:val="24"/>
        </w:rPr>
        <w:t>th December 2023</w:t>
      </w:r>
    </w:p>
    <w:p w14:paraId="59E728E1" w14:textId="77777777" w:rsidR="009D2787" w:rsidRPr="00806E42" w:rsidRDefault="009D2787" w:rsidP="009D2787">
      <w:pPr>
        <w:rPr>
          <w:rFonts w:asciiTheme="minorHAnsi" w:hAnsiTheme="minorHAnsi" w:cstheme="minorHAnsi"/>
          <w:sz w:val="24"/>
          <w:szCs w:val="24"/>
        </w:rPr>
      </w:pPr>
      <w:r w:rsidRPr="00806E42">
        <w:rPr>
          <w:rFonts w:asciiTheme="minorHAnsi" w:hAnsiTheme="minorHAnsi" w:cstheme="minorHAnsi"/>
          <w:sz w:val="24"/>
          <w:szCs w:val="24"/>
        </w:rPr>
        <w:t>To:                                                     Interested Bidders</w:t>
      </w:r>
    </w:p>
    <w:p w14:paraId="1418299D" w14:textId="77777777" w:rsidR="009D2787" w:rsidRPr="00806E42" w:rsidRDefault="009D2787" w:rsidP="009D2787">
      <w:pPr>
        <w:rPr>
          <w:rFonts w:asciiTheme="minorHAnsi" w:hAnsiTheme="minorHAnsi" w:cstheme="minorHAnsi"/>
          <w:sz w:val="24"/>
          <w:szCs w:val="24"/>
        </w:rPr>
      </w:pPr>
      <w:r w:rsidRPr="00806E42">
        <w:rPr>
          <w:rFonts w:asciiTheme="minorHAnsi" w:hAnsiTheme="minorHAnsi" w:cstheme="minorHAnsi"/>
          <w:sz w:val="24"/>
          <w:szCs w:val="24"/>
        </w:rPr>
        <w:t>From:                                                 Afghan Women Rights Organization</w:t>
      </w:r>
    </w:p>
    <w:p w14:paraId="7E0138C2" w14:textId="00D60C42" w:rsidR="009D2787" w:rsidRPr="00806E42" w:rsidRDefault="009D2787" w:rsidP="009D2787">
      <w:pPr>
        <w:rPr>
          <w:rFonts w:asciiTheme="minorHAnsi" w:hAnsiTheme="minorHAnsi" w:cstheme="minorHAnsi"/>
          <w:sz w:val="24"/>
          <w:szCs w:val="24"/>
        </w:rPr>
      </w:pPr>
      <w:r w:rsidRPr="00806E42">
        <w:rPr>
          <w:rFonts w:asciiTheme="minorHAnsi" w:hAnsiTheme="minorHAnsi" w:cstheme="minorHAnsi"/>
          <w:sz w:val="24"/>
          <w:szCs w:val="24"/>
        </w:rPr>
        <w:t>Subject:                                              External Audit - RFP</w:t>
      </w:r>
      <w:r w:rsidRPr="00806E42">
        <w:rPr>
          <w:rFonts w:asciiTheme="minorHAnsi" w:hAnsiTheme="minorHAnsi" w:cstheme="minorHAnsi"/>
        </w:rPr>
        <w:t>-</w:t>
      </w:r>
      <w:r w:rsidRPr="00806E42">
        <w:rPr>
          <w:rFonts w:asciiTheme="minorHAnsi" w:hAnsiTheme="minorHAnsi" w:cstheme="minorHAnsi"/>
          <w:sz w:val="24"/>
          <w:szCs w:val="24"/>
        </w:rPr>
        <w:t>24-01-001</w:t>
      </w:r>
    </w:p>
    <w:p w14:paraId="0FEB6AAF" w14:textId="77777777" w:rsidR="009D2787" w:rsidRPr="00806E42" w:rsidRDefault="009D2787" w:rsidP="009D2787">
      <w:pPr>
        <w:rPr>
          <w:rFonts w:asciiTheme="minorHAnsi" w:hAnsiTheme="minorHAnsi" w:cstheme="minorHAnsi"/>
          <w:sz w:val="24"/>
          <w:szCs w:val="24"/>
        </w:rPr>
      </w:pPr>
    </w:p>
    <w:p w14:paraId="556866F5" w14:textId="77777777" w:rsidR="009D2787" w:rsidRPr="00806E42" w:rsidRDefault="009D2787" w:rsidP="009D2787">
      <w:pPr>
        <w:rPr>
          <w:rFonts w:asciiTheme="minorHAnsi" w:hAnsiTheme="minorHAnsi" w:cstheme="minorHAnsi"/>
          <w:sz w:val="24"/>
          <w:szCs w:val="24"/>
        </w:rPr>
      </w:pPr>
      <w:r w:rsidRPr="00806E42">
        <w:rPr>
          <w:rFonts w:asciiTheme="minorHAnsi" w:hAnsiTheme="minorHAnsi" w:cstheme="minorHAnsi"/>
          <w:sz w:val="24"/>
          <w:szCs w:val="24"/>
        </w:rPr>
        <w:t>Dear Interested Bidders:</w:t>
      </w:r>
    </w:p>
    <w:p w14:paraId="2142A55D" w14:textId="77777777" w:rsidR="009D2787" w:rsidRPr="00806E42" w:rsidRDefault="009D2787" w:rsidP="009D2787">
      <w:pPr>
        <w:rPr>
          <w:rFonts w:asciiTheme="minorHAnsi" w:hAnsiTheme="minorHAnsi" w:cstheme="minorHAnsi"/>
          <w:sz w:val="24"/>
          <w:szCs w:val="24"/>
        </w:rPr>
      </w:pPr>
    </w:p>
    <w:p w14:paraId="14CEAAE4" w14:textId="77777777" w:rsidR="009D2787" w:rsidRPr="00806E42" w:rsidRDefault="009D2787" w:rsidP="009D2787">
      <w:pPr>
        <w:rPr>
          <w:rFonts w:asciiTheme="minorHAnsi" w:hAnsiTheme="minorHAnsi" w:cstheme="minorHAnsi"/>
          <w:sz w:val="24"/>
          <w:szCs w:val="24"/>
        </w:rPr>
      </w:pPr>
      <w:r w:rsidRPr="00806E42">
        <w:rPr>
          <w:rFonts w:asciiTheme="minorHAnsi" w:hAnsiTheme="minorHAnsi" w:cstheme="minorHAnsi"/>
          <w:sz w:val="24"/>
          <w:szCs w:val="24"/>
        </w:rPr>
        <w:t xml:space="preserve">Afghan Women Rights Organization, Kabul Office (hereinafter called “AWRO” invites you to submit your technical and financial proposal for audit services (hereinafter called “the Service”) of AWRO Financial Reports for the Year 2022 as specified in this Request for Proposal </w:t>
      </w:r>
    </w:p>
    <w:p w14:paraId="577EB8F4" w14:textId="77777777" w:rsidR="009D2787" w:rsidRPr="00806E42" w:rsidRDefault="009D2787" w:rsidP="009D2787">
      <w:pPr>
        <w:rPr>
          <w:rFonts w:asciiTheme="minorHAnsi" w:hAnsiTheme="minorHAnsi" w:cstheme="minorHAnsi"/>
          <w:sz w:val="24"/>
          <w:szCs w:val="24"/>
        </w:rPr>
      </w:pPr>
      <w:r w:rsidRPr="00806E42">
        <w:rPr>
          <w:rFonts w:asciiTheme="minorHAnsi" w:hAnsiTheme="minorHAnsi" w:cstheme="minorHAnsi"/>
          <w:sz w:val="24"/>
          <w:szCs w:val="24"/>
        </w:rPr>
        <w:t>hereto (hereinafter called “the RFP Documents”).</w:t>
      </w:r>
    </w:p>
    <w:p w14:paraId="338A5776" w14:textId="77777777" w:rsidR="009D2787" w:rsidRPr="00806E42" w:rsidRDefault="009D2787" w:rsidP="009D2787">
      <w:pPr>
        <w:rPr>
          <w:rFonts w:asciiTheme="minorHAnsi" w:hAnsiTheme="minorHAnsi" w:cstheme="minorHAnsi"/>
          <w:sz w:val="24"/>
          <w:szCs w:val="24"/>
        </w:rPr>
      </w:pPr>
    </w:p>
    <w:p w14:paraId="5D4A1625" w14:textId="77777777" w:rsidR="009D2787" w:rsidRPr="00806E42" w:rsidRDefault="009D2787" w:rsidP="009D2787">
      <w:pPr>
        <w:rPr>
          <w:rFonts w:asciiTheme="minorHAnsi" w:hAnsiTheme="minorHAnsi" w:cstheme="minorHAnsi"/>
          <w:sz w:val="24"/>
          <w:szCs w:val="24"/>
        </w:rPr>
      </w:pPr>
      <w:r w:rsidRPr="00806E42">
        <w:rPr>
          <w:rFonts w:asciiTheme="minorHAnsi" w:hAnsiTheme="minorHAnsi" w:cstheme="minorHAnsi"/>
          <w:sz w:val="24"/>
          <w:szCs w:val="24"/>
        </w:rPr>
        <w:t xml:space="preserve">Tender Instructions: </w:t>
      </w:r>
    </w:p>
    <w:p w14:paraId="7E405FD5" w14:textId="77777777" w:rsidR="009D2787" w:rsidRPr="00806E42" w:rsidRDefault="009D2787" w:rsidP="009D2787">
      <w:pPr>
        <w:rPr>
          <w:rFonts w:asciiTheme="minorHAnsi" w:hAnsiTheme="minorHAnsi" w:cstheme="minorHAnsi"/>
          <w:sz w:val="24"/>
          <w:szCs w:val="24"/>
        </w:rPr>
      </w:pPr>
    </w:p>
    <w:p w14:paraId="06A958C8" w14:textId="77777777" w:rsidR="009D2787" w:rsidRPr="00806E42" w:rsidRDefault="009D2787" w:rsidP="009D2787">
      <w:pPr>
        <w:rPr>
          <w:rFonts w:asciiTheme="minorHAnsi" w:hAnsiTheme="minorHAnsi" w:cstheme="minorHAnsi"/>
          <w:sz w:val="24"/>
          <w:szCs w:val="24"/>
        </w:rPr>
      </w:pPr>
      <w:r w:rsidRPr="00806E42">
        <w:rPr>
          <w:rFonts w:asciiTheme="minorHAnsi" w:hAnsiTheme="minorHAnsi" w:cstheme="minorHAnsi"/>
          <w:sz w:val="24"/>
          <w:szCs w:val="24"/>
        </w:rPr>
        <w:t>1. You must submit your technical and financial proposal in separate sealed envelope in case</w:t>
      </w:r>
    </w:p>
    <w:p w14:paraId="29BFA170" w14:textId="77777777" w:rsidR="009D2787" w:rsidRPr="00806E42" w:rsidRDefault="009D2787" w:rsidP="009D2787">
      <w:pPr>
        <w:rPr>
          <w:rFonts w:asciiTheme="minorHAnsi" w:hAnsiTheme="minorHAnsi" w:cstheme="minorHAnsi"/>
          <w:sz w:val="24"/>
          <w:szCs w:val="24"/>
        </w:rPr>
      </w:pPr>
      <w:r w:rsidRPr="00806E42">
        <w:rPr>
          <w:rFonts w:asciiTheme="minorHAnsi" w:hAnsiTheme="minorHAnsi" w:cstheme="minorHAnsi"/>
          <w:sz w:val="24"/>
          <w:szCs w:val="24"/>
        </w:rPr>
        <w:t xml:space="preserve">of hard submission. And in separate file in case of online submission for all service in </w:t>
      </w:r>
    </w:p>
    <w:p w14:paraId="37A102AE" w14:textId="77777777" w:rsidR="009D2787" w:rsidRPr="00806E42" w:rsidRDefault="009D2787" w:rsidP="009D2787">
      <w:pPr>
        <w:rPr>
          <w:rFonts w:asciiTheme="minorHAnsi" w:hAnsiTheme="minorHAnsi" w:cstheme="minorHAnsi"/>
          <w:sz w:val="24"/>
          <w:szCs w:val="24"/>
        </w:rPr>
      </w:pPr>
      <w:r w:rsidRPr="00806E42">
        <w:rPr>
          <w:rFonts w:asciiTheme="minorHAnsi" w:hAnsiTheme="minorHAnsi" w:cstheme="minorHAnsi"/>
          <w:sz w:val="24"/>
          <w:szCs w:val="24"/>
        </w:rPr>
        <w:t>respect to this RFP.</w:t>
      </w:r>
    </w:p>
    <w:p w14:paraId="36F0A182" w14:textId="77777777" w:rsidR="009D2787" w:rsidRPr="00806E42" w:rsidRDefault="009D2787" w:rsidP="009D2787">
      <w:pPr>
        <w:rPr>
          <w:rFonts w:asciiTheme="minorHAnsi" w:hAnsiTheme="minorHAnsi" w:cstheme="minorHAnsi"/>
          <w:sz w:val="24"/>
          <w:szCs w:val="24"/>
        </w:rPr>
      </w:pPr>
      <w:r w:rsidRPr="00806E42">
        <w:rPr>
          <w:rFonts w:asciiTheme="minorHAnsi" w:hAnsiTheme="minorHAnsi" w:cstheme="minorHAnsi"/>
          <w:sz w:val="24"/>
          <w:szCs w:val="24"/>
        </w:rPr>
        <w:t xml:space="preserve">2. Your quotation shall be addressed and submitted at the below specified address or email </w:t>
      </w:r>
    </w:p>
    <w:p w14:paraId="4870B8F7" w14:textId="5EBB6B59" w:rsidR="009D2787" w:rsidRPr="00806E42" w:rsidRDefault="009D2787" w:rsidP="009D2787">
      <w:pPr>
        <w:rPr>
          <w:rFonts w:asciiTheme="minorHAnsi" w:hAnsiTheme="minorHAnsi" w:cstheme="minorHAnsi"/>
          <w:sz w:val="24"/>
          <w:szCs w:val="24"/>
        </w:rPr>
      </w:pPr>
      <w:r w:rsidRPr="00806E42">
        <w:rPr>
          <w:rFonts w:asciiTheme="minorHAnsi" w:hAnsiTheme="minorHAnsi" w:cstheme="minorHAnsi"/>
          <w:sz w:val="24"/>
          <w:szCs w:val="24"/>
        </w:rPr>
        <w:t xml:space="preserve">address no later than </w:t>
      </w:r>
      <w:r w:rsidR="00640C2F" w:rsidRPr="00806E42">
        <w:rPr>
          <w:rFonts w:asciiTheme="minorHAnsi" w:hAnsiTheme="minorHAnsi" w:cstheme="minorHAnsi"/>
          <w:sz w:val="24"/>
          <w:szCs w:val="24"/>
        </w:rPr>
        <w:t>11</w:t>
      </w:r>
      <w:r w:rsidR="00640C2F" w:rsidRPr="00806E42">
        <w:rPr>
          <w:rFonts w:asciiTheme="minorHAnsi" w:hAnsiTheme="minorHAnsi" w:cstheme="minorHAnsi"/>
          <w:sz w:val="24"/>
          <w:szCs w:val="24"/>
          <w:vertAlign w:val="superscript"/>
        </w:rPr>
        <w:t>th</w:t>
      </w:r>
      <w:r w:rsidR="00640C2F" w:rsidRPr="00806E42">
        <w:rPr>
          <w:rFonts w:asciiTheme="minorHAnsi" w:hAnsiTheme="minorHAnsi" w:cstheme="minorHAnsi"/>
          <w:sz w:val="24"/>
          <w:szCs w:val="24"/>
        </w:rPr>
        <w:t>,</w:t>
      </w:r>
      <w:r w:rsidRPr="00806E42">
        <w:rPr>
          <w:rFonts w:asciiTheme="minorHAnsi" w:hAnsiTheme="minorHAnsi" w:cstheme="minorHAnsi"/>
          <w:sz w:val="24"/>
          <w:szCs w:val="24"/>
        </w:rPr>
        <w:t xml:space="preserve"> January</w:t>
      </w:r>
      <w:r w:rsidR="00640C2F" w:rsidRPr="00806E42">
        <w:rPr>
          <w:rFonts w:asciiTheme="minorHAnsi" w:hAnsiTheme="minorHAnsi" w:cstheme="minorHAnsi"/>
          <w:sz w:val="24"/>
          <w:szCs w:val="24"/>
        </w:rPr>
        <w:t>,</w:t>
      </w:r>
      <w:r w:rsidRPr="00806E42">
        <w:rPr>
          <w:rFonts w:asciiTheme="minorHAnsi" w:hAnsiTheme="minorHAnsi" w:cstheme="minorHAnsi"/>
          <w:sz w:val="24"/>
          <w:szCs w:val="24"/>
        </w:rPr>
        <w:t xml:space="preserve"> 2024:</w:t>
      </w:r>
    </w:p>
    <w:p w14:paraId="2774B32C" w14:textId="77777777" w:rsidR="009D2787" w:rsidRPr="00806E42" w:rsidRDefault="009D2787" w:rsidP="009D2787">
      <w:pPr>
        <w:rPr>
          <w:rFonts w:asciiTheme="minorHAnsi" w:hAnsiTheme="minorHAnsi" w:cstheme="minorHAnsi"/>
          <w:sz w:val="24"/>
          <w:szCs w:val="24"/>
        </w:rPr>
      </w:pPr>
    </w:p>
    <w:p w14:paraId="430A77D9" w14:textId="77777777" w:rsidR="009D2787" w:rsidRPr="00806E42" w:rsidRDefault="009D2787" w:rsidP="009D2787">
      <w:pPr>
        <w:rPr>
          <w:rFonts w:asciiTheme="minorHAnsi" w:hAnsiTheme="minorHAnsi" w:cstheme="minorHAnsi"/>
          <w:sz w:val="24"/>
          <w:szCs w:val="24"/>
        </w:rPr>
      </w:pPr>
      <w:r w:rsidRPr="00806E42">
        <w:rPr>
          <w:rFonts w:asciiTheme="minorHAnsi" w:hAnsiTheme="minorHAnsi" w:cstheme="minorHAnsi"/>
          <w:sz w:val="24"/>
          <w:szCs w:val="24"/>
        </w:rPr>
        <w:t>Afghan Women Rights Organization (AWRO)</w:t>
      </w:r>
    </w:p>
    <w:p w14:paraId="03A4AA02" w14:textId="2E458146" w:rsidR="009D2787" w:rsidRPr="00806E42" w:rsidRDefault="009D2787" w:rsidP="009D2787">
      <w:pPr>
        <w:rPr>
          <w:rFonts w:asciiTheme="minorHAnsi" w:hAnsiTheme="minorHAnsi" w:cstheme="minorHAnsi"/>
          <w:sz w:val="24"/>
          <w:szCs w:val="24"/>
        </w:rPr>
      </w:pPr>
      <w:r w:rsidRPr="00806E42">
        <w:rPr>
          <w:rFonts w:asciiTheme="minorHAnsi" w:hAnsiTheme="minorHAnsi" w:cstheme="minorHAnsi"/>
          <w:sz w:val="24"/>
          <w:szCs w:val="24"/>
        </w:rPr>
        <w:t xml:space="preserve">Add: H#152, St #4, </w:t>
      </w:r>
      <w:proofErr w:type="spellStart"/>
      <w:r w:rsidRPr="00806E42">
        <w:rPr>
          <w:rFonts w:asciiTheme="minorHAnsi" w:hAnsiTheme="minorHAnsi" w:cstheme="minorHAnsi"/>
          <w:sz w:val="24"/>
          <w:szCs w:val="24"/>
        </w:rPr>
        <w:t>Qala</w:t>
      </w:r>
      <w:proofErr w:type="spellEnd"/>
      <w:r w:rsidRPr="00806E42">
        <w:rPr>
          <w:rFonts w:asciiTheme="minorHAnsi" w:hAnsiTheme="minorHAnsi" w:cstheme="minorHAnsi"/>
          <w:sz w:val="24"/>
          <w:szCs w:val="24"/>
        </w:rPr>
        <w:t xml:space="preserve">-e- </w:t>
      </w:r>
      <w:proofErr w:type="spellStart"/>
      <w:r w:rsidRPr="00806E42">
        <w:rPr>
          <w:rFonts w:asciiTheme="minorHAnsi" w:hAnsiTheme="minorHAnsi" w:cstheme="minorHAnsi"/>
          <w:sz w:val="24"/>
          <w:szCs w:val="24"/>
        </w:rPr>
        <w:t>Fatullah</w:t>
      </w:r>
      <w:proofErr w:type="spellEnd"/>
      <w:r w:rsidRPr="00806E42">
        <w:rPr>
          <w:rFonts w:asciiTheme="minorHAnsi" w:hAnsiTheme="minorHAnsi" w:cstheme="minorHAnsi"/>
          <w:sz w:val="24"/>
          <w:szCs w:val="24"/>
        </w:rPr>
        <w:t xml:space="preserve">, </w:t>
      </w:r>
      <w:proofErr w:type="spellStart"/>
      <w:r w:rsidRPr="00806E42">
        <w:rPr>
          <w:rFonts w:asciiTheme="minorHAnsi" w:hAnsiTheme="minorHAnsi" w:cstheme="minorHAnsi"/>
          <w:sz w:val="24"/>
          <w:szCs w:val="24"/>
        </w:rPr>
        <w:t>Shahr</w:t>
      </w:r>
      <w:proofErr w:type="spellEnd"/>
      <w:r w:rsidRPr="00806E42">
        <w:rPr>
          <w:rFonts w:asciiTheme="minorHAnsi" w:hAnsiTheme="minorHAnsi" w:cstheme="minorHAnsi"/>
          <w:sz w:val="24"/>
          <w:szCs w:val="24"/>
        </w:rPr>
        <w:t>-e-</w:t>
      </w:r>
      <w:proofErr w:type="spellStart"/>
      <w:r w:rsidRPr="00806E42">
        <w:rPr>
          <w:rFonts w:asciiTheme="minorHAnsi" w:hAnsiTheme="minorHAnsi" w:cstheme="minorHAnsi"/>
          <w:sz w:val="24"/>
          <w:szCs w:val="24"/>
        </w:rPr>
        <w:t>Naw</w:t>
      </w:r>
      <w:proofErr w:type="spellEnd"/>
      <w:r w:rsidRPr="00806E42">
        <w:rPr>
          <w:rFonts w:asciiTheme="minorHAnsi" w:hAnsiTheme="minorHAnsi" w:cstheme="minorHAnsi"/>
          <w:sz w:val="24"/>
          <w:szCs w:val="24"/>
        </w:rPr>
        <w:t xml:space="preserve">, Kabul, Afghanistan. </w:t>
      </w:r>
    </w:p>
    <w:p w14:paraId="22CF5D16" w14:textId="5F0004A9" w:rsidR="009D2787" w:rsidRPr="00806E42" w:rsidRDefault="009D2787" w:rsidP="009D2787">
      <w:pPr>
        <w:rPr>
          <w:rFonts w:asciiTheme="minorHAnsi" w:hAnsiTheme="minorHAnsi" w:cstheme="minorHAnsi"/>
          <w:sz w:val="24"/>
          <w:szCs w:val="24"/>
        </w:rPr>
      </w:pPr>
      <w:r w:rsidRPr="00806E42">
        <w:rPr>
          <w:rFonts w:asciiTheme="minorHAnsi" w:hAnsiTheme="minorHAnsi" w:cstheme="minorHAnsi"/>
          <w:sz w:val="24"/>
          <w:szCs w:val="24"/>
        </w:rPr>
        <w:t xml:space="preserve">Attn: </w:t>
      </w:r>
      <w:r w:rsidRPr="00806E42">
        <w:rPr>
          <w:rFonts w:asciiTheme="minorHAnsi" w:hAnsiTheme="minorHAnsi" w:cstheme="minorHAnsi"/>
          <w:sz w:val="24"/>
          <w:szCs w:val="24"/>
        </w:rPr>
        <w:t>Hafizullah Sahel</w:t>
      </w:r>
    </w:p>
    <w:p w14:paraId="0832E82B" w14:textId="406E1C1A" w:rsidR="009D2787" w:rsidRPr="00806E42" w:rsidRDefault="009D2787" w:rsidP="009D2787">
      <w:pPr>
        <w:rPr>
          <w:rFonts w:asciiTheme="minorHAnsi" w:hAnsiTheme="minorHAnsi" w:cstheme="minorHAnsi"/>
          <w:sz w:val="24"/>
          <w:szCs w:val="24"/>
        </w:rPr>
      </w:pPr>
      <w:r w:rsidRPr="00806E42">
        <w:rPr>
          <w:rFonts w:asciiTheme="minorHAnsi" w:hAnsiTheme="minorHAnsi" w:cstheme="minorHAnsi"/>
          <w:sz w:val="24"/>
          <w:szCs w:val="24"/>
        </w:rPr>
        <w:lastRenderedPageBreak/>
        <w:t xml:space="preserve">Email: </w:t>
      </w:r>
      <w:hyperlink r:id="rId7" w:history="1">
        <w:r w:rsidRPr="00806E42">
          <w:rPr>
            <w:rStyle w:val="Hyperlink"/>
            <w:rFonts w:asciiTheme="minorHAnsi" w:hAnsiTheme="minorHAnsi" w:cstheme="minorHAnsi"/>
            <w:sz w:val="24"/>
            <w:szCs w:val="24"/>
          </w:rPr>
          <w:t>procurement@awro.org.af</w:t>
        </w:r>
      </w:hyperlink>
      <w:r w:rsidRPr="00806E42">
        <w:rPr>
          <w:rFonts w:asciiTheme="minorHAnsi" w:hAnsiTheme="minorHAnsi" w:cstheme="minorHAnsi"/>
          <w:sz w:val="24"/>
          <w:szCs w:val="24"/>
        </w:rPr>
        <w:t xml:space="preserve"> / </w:t>
      </w:r>
      <w:hyperlink r:id="rId8" w:history="1">
        <w:r w:rsidRPr="00806E42">
          <w:rPr>
            <w:rStyle w:val="Hyperlink"/>
            <w:rFonts w:asciiTheme="minorHAnsi" w:hAnsiTheme="minorHAnsi" w:cstheme="minorHAnsi"/>
            <w:sz w:val="24"/>
            <w:szCs w:val="24"/>
          </w:rPr>
          <w:t>Hafizullah.sahel@awro.org.af</w:t>
        </w:r>
      </w:hyperlink>
      <w:r w:rsidRPr="00806E42">
        <w:rPr>
          <w:rFonts w:asciiTheme="minorHAnsi" w:hAnsiTheme="minorHAnsi" w:cstheme="minorHAnsi"/>
          <w:sz w:val="24"/>
          <w:szCs w:val="24"/>
        </w:rPr>
        <w:t xml:space="preserve"> </w:t>
      </w:r>
    </w:p>
    <w:p w14:paraId="5B38EB95" w14:textId="1E0C4AE2" w:rsidR="009D2787" w:rsidRPr="00806E42" w:rsidRDefault="009D2787" w:rsidP="009D2787">
      <w:pPr>
        <w:rPr>
          <w:rFonts w:asciiTheme="minorHAnsi" w:hAnsiTheme="minorHAnsi" w:cstheme="minorHAnsi"/>
          <w:sz w:val="24"/>
          <w:szCs w:val="24"/>
        </w:rPr>
      </w:pPr>
      <w:r w:rsidRPr="00806E42">
        <w:rPr>
          <w:rFonts w:asciiTheme="minorHAnsi" w:hAnsiTheme="minorHAnsi" w:cstheme="minorHAnsi"/>
          <w:sz w:val="24"/>
          <w:szCs w:val="24"/>
        </w:rPr>
        <w:t xml:space="preserve">Phone: +93784901279 </w:t>
      </w:r>
    </w:p>
    <w:p w14:paraId="24015E90" w14:textId="77777777" w:rsidR="009D2787" w:rsidRPr="00806E42" w:rsidRDefault="009D2787" w:rsidP="009D2787">
      <w:pPr>
        <w:rPr>
          <w:rFonts w:asciiTheme="minorHAnsi" w:hAnsiTheme="minorHAnsi" w:cstheme="minorHAnsi"/>
          <w:sz w:val="24"/>
          <w:szCs w:val="24"/>
        </w:rPr>
      </w:pPr>
      <w:r w:rsidRPr="00806E42">
        <w:rPr>
          <w:rFonts w:asciiTheme="minorHAnsi" w:hAnsiTheme="minorHAnsi" w:cstheme="minorHAnsi"/>
          <w:sz w:val="24"/>
          <w:szCs w:val="24"/>
        </w:rPr>
        <w:t xml:space="preserve"> </w:t>
      </w:r>
    </w:p>
    <w:p w14:paraId="639582D7" w14:textId="77777777" w:rsidR="009D2787" w:rsidRPr="00806E42" w:rsidRDefault="009D2787" w:rsidP="009D2787">
      <w:pPr>
        <w:rPr>
          <w:rFonts w:asciiTheme="minorHAnsi" w:hAnsiTheme="minorHAnsi" w:cstheme="minorHAnsi"/>
          <w:sz w:val="24"/>
          <w:szCs w:val="24"/>
        </w:rPr>
      </w:pPr>
      <w:r w:rsidRPr="00806E42">
        <w:rPr>
          <w:rFonts w:asciiTheme="minorHAnsi" w:hAnsiTheme="minorHAnsi" w:cstheme="minorHAnsi"/>
          <w:sz w:val="24"/>
          <w:szCs w:val="24"/>
        </w:rPr>
        <w:t>3. Any quotation received by the AWRO after the deadline will be rejected.</w:t>
      </w:r>
    </w:p>
    <w:p w14:paraId="79C96BB6" w14:textId="77777777" w:rsidR="009D2787" w:rsidRPr="00806E42" w:rsidRDefault="009D2787" w:rsidP="009D2787">
      <w:pPr>
        <w:rPr>
          <w:rFonts w:asciiTheme="minorHAnsi" w:hAnsiTheme="minorHAnsi" w:cstheme="minorHAnsi"/>
          <w:sz w:val="24"/>
          <w:szCs w:val="24"/>
        </w:rPr>
      </w:pPr>
      <w:r w:rsidRPr="00806E42">
        <w:rPr>
          <w:rFonts w:asciiTheme="minorHAnsi" w:hAnsiTheme="minorHAnsi" w:cstheme="minorHAnsi"/>
          <w:sz w:val="24"/>
          <w:szCs w:val="24"/>
        </w:rPr>
        <w:t>4. Your quotation and all correspondence shall be made in the English language.</w:t>
      </w:r>
    </w:p>
    <w:p w14:paraId="3F361DC1" w14:textId="77777777" w:rsidR="009D2787" w:rsidRPr="00806E42" w:rsidRDefault="009D2787" w:rsidP="009D2787">
      <w:pPr>
        <w:rPr>
          <w:rFonts w:asciiTheme="minorHAnsi" w:hAnsiTheme="minorHAnsi" w:cstheme="minorHAnsi"/>
          <w:sz w:val="24"/>
          <w:szCs w:val="24"/>
        </w:rPr>
      </w:pPr>
      <w:r w:rsidRPr="00806E42">
        <w:rPr>
          <w:rFonts w:asciiTheme="minorHAnsi" w:hAnsiTheme="minorHAnsi" w:cstheme="minorHAnsi"/>
          <w:sz w:val="24"/>
          <w:szCs w:val="24"/>
        </w:rPr>
        <w:t>5. All prices quoted shall be made on the terms specified in the RFP documents.</w:t>
      </w:r>
    </w:p>
    <w:p w14:paraId="1A2039AD" w14:textId="77777777" w:rsidR="009D2787" w:rsidRPr="00806E42" w:rsidRDefault="009D2787" w:rsidP="009D2787">
      <w:pPr>
        <w:rPr>
          <w:rFonts w:asciiTheme="minorHAnsi" w:hAnsiTheme="minorHAnsi" w:cstheme="minorHAnsi"/>
          <w:sz w:val="24"/>
          <w:szCs w:val="24"/>
        </w:rPr>
      </w:pPr>
      <w:r w:rsidRPr="00806E42">
        <w:rPr>
          <w:rFonts w:asciiTheme="minorHAnsi" w:hAnsiTheme="minorHAnsi" w:cstheme="minorHAnsi"/>
          <w:sz w:val="24"/>
          <w:szCs w:val="24"/>
        </w:rPr>
        <w:t>6. Prices can quote in USD or AFN.</w:t>
      </w:r>
    </w:p>
    <w:p w14:paraId="61515D0A" w14:textId="77777777" w:rsidR="009D2787" w:rsidRPr="00806E42" w:rsidRDefault="009D2787" w:rsidP="009D2787">
      <w:pPr>
        <w:rPr>
          <w:rFonts w:asciiTheme="minorHAnsi" w:hAnsiTheme="minorHAnsi" w:cstheme="minorHAnsi"/>
          <w:sz w:val="24"/>
          <w:szCs w:val="24"/>
        </w:rPr>
      </w:pPr>
      <w:r w:rsidRPr="00806E42">
        <w:rPr>
          <w:rFonts w:asciiTheme="minorHAnsi" w:hAnsiTheme="minorHAnsi" w:cstheme="minorHAnsi"/>
          <w:sz w:val="24"/>
          <w:szCs w:val="24"/>
        </w:rPr>
        <w:t xml:space="preserve">7. All quoted prices will be subject to tax deduction; Ref: Article 72 of Afghanistan Tax </w:t>
      </w:r>
    </w:p>
    <w:p w14:paraId="096B3582" w14:textId="77777777" w:rsidR="009D2787" w:rsidRPr="00806E42" w:rsidRDefault="009D2787" w:rsidP="009D2787">
      <w:pPr>
        <w:rPr>
          <w:rFonts w:asciiTheme="minorHAnsi" w:hAnsiTheme="minorHAnsi" w:cstheme="minorHAnsi"/>
          <w:sz w:val="24"/>
          <w:szCs w:val="24"/>
        </w:rPr>
      </w:pPr>
      <w:r w:rsidRPr="00806E42">
        <w:rPr>
          <w:rFonts w:asciiTheme="minorHAnsi" w:hAnsiTheme="minorHAnsi" w:cstheme="minorHAnsi"/>
          <w:sz w:val="24"/>
          <w:szCs w:val="24"/>
        </w:rPr>
        <w:t>Law.</w:t>
      </w:r>
    </w:p>
    <w:p w14:paraId="70F06CC7" w14:textId="77777777" w:rsidR="009D2787" w:rsidRPr="00806E42" w:rsidRDefault="009D2787" w:rsidP="009D2787">
      <w:pPr>
        <w:rPr>
          <w:rFonts w:asciiTheme="minorHAnsi" w:hAnsiTheme="minorHAnsi" w:cstheme="minorHAnsi"/>
          <w:sz w:val="24"/>
          <w:szCs w:val="24"/>
        </w:rPr>
      </w:pPr>
      <w:r w:rsidRPr="00806E42">
        <w:rPr>
          <w:rFonts w:asciiTheme="minorHAnsi" w:hAnsiTheme="minorHAnsi" w:cstheme="minorHAnsi"/>
          <w:sz w:val="24"/>
          <w:szCs w:val="24"/>
        </w:rPr>
        <w:t>8. Your quotation shall be valid for a period of 60 days past deadline for receipt of</w:t>
      </w:r>
    </w:p>
    <w:p w14:paraId="528A031B" w14:textId="77777777" w:rsidR="009D2787" w:rsidRPr="00806E42" w:rsidRDefault="009D2787" w:rsidP="009D2787">
      <w:pPr>
        <w:rPr>
          <w:rFonts w:asciiTheme="minorHAnsi" w:hAnsiTheme="minorHAnsi" w:cstheme="minorHAnsi"/>
          <w:sz w:val="24"/>
          <w:szCs w:val="24"/>
        </w:rPr>
      </w:pPr>
      <w:r w:rsidRPr="00806E42">
        <w:rPr>
          <w:rFonts w:asciiTheme="minorHAnsi" w:hAnsiTheme="minorHAnsi" w:cstheme="minorHAnsi"/>
          <w:sz w:val="24"/>
          <w:szCs w:val="24"/>
        </w:rPr>
        <w:t>quotation.</w:t>
      </w:r>
    </w:p>
    <w:p w14:paraId="13A6038B" w14:textId="77777777" w:rsidR="009D2787" w:rsidRPr="00806E42" w:rsidRDefault="009D2787" w:rsidP="009D2787">
      <w:pPr>
        <w:rPr>
          <w:rFonts w:asciiTheme="minorHAnsi" w:hAnsiTheme="minorHAnsi" w:cstheme="minorHAnsi"/>
          <w:sz w:val="24"/>
          <w:szCs w:val="24"/>
        </w:rPr>
      </w:pPr>
      <w:r w:rsidRPr="00806E42">
        <w:rPr>
          <w:rFonts w:asciiTheme="minorHAnsi" w:hAnsiTheme="minorHAnsi" w:cstheme="minorHAnsi"/>
          <w:sz w:val="24"/>
          <w:szCs w:val="24"/>
        </w:rPr>
        <w:t>9. Your quotation shall bear the RFP Reference Number and Title indicated above.</w:t>
      </w:r>
    </w:p>
    <w:p w14:paraId="62E2B214" w14:textId="77777777" w:rsidR="009D2787" w:rsidRPr="00806E42" w:rsidRDefault="009D2787" w:rsidP="009D2787">
      <w:pPr>
        <w:rPr>
          <w:rFonts w:asciiTheme="minorHAnsi" w:hAnsiTheme="minorHAnsi" w:cstheme="minorHAnsi"/>
          <w:sz w:val="24"/>
          <w:szCs w:val="24"/>
        </w:rPr>
      </w:pPr>
      <w:r w:rsidRPr="00806E42">
        <w:rPr>
          <w:rFonts w:asciiTheme="minorHAnsi" w:hAnsiTheme="minorHAnsi" w:cstheme="minorHAnsi"/>
          <w:sz w:val="24"/>
          <w:szCs w:val="24"/>
        </w:rPr>
        <w:t xml:space="preserve">10. During evaluation of the quotations, AWRO, at its discretion, may ask you for a </w:t>
      </w:r>
    </w:p>
    <w:p w14:paraId="2DD68727" w14:textId="77777777" w:rsidR="009D2787" w:rsidRPr="00806E42" w:rsidRDefault="009D2787" w:rsidP="009D2787">
      <w:pPr>
        <w:rPr>
          <w:rFonts w:asciiTheme="minorHAnsi" w:hAnsiTheme="minorHAnsi" w:cstheme="minorHAnsi"/>
          <w:sz w:val="24"/>
          <w:szCs w:val="24"/>
        </w:rPr>
      </w:pPr>
      <w:r w:rsidRPr="00806E42">
        <w:rPr>
          <w:rFonts w:asciiTheme="minorHAnsi" w:hAnsiTheme="minorHAnsi" w:cstheme="minorHAnsi"/>
          <w:sz w:val="24"/>
          <w:szCs w:val="24"/>
        </w:rPr>
        <w:t xml:space="preserve">clarification of your quotation. The request for clarification and the response shall be in </w:t>
      </w:r>
    </w:p>
    <w:p w14:paraId="1A0BAD80" w14:textId="77777777" w:rsidR="009D2787" w:rsidRPr="00806E42" w:rsidRDefault="009D2787" w:rsidP="009D2787">
      <w:pPr>
        <w:rPr>
          <w:rFonts w:asciiTheme="minorHAnsi" w:hAnsiTheme="minorHAnsi" w:cstheme="minorHAnsi"/>
          <w:sz w:val="24"/>
          <w:szCs w:val="24"/>
        </w:rPr>
      </w:pPr>
      <w:r w:rsidRPr="00806E42">
        <w:rPr>
          <w:rFonts w:asciiTheme="minorHAnsi" w:hAnsiTheme="minorHAnsi" w:cstheme="minorHAnsi"/>
          <w:sz w:val="24"/>
          <w:szCs w:val="24"/>
        </w:rPr>
        <w:t xml:space="preserve">writing, and no change in the prices or substance of the quotation shall be sought, offered, </w:t>
      </w:r>
    </w:p>
    <w:p w14:paraId="4D0BC22B" w14:textId="77777777" w:rsidR="009D2787" w:rsidRPr="00806E42" w:rsidRDefault="009D2787" w:rsidP="009D2787">
      <w:pPr>
        <w:rPr>
          <w:rFonts w:asciiTheme="minorHAnsi" w:hAnsiTheme="minorHAnsi" w:cstheme="minorHAnsi"/>
          <w:sz w:val="24"/>
          <w:szCs w:val="24"/>
        </w:rPr>
      </w:pPr>
      <w:r w:rsidRPr="00806E42">
        <w:rPr>
          <w:rFonts w:asciiTheme="minorHAnsi" w:hAnsiTheme="minorHAnsi" w:cstheme="minorHAnsi"/>
          <w:sz w:val="24"/>
          <w:szCs w:val="24"/>
        </w:rPr>
        <w:t>or permitted. Failure to respond timely to a request for clarification may result in the</w:t>
      </w:r>
    </w:p>
    <w:p w14:paraId="5724CE13" w14:textId="77777777" w:rsidR="009D2787" w:rsidRPr="00806E42" w:rsidRDefault="009D2787" w:rsidP="009D2787">
      <w:pPr>
        <w:rPr>
          <w:rFonts w:asciiTheme="minorHAnsi" w:hAnsiTheme="minorHAnsi" w:cstheme="minorHAnsi"/>
          <w:sz w:val="24"/>
          <w:szCs w:val="24"/>
        </w:rPr>
      </w:pPr>
      <w:r w:rsidRPr="00806E42">
        <w:rPr>
          <w:rFonts w:asciiTheme="minorHAnsi" w:hAnsiTheme="minorHAnsi" w:cstheme="minorHAnsi"/>
          <w:sz w:val="24"/>
          <w:szCs w:val="24"/>
        </w:rPr>
        <w:t>rejection of your quotation.</w:t>
      </w:r>
    </w:p>
    <w:p w14:paraId="3A02A2AB" w14:textId="77777777" w:rsidR="009D2787" w:rsidRPr="00806E42" w:rsidRDefault="009D2787" w:rsidP="009D2787">
      <w:pPr>
        <w:rPr>
          <w:rFonts w:asciiTheme="minorHAnsi" w:hAnsiTheme="minorHAnsi" w:cstheme="minorHAnsi"/>
          <w:sz w:val="24"/>
          <w:szCs w:val="24"/>
        </w:rPr>
      </w:pPr>
      <w:r w:rsidRPr="00806E42">
        <w:rPr>
          <w:rFonts w:asciiTheme="minorHAnsi" w:hAnsiTheme="minorHAnsi" w:cstheme="minorHAnsi"/>
          <w:sz w:val="24"/>
          <w:szCs w:val="24"/>
        </w:rPr>
        <w:t xml:space="preserve">11. If a quotation is not substantially responsive, it will be rejected by the AWRO and may not </w:t>
      </w:r>
    </w:p>
    <w:p w14:paraId="122745F4" w14:textId="77777777" w:rsidR="009D2787" w:rsidRPr="00806E42" w:rsidRDefault="009D2787" w:rsidP="009D2787">
      <w:pPr>
        <w:rPr>
          <w:rFonts w:asciiTheme="minorHAnsi" w:hAnsiTheme="minorHAnsi" w:cstheme="minorHAnsi"/>
          <w:sz w:val="24"/>
          <w:szCs w:val="24"/>
        </w:rPr>
      </w:pPr>
      <w:r w:rsidRPr="00806E42">
        <w:rPr>
          <w:rFonts w:asciiTheme="minorHAnsi" w:hAnsiTheme="minorHAnsi" w:cstheme="minorHAnsi"/>
          <w:sz w:val="24"/>
          <w:szCs w:val="24"/>
        </w:rPr>
        <w:t>subsequently be made responsive by correction of the nonconformity.</w:t>
      </w:r>
    </w:p>
    <w:p w14:paraId="07B34E3A" w14:textId="77777777" w:rsidR="009D2787" w:rsidRPr="00806E42" w:rsidRDefault="009D2787" w:rsidP="009D2787">
      <w:pPr>
        <w:rPr>
          <w:rFonts w:asciiTheme="minorHAnsi" w:hAnsiTheme="minorHAnsi" w:cstheme="minorHAnsi"/>
          <w:sz w:val="24"/>
          <w:szCs w:val="24"/>
        </w:rPr>
      </w:pPr>
      <w:r w:rsidRPr="00806E42">
        <w:rPr>
          <w:rFonts w:asciiTheme="minorHAnsi" w:hAnsiTheme="minorHAnsi" w:cstheme="minorHAnsi"/>
          <w:sz w:val="24"/>
          <w:szCs w:val="24"/>
        </w:rPr>
        <w:t xml:space="preserve">12. The AWRO shall compare all substantially responsive quotations to determine the </w:t>
      </w:r>
    </w:p>
    <w:p w14:paraId="04CCBD79" w14:textId="77777777" w:rsidR="009D2787" w:rsidRPr="00806E42" w:rsidRDefault="009D2787" w:rsidP="009D2787">
      <w:pPr>
        <w:rPr>
          <w:rFonts w:asciiTheme="minorHAnsi" w:hAnsiTheme="minorHAnsi" w:cstheme="minorHAnsi"/>
          <w:sz w:val="24"/>
          <w:szCs w:val="24"/>
        </w:rPr>
      </w:pPr>
      <w:r w:rsidRPr="00806E42">
        <w:rPr>
          <w:rFonts w:asciiTheme="minorHAnsi" w:hAnsiTheme="minorHAnsi" w:cstheme="minorHAnsi"/>
          <w:sz w:val="24"/>
          <w:szCs w:val="24"/>
        </w:rPr>
        <w:t>quotation containing the best Quality and Cost.</w:t>
      </w:r>
    </w:p>
    <w:p w14:paraId="3D8D797D" w14:textId="77777777" w:rsidR="009D2787" w:rsidRPr="00806E42" w:rsidRDefault="009D2787" w:rsidP="009D2787">
      <w:pPr>
        <w:rPr>
          <w:rFonts w:asciiTheme="minorHAnsi" w:hAnsiTheme="minorHAnsi" w:cstheme="minorHAnsi"/>
          <w:sz w:val="24"/>
          <w:szCs w:val="24"/>
        </w:rPr>
      </w:pPr>
      <w:r w:rsidRPr="00806E42">
        <w:rPr>
          <w:rFonts w:asciiTheme="minorHAnsi" w:hAnsiTheme="minorHAnsi" w:cstheme="minorHAnsi"/>
          <w:sz w:val="24"/>
          <w:szCs w:val="24"/>
        </w:rPr>
        <w:t xml:space="preserve">13. Award will be made to the company whose quotation is determined substantially </w:t>
      </w:r>
    </w:p>
    <w:p w14:paraId="777A8287" w14:textId="77777777" w:rsidR="009D2787" w:rsidRPr="00806E42" w:rsidRDefault="009D2787" w:rsidP="009D2787">
      <w:pPr>
        <w:rPr>
          <w:rFonts w:asciiTheme="minorHAnsi" w:hAnsiTheme="minorHAnsi" w:cstheme="minorHAnsi"/>
          <w:sz w:val="24"/>
          <w:szCs w:val="24"/>
        </w:rPr>
      </w:pPr>
      <w:r w:rsidRPr="00806E42">
        <w:rPr>
          <w:rFonts w:asciiTheme="minorHAnsi" w:hAnsiTheme="minorHAnsi" w:cstheme="minorHAnsi"/>
          <w:sz w:val="24"/>
          <w:szCs w:val="24"/>
        </w:rPr>
        <w:lastRenderedPageBreak/>
        <w:t>responsive to the requirements of the AWRO and whose quotation contains the best evaluated price, based on Quality and Cost Selection.</w:t>
      </w:r>
    </w:p>
    <w:p w14:paraId="31EE783E" w14:textId="77777777" w:rsidR="009D2787" w:rsidRPr="00806E42" w:rsidRDefault="009D2787" w:rsidP="009D2787">
      <w:pPr>
        <w:rPr>
          <w:rFonts w:asciiTheme="minorHAnsi" w:hAnsiTheme="minorHAnsi" w:cstheme="minorHAnsi"/>
          <w:sz w:val="24"/>
          <w:szCs w:val="24"/>
        </w:rPr>
      </w:pPr>
      <w:r w:rsidRPr="00806E42">
        <w:rPr>
          <w:rFonts w:asciiTheme="minorHAnsi" w:hAnsiTheme="minorHAnsi" w:cstheme="minorHAnsi"/>
          <w:sz w:val="24"/>
          <w:szCs w:val="24"/>
        </w:rPr>
        <w:t>14. The AWRO reserves the right to accept or reject any quotation prior to the award, without</w:t>
      </w:r>
    </w:p>
    <w:p w14:paraId="2487BE76" w14:textId="77777777" w:rsidR="009D2787" w:rsidRPr="00806E42" w:rsidRDefault="009D2787" w:rsidP="009D2787">
      <w:pPr>
        <w:rPr>
          <w:rFonts w:asciiTheme="minorHAnsi" w:hAnsiTheme="minorHAnsi" w:cstheme="minorHAnsi"/>
          <w:sz w:val="24"/>
          <w:szCs w:val="24"/>
        </w:rPr>
      </w:pPr>
      <w:r w:rsidRPr="00806E42">
        <w:rPr>
          <w:rFonts w:asciiTheme="minorHAnsi" w:hAnsiTheme="minorHAnsi" w:cstheme="minorHAnsi"/>
          <w:sz w:val="24"/>
          <w:szCs w:val="24"/>
        </w:rPr>
        <w:t>thereby incurring any liability.</w:t>
      </w:r>
    </w:p>
    <w:p w14:paraId="06A289D7" w14:textId="77777777" w:rsidR="009D2787" w:rsidRPr="00806E42" w:rsidRDefault="009D2787" w:rsidP="009D2787">
      <w:pPr>
        <w:rPr>
          <w:rFonts w:asciiTheme="minorHAnsi" w:hAnsiTheme="minorHAnsi" w:cstheme="minorHAnsi"/>
          <w:sz w:val="24"/>
          <w:szCs w:val="24"/>
        </w:rPr>
      </w:pPr>
    </w:p>
    <w:p w14:paraId="248EAFD5" w14:textId="77777777" w:rsidR="009D2787" w:rsidRPr="00806E42" w:rsidRDefault="009D2787" w:rsidP="009D2787">
      <w:pPr>
        <w:rPr>
          <w:rFonts w:asciiTheme="minorHAnsi" w:hAnsiTheme="minorHAnsi" w:cstheme="minorHAnsi"/>
          <w:b/>
          <w:bCs/>
          <w:sz w:val="24"/>
          <w:szCs w:val="24"/>
          <w:u w:val="single"/>
        </w:rPr>
      </w:pPr>
      <w:r w:rsidRPr="00806E42">
        <w:rPr>
          <w:rFonts w:asciiTheme="minorHAnsi" w:hAnsiTheme="minorHAnsi" w:cstheme="minorHAnsi"/>
          <w:b/>
          <w:bCs/>
          <w:sz w:val="24"/>
          <w:szCs w:val="24"/>
          <w:u w:val="single"/>
        </w:rPr>
        <w:t>Requirements of the Company:</w:t>
      </w:r>
    </w:p>
    <w:p w14:paraId="10FC5719" w14:textId="77777777" w:rsidR="009D2787" w:rsidRPr="00806E42" w:rsidRDefault="009D2787" w:rsidP="009D2787">
      <w:pPr>
        <w:rPr>
          <w:rFonts w:asciiTheme="minorHAnsi" w:hAnsiTheme="minorHAnsi" w:cstheme="minorHAnsi"/>
          <w:sz w:val="24"/>
          <w:szCs w:val="24"/>
        </w:rPr>
      </w:pPr>
      <w:r w:rsidRPr="00806E42">
        <w:rPr>
          <w:rFonts w:asciiTheme="minorHAnsi" w:hAnsiTheme="minorHAnsi" w:cstheme="minorHAnsi"/>
          <w:sz w:val="24"/>
          <w:szCs w:val="24"/>
        </w:rPr>
        <w:t>The firm must provide evidence for the following criteria and submit it with the technical</w:t>
      </w:r>
    </w:p>
    <w:p w14:paraId="3BA60FF5" w14:textId="77777777" w:rsidR="009D2787" w:rsidRPr="00806E42" w:rsidRDefault="009D2787" w:rsidP="009D2787">
      <w:pPr>
        <w:rPr>
          <w:rFonts w:asciiTheme="minorHAnsi" w:hAnsiTheme="minorHAnsi" w:cstheme="minorHAnsi"/>
          <w:sz w:val="24"/>
          <w:szCs w:val="24"/>
        </w:rPr>
      </w:pPr>
      <w:r w:rsidRPr="00806E42">
        <w:rPr>
          <w:rFonts w:asciiTheme="minorHAnsi" w:hAnsiTheme="minorHAnsi" w:cstheme="minorHAnsi"/>
          <w:sz w:val="24"/>
          <w:szCs w:val="24"/>
        </w:rPr>
        <w:t>proposal.</w:t>
      </w:r>
    </w:p>
    <w:p w14:paraId="6CBEF47B" w14:textId="77777777" w:rsidR="009D2787" w:rsidRPr="00806E42" w:rsidRDefault="009D2787" w:rsidP="009D2787">
      <w:pPr>
        <w:rPr>
          <w:rFonts w:asciiTheme="minorHAnsi" w:hAnsiTheme="minorHAnsi" w:cstheme="minorHAnsi"/>
          <w:sz w:val="24"/>
          <w:szCs w:val="24"/>
        </w:rPr>
      </w:pPr>
      <w:r w:rsidRPr="00806E42">
        <w:rPr>
          <w:rFonts w:asciiTheme="minorHAnsi" w:hAnsiTheme="minorHAnsi" w:cstheme="minorHAnsi"/>
          <w:sz w:val="24"/>
          <w:szCs w:val="24"/>
        </w:rPr>
        <w:t>1. Valid Certificate of Registration.</w:t>
      </w:r>
    </w:p>
    <w:p w14:paraId="74B601A6" w14:textId="77777777" w:rsidR="009D2787" w:rsidRPr="00806E42" w:rsidRDefault="009D2787" w:rsidP="009D2787">
      <w:pPr>
        <w:rPr>
          <w:rFonts w:asciiTheme="minorHAnsi" w:hAnsiTheme="minorHAnsi" w:cstheme="minorHAnsi"/>
          <w:sz w:val="24"/>
          <w:szCs w:val="24"/>
        </w:rPr>
      </w:pPr>
      <w:r w:rsidRPr="00806E42">
        <w:rPr>
          <w:rFonts w:asciiTheme="minorHAnsi" w:hAnsiTheme="minorHAnsi" w:cstheme="minorHAnsi"/>
          <w:sz w:val="24"/>
          <w:szCs w:val="24"/>
        </w:rPr>
        <w:t>2. Firm Audit Experience</w:t>
      </w:r>
    </w:p>
    <w:p w14:paraId="056A3DF6" w14:textId="77777777" w:rsidR="009D2787" w:rsidRPr="00806E42" w:rsidRDefault="009D2787" w:rsidP="009D2787">
      <w:pPr>
        <w:rPr>
          <w:rFonts w:asciiTheme="minorHAnsi" w:hAnsiTheme="minorHAnsi" w:cstheme="minorHAnsi"/>
          <w:sz w:val="24"/>
          <w:szCs w:val="24"/>
        </w:rPr>
      </w:pPr>
      <w:r w:rsidRPr="00806E42">
        <w:rPr>
          <w:rFonts w:asciiTheme="minorHAnsi" w:hAnsiTheme="minorHAnsi" w:cstheme="minorHAnsi"/>
          <w:sz w:val="24"/>
          <w:szCs w:val="24"/>
        </w:rPr>
        <w:t>3. International Affiliation (if any)</w:t>
      </w:r>
    </w:p>
    <w:p w14:paraId="57D7B532" w14:textId="77777777" w:rsidR="009D2787" w:rsidRPr="00806E42" w:rsidRDefault="009D2787" w:rsidP="009D2787">
      <w:pPr>
        <w:rPr>
          <w:rFonts w:asciiTheme="minorHAnsi" w:hAnsiTheme="minorHAnsi" w:cstheme="minorHAnsi"/>
          <w:sz w:val="24"/>
          <w:szCs w:val="24"/>
        </w:rPr>
      </w:pPr>
      <w:r w:rsidRPr="00806E42">
        <w:rPr>
          <w:rFonts w:asciiTheme="minorHAnsi" w:hAnsiTheme="minorHAnsi" w:cstheme="minorHAnsi"/>
          <w:sz w:val="24"/>
          <w:szCs w:val="24"/>
        </w:rPr>
        <w:t>4. Firms must have Tax Identification Number (TIN).</w:t>
      </w:r>
    </w:p>
    <w:p w14:paraId="094F2D2A" w14:textId="77777777" w:rsidR="009D2787" w:rsidRPr="00806E42" w:rsidRDefault="009D2787" w:rsidP="009D2787">
      <w:pPr>
        <w:rPr>
          <w:rFonts w:asciiTheme="minorHAnsi" w:hAnsiTheme="minorHAnsi" w:cstheme="minorHAnsi"/>
          <w:sz w:val="24"/>
          <w:szCs w:val="24"/>
        </w:rPr>
      </w:pPr>
      <w:r w:rsidRPr="00806E42">
        <w:rPr>
          <w:rFonts w:asciiTheme="minorHAnsi" w:hAnsiTheme="minorHAnsi" w:cstheme="minorHAnsi"/>
          <w:sz w:val="24"/>
          <w:szCs w:val="24"/>
        </w:rPr>
        <w:t>Firms who do not submit evidence for the above-mentioned requirements will be disqualified.</w:t>
      </w:r>
    </w:p>
    <w:p w14:paraId="3D844A3F" w14:textId="77777777" w:rsidR="009D2787" w:rsidRPr="00806E42" w:rsidRDefault="009D2787" w:rsidP="009D2787">
      <w:pPr>
        <w:rPr>
          <w:rFonts w:asciiTheme="minorHAnsi" w:hAnsiTheme="minorHAnsi" w:cstheme="minorHAnsi"/>
          <w:sz w:val="24"/>
          <w:szCs w:val="24"/>
        </w:rPr>
      </w:pPr>
    </w:p>
    <w:p w14:paraId="17213040" w14:textId="77777777" w:rsidR="009D2787" w:rsidRPr="00806E42" w:rsidRDefault="009D2787" w:rsidP="009D2787">
      <w:pPr>
        <w:rPr>
          <w:rFonts w:asciiTheme="minorHAnsi" w:hAnsiTheme="minorHAnsi" w:cstheme="minorHAnsi"/>
          <w:sz w:val="24"/>
          <w:szCs w:val="24"/>
        </w:rPr>
      </w:pPr>
    </w:p>
    <w:p w14:paraId="6F44C729" w14:textId="77777777" w:rsidR="009D2787" w:rsidRPr="00806E42" w:rsidRDefault="009D2787" w:rsidP="009D2787">
      <w:pPr>
        <w:rPr>
          <w:rFonts w:asciiTheme="minorHAnsi" w:hAnsiTheme="minorHAnsi" w:cstheme="minorHAnsi"/>
          <w:b/>
          <w:bCs/>
          <w:sz w:val="24"/>
          <w:szCs w:val="24"/>
          <w:u w:val="single"/>
        </w:rPr>
      </w:pPr>
      <w:r w:rsidRPr="00806E42">
        <w:rPr>
          <w:rFonts w:asciiTheme="minorHAnsi" w:hAnsiTheme="minorHAnsi" w:cstheme="minorHAnsi"/>
          <w:b/>
          <w:bCs/>
          <w:sz w:val="24"/>
          <w:szCs w:val="24"/>
          <w:u w:val="single"/>
        </w:rPr>
        <w:t>Scope of Work</w:t>
      </w:r>
    </w:p>
    <w:p w14:paraId="3C996DC6" w14:textId="77777777" w:rsidR="009D2787" w:rsidRPr="00806E42" w:rsidRDefault="009D2787" w:rsidP="009D2787">
      <w:pPr>
        <w:pStyle w:val="ListParagraph"/>
        <w:numPr>
          <w:ilvl w:val="0"/>
          <w:numId w:val="10"/>
        </w:numPr>
        <w:spacing w:after="0" w:line="240" w:lineRule="auto"/>
        <w:rPr>
          <w:rFonts w:asciiTheme="minorHAnsi" w:hAnsiTheme="minorHAnsi" w:cstheme="minorHAnsi"/>
          <w:sz w:val="24"/>
          <w:szCs w:val="24"/>
        </w:rPr>
      </w:pPr>
      <w:r w:rsidRPr="00806E42">
        <w:rPr>
          <w:rFonts w:asciiTheme="minorHAnsi" w:hAnsiTheme="minorHAnsi" w:cstheme="minorHAnsi"/>
          <w:sz w:val="24"/>
          <w:szCs w:val="24"/>
        </w:rPr>
        <w:t>An external auditing firm has to conduct audit of AWRO annual financial statements for year 2022.</w:t>
      </w:r>
    </w:p>
    <w:p w14:paraId="651524C3" w14:textId="77777777" w:rsidR="009D2787" w:rsidRPr="00806E42" w:rsidRDefault="009D2787" w:rsidP="009D2787">
      <w:pPr>
        <w:rPr>
          <w:rFonts w:asciiTheme="minorHAnsi" w:hAnsiTheme="minorHAnsi" w:cstheme="minorHAnsi"/>
          <w:sz w:val="24"/>
          <w:szCs w:val="24"/>
        </w:rPr>
      </w:pPr>
    </w:p>
    <w:p w14:paraId="773032E4" w14:textId="77777777" w:rsidR="009D2787" w:rsidRPr="00806E42" w:rsidRDefault="009D2787" w:rsidP="009D2787">
      <w:pPr>
        <w:pStyle w:val="ListParagraph"/>
        <w:numPr>
          <w:ilvl w:val="0"/>
          <w:numId w:val="10"/>
        </w:numPr>
        <w:spacing w:after="0" w:line="240" w:lineRule="auto"/>
        <w:rPr>
          <w:rFonts w:asciiTheme="minorHAnsi" w:hAnsiTheme="minorHAnsi" w:cstheme="minorHAnsi"/>
          <w:sz w:val="24"/>
          <w:szCs w:val="24"/>
        </w:rPr>
      </w:pPr>
      <w:r w:rsidRPr="00806E42">
        <w:rPr>
          <w:rFonts w:asciiTheme="minorHAnsi" w:hAnsiTheme="minorHAnsi" w:cstheme="minorHAnsi"/>
          <w:sz w:val="24"/>
          <w:szCs w:val="24"/>
        </w:rPr>
        <w:t>The audit shall be carried out in accordance with international standards on Auditing (ISA) issued by IAASB. The reporting from the auditor shall include an independent auditor’s report in accordance with the standard auditing format.</w:t>
      </w:r>
    </w:p>
    <w:p w14:paraId="0F1D3DCE" w14:textId="77777777" w:rsidR="009D2787" w:rsidRPr="00806E42" w:rsidRDefault="009D2787" w:rsidP="009D2787">
      <w:pPr>
        <w:rPr>
          <w:rFonts w:asciiTheme="minorHAnsi" w:hAnsiTheme="minorHAnsi" w:cstheme="minorHAnsi"/>
          <w:sz w:val="24"/>
          <w:szCs w:val="24"/>
        </w:rPr>
      </w:pPr>
    </w:p>
    <w:p w14:paraId="71A36FC9" w14:textId="6D33E38E" w:rsidR="009D2787" w:rsidRPr="00806E42" w:rsidRDefault="009D2787" w:rsidP="00203597">
      <w:pPr>
        <w:pStyle w:val="ListParagraph"/>
        <w:numPr>
          <w:ilvl w:val="0"/>
          <w:numId w:val="10"/>
        </w:numPr>
        <w:spacing w:after="0" w:line="240" w:lineRule="auto"/>
        <w:rPr>
          <w:rFonts w:asciiTheme="minorHAnsi" w:hAnsiTheme="minorHAnsi" w:cstheme="minorHAnsi"/>
          <w:sz w:val="24"/>
          <w:szCs w:val="24"/>
        </w:rPr>
      </w:pPr>
      <w:r w:rsidRPr="00806E42">
        <w:rPr>
          <w:rFonts w:asciiTheme="minorHAnsi" w:hAnsiTheme="minorHAnsi" w:cstheme="minorHAnsi"/>
          <w:sz w:val="24"/>
          <w:szCs w:val="24"/>
        </w:rPr>
        <w:lastRenderedPageBreak/>
        <w:t>The audit should include such tests and reviews, as the Auditor considers necessary. It</w:t>
      </w:r>
      <w:r w:rsidR="00203597" w:rsidRPr="00806E42">
        <w:rPr>
          <w:rFonts w:asciiTheme="minorHAnsi" w:hAnsiTheme="minorHAnsi" w:cstheme="minorHAnsi"/>
          <w:sz w:val="24"/>
          <w:szCs w:val="24"/>
        </w:rPr>
        <w:t xml:space="preserve"> </w:t>
      </w:r>
      <w:r w:rsidRPr="00806E42">
        <w:rPr>
          <w:rFonts w:asciiTheme="minorHAnsi" w:hAnsiTheme="minorHAnsi" w:cstheme="minorHAnsi"/>
          <w:sz w:val="24"/>
          <w:szCs w:val="24"/>
        </w:rPr>
        <w:t>should pay special attention to Used funds received within the budget lines presented in the budget annexed to donor agreement.</w:t>
      </w:r>
    </w:p>
    <w:p w14:paraId="2604761F" w14:textId="77777777" w:rsidR="009D2787" w:rsidRPr="00806E42" w:rsidRDefault="009D2787" w:rsidP="009D2787">
      <w:pPr>
        <w:pStyle w:val="ListParagraph"/>
        <w:numPr>
          <w:ilvl w:val="0"/>
          <w:numId w:val="10"/>
        </w:numPr>
        <w:spacing w:after="0" w:line="240" w:lineRule="auto"/>
        <w:rPr>
          <w:rFonts w:asciiTheme="minorHAnsi" w:hAnsiTheme="minorHAnsi" w:cstheme="minorHAnsi"/>
          <w:sz w:val="24"/>
          <w:szCs w:val="24"/>
        </w:rPr>
      </w:pPr>
      <w:r w:rsidRPr="00806E42">
        <w:rPr>
          <w:rFonts w:asciiTheme="minorHAnsi" w:hAnsiTheme="minorHAnsi" w:cstheme="minorHAnsi"/>
          <w:sz w:val="24"/>
          <w:szCs w:val="24"/>
        </w:rPr>
        <w:t>A satisfactory system for financial management (evaluate and comment upon the risk of</w:t>
      </w:r>
    </w:p>
    <w:p w14:paraId="14343FBB" w14:textId="77777777" w:rsidR="009D2787" w:rsidRPr="00806E42" w:rsidRDefault="009D2787" w:rsidP="009D2787">
      <w:pPr>
        <w:pStyle w:val="ListParagraph"/>
        <w:rPr>
          <w:rFonts w:asciiTheme="minorHAnsi" w:hAnsiTheme="minorHAnsi" w:cstheme="minorHAnsi"/>
          <w:sz w:val="24"/>
          <w:szCs w:val="24"/>
        </w:rPr>
      </w:pPr>
      <w:r w:rsidRPr="00806E42">
        <w:rPr>
          <w:rFonts w:asciiTheme="minorHAnsi" w:hAnsiTheme="minorHAnsi" w:cstheme="minorHAnsi"/>
          <w:sz w:val="24"/>
          <w:szCs w:val="24"/>
        </w:rPr>
        <w:t xml:space="preserve">fraud in the financial statements). The Auditors can refer to the AWRO Anti-corruption </w:t>
      </w:r>
    </w:p>
    <w:p w14:paraId="337DB2D0" w14:textId="77777777" w:rsidR="009D2787" w:rsidRPr="00806E42" w:rsidRDefault="009D2787" w:rsidP="009D2787">
      <w:pPr>
        <w:pStyle w:val="ListParagraph"/>
        <w:rPr>
          <w:rFonts w:asciiTheme="minorHAnsi" w:hAnsiTheme="minorHAnsi" w:cstheme="minorHAnsi"/>
          <w:sz w:val="24"/>
          <w:szCs w:val="24"/>
        </w:rPr>
      </w:pPr>
      <w:r w:rsidRPr="00806E42">
        <w:rPr>
          <w:rFonts w:asciiTheme="minorHAnsi" w:hAnsiTheme="minorHAnsi" w:cstheme="minorHAnsi"/>
          <w:sz w:val="24"/>
          <w:szCs w:val="24"/>
        </w:rPr>
        <w:t>policy that will be available to them.</w:t>
      </w:r>
    </w:p>
    <w:p w14:paraId="7841B325" w14:textId="77777777" w:rsidR="009D2787" w:rsidRPr="00806E42" w:rsidRDefault="009D2787" w:rsidP="009D2787">
      <w:pPr>
        <w:pStyle w:val="ListParagraph"/>
        <w:rPr>
          <w:rFonts w:asciiTheme="minorHAnsi" w:hAnsiTheme="minorHAnsi" w:cstheme="minorHAnsi"/>
          <w:sz w:val="24"/>
          <w:szCs w:val="24"/>
        </w:rPr>
      </w:pPr>
    </w:p>
    <w:p w14:paraId="0B828DA1" w14:textId="346ECE69" w:rsidR="009D2787" w:rsidRPr="00806E42" w:rsidRDefault="009D2787" w:rsidP="009D2787">
      <w:pPr>
        <w:pStyle w:val="ListParagraph"/>
        <w:numPr>
          <w:ilvl w:val="0"/>
          <w:numId w:val="10"/>
        </w:numPr>
        <w:spacing w:after="0" w:line="240" w:lineRule="auto"/>
        <w:rPr>
          <w:rFonts w:asciiTheme="minorHAnsi" w:hAnsiTheme="minorHAnsi" w:cstheme="minorHAnsi"/>
          <w:sz w:val="24"/>
          <w:szCs w:val="24"/>
        </w:rPr>
      </w:pPr>
      <w:r w:rsidRPr="00806E42">
        <w:rPr>
          <w:rFonts w:asciiTheme="minorHAnsi" w:hAnsiTheme="minorHAnsi" w:cstheme="minorHAnsi"/>
          <w:sz w:val="24"/>
          <w:szCs w:val="24"/>
        </w:rPr>
        <w:t xml:space="preserve">The execution shall be on a sample basis, has supporting documentation related to reported expenditure. The size of the sample shall be based on the Auditor’s risk analysis and that should be stated in the report. The Auditor shall report the identified amount in case there is any missing supporting documentation. Whether accounts were in accordance with approved accounting standards, </w:t>
      </w:r>
      <w:r w:rsidR="00640C2F" w:rsidRPr="00806E42">
        <w:rPr>
          <w:rFonts w:asciiTheme="minorHAnsi" w:hAnsiTheme="minorHAnsi" w:cstheme="minorHAnsi"/>
          <w:sz w:val="24"/>
          <w:szCs w:val="24"/>
        </w:rPr>
        <w:t>accomplice</w:t>
      </w:r>
      <w:r w:rsidRPr="00806E42">
        <w:rPr>
          <w:rFonts w:asciiTheme="minorHAnsi" w:hAnsiTheme="minorHAnsi" w:cstheme="minorHAnsi"/>
          <w:sz w:val="24"/>
          <w:szCs w:val="24"/>
        </w:rPr>
        <w:t xml:space="preserve"> with current taxation laws, regulations, and their obligations regarding taxes and fees for their employees.</w:t>
      </w:r>
    </w:p>
    <w:p w14:paraId="2A7FFE48" w14:textId="77777777" w:rsidR="009D2787" w:rsidRPr="00806E42" w:rsidRDefault="009D2787" w:rsidP="009D2787">
      <w:pPr>
        <w:pStyle w:val="ListParagraph"/>
        <w:numPr>
          <w:ilvl w:val="0"/>
          <w:numId w:val="10"/>
        </w:numPr>
        <w:spacing w:after="0" w:line="240" w:lineRule="auto"/>
        <w:rPr>
          <w:rFonts w:asciiTheme="minorHAnsi" w:hAnsiTheme="minorHAnsi" w:cstheme="minorHAnsi"/>
          <w:sz w:val="24"/>
          <w:szCs w:val="24"/>
        </w:rPr>
      </w:pPr>
      <w:r w:rsidRPr="00806E42">
        <w:rPr>
          <w:rFonts w:asciiTheme="minorHAnsi" w:hAnsiTheme="minorHAnsi" w:cstheme="minorHAnsi"/>
          <w:sz w:val="24"/>
          <w:szCs w:val="24"/>
        </w:rPr>
        <w:t>Whether projects were carried out according to the agreement Compliance with the Afghanistan tax law</w:t>
      </w:r>
    </w:p>
    <w:p w14:paraId="0B4ACAC1" w14:textId="77777777" w:rsidR="009D2787" w:rsidRPr="00806E42" w:rsidRDefault="009D2787" w:rsidP="009D2787">
      <w:pPr>
        <w:pStyle w:val="ListParagraph"/>
        <w:numPr>
          <w:ilvl w:val="0"/>
          <w:numId w:val="10"/>
        </w:numPr>
        <w:spacing w:after="0" w:line="240" w:lineRule="auto"/>
        <w:rPr>
          <w:rFonts w:asciiTheme="minorHAnsi" w:hAnsiTheme="minorHAnsi" w:cstheme="minorHAnsi"/>
          <w:sz w:val="24"/>
          <w:szCs w:val="24"/>
        </w:rPr>
      </w:pPr>
      <w:r w:rsidRPr="00806E42">
        <w:rPr>
          <w:rFonts w:asciiTheme="minorHAnsi" w:hAnsiTheme="minorHAnsi" w:cstheme="minorHAnsi"/>
          <w:sz w:val="24"/>
          <w:szCs w:val="24"/>
        </w:rPr>
        <w:t>The audit report should be written in English and should contain the responsible Auditor’s title and signature.</w:t>
      </w:r>
    </w:p>
    <w:p w14:paraId="4F51033D" w14:textId="77777777" w:rsidR="009D2787" w:rsidRPr="00806E42" w:rsidRDefault="009D2787" w:rsidP="009D2787">
      <w:pPr>
        <w:pStyle w:val="ListParagraph"/>
        <w:numPr>
          <w:ilvl w:val="0"/>
          <w:numId w:val="10"/>
        </w:numPr>
        <w:spacing w:after="0" w:line="240" w:lineRule="auto"/>
        <w:rPr>
          <w:rFonts w:asciiTheme="minorHAnsi" w:hAnsiTheme="minorHAnsi" w:cstheme="minorHAnsi"/>
          <w:sz w:val="24"/>
          <w:szCs w:val="24"/>
        </w:rPr>
      </w:pPr>
      <w:r w:rsidRPr="00806E42">
        <w:rPr>
          <w:rFonts w:asciiTheme="minorHAnsi" w:hAnsiTheme="minorHAnsi" w:cstheme="minorHAnsi"/>
          <w:sz w:val="24"/>
          <w:szCs w:val="24"/>
        </w:rPr>
        <w:t>An Audit Report (including Audit opinion, Management letter along with action plans and audited financial statements) must be an attestation audit and should be submitted to AWRO.</w:t>
      </w:r>
    </w:p>
    <w:p w14:paraId="71F60CAE" w14:textId="77777777" w:rsidR="009D2787" w:rsidRPr="00806E42" w:rsidRDefault="009D2787" w:rsidP="009D2787">
      <w:pPr>
        <w:pStyle w:val="ListParagraph"/>
        <w:numPr>
          <w:ilvl w:val="0"/>
          <w:numId w:val="10"/>
        </w:numPr>
        <w:spacing w:after="0" w:line="240" w:lineRule="auto"/>
        <w:rPr>
          <w:rFonts w:asciiTheme="minorHAnsi" w:hAnsiTheme="minorHAnsi" w:cstheme="minorHAnsi"/>
          <w:sz w:val="24"/>
          <w:szCs w:val="24"/>
        </w:rPr>
      </w:pPr>
      <w:r w:rsidRPr="00806E42">
        <w:rPr>
          <w:rFonts w:asciiTheme="minorHAnsi" w:hAnsiTheme="minorHAnsi" w:cstheme="minorHAnsi"/>
          <w:sz w:val="24"/>
          <w:szCs w:val="24"/>
        </w:rPr>
        <w:t>The Audit Management Letter should provide the following information:</w:t>
      </w:r>
    </w:p>
    <w:p w14:paraId="07516108" w14:textId="77777777" w:rsidR="009D2787" w:rsidRPr="00806E42" w:rsidRDefault="009D2787" w:rsidP="009D2787">
      <w:pPr>
        <w:pStyle w:val="ListParagraph"/>
        <w:numPr>
          <w:ilvl w:val="0"/>
          <w:numId w:val="10"/>
        </w:numPr>
        <w:spacing w:after="0" w:line="240" w:lineRule="auto"/>
        <w:rPr>
          <w:rFonts w:asciiTheme="minorHAnsi" w:hAnsiTheme="minorHAnsi" w:cstheme="minorHAnsi"/>
          <w:sz w:val="24"/>
          <w:szCs w:val="24"/>
        </w:rPr>
      </w:pPr>
      <w:r w:rsidRPr="00806E42">
        <w:rPr>
          <w:rFonts w:asciiTheme="minorHAnsi" w:hAnsiTheme="minorHAnsi" w:cstheme="minorHAnsi"/>
          <w:sz w:val="24"/>
          <w:szCs w:val="24"/>
        </w:rPr>
        <w:t xml:space="preserve">An Audit opinion expressing whether the Financial Statements are in accordance </w:t>
      </w:r>
    </w:p>
    <w:p w14:paraId="58042016" w14:textId="77777777" w:rsidR="009D2787" w:rsidRPr="00806E42" w:rsidRDefault="009D2787" w:rsidP="009D2787">
      <w:pPr>
        <w:rPr>
          <w:rFonts w:asciiTheme="minorHAnsi" w:hAnsiTheme="minorHAnsi" w:cstheme="minorHAnsi"/>
          <w:sz w:val="24"/>
          <w:szCs w:val="24"/>
        </w:rPr>
      </w:pPr>
      <w:r w:rsidRPr="00806E42">
        <w:rPr>
          <w:rFonts w:asciiTheme="minorHAnsi" w:hAnsiTheme="minorHAnsi" w:cstheme="minorHAnsi"/>
          <w:sz w:val="24"/>
          <w:szCs w:val="24"/>
        </w:rPr>
        <w:t xml:space="preserve">            with the documented accounting records, and give a true and fair presentation of the </w:t>
      </w:r>
    </w:p>
    <w:p w14:paraId="314FBDF7" w14:textId="77777777" w:rsidR="009D2787" w:rsidRPr="00806E42" w:rsidRDefault="009D2787" w:rsidP="009D2787">
      <w:pPr>
        <w:pStyle w:val="ListParagraph"/>
        <w:rPr>
          <w:rFonts w:asciiTheme="minorHAnsi" w:hAnsiTheme="minorHAnsi" w:cstheme="minorHAnsi"/>
          <w:sz w:val="24"/>
          <w:szCs w:val="24"/>
        </w:rPr>
      </w:pPr>
      <w:r w:rsidRPr="00806E42">
        <w:rPr>
          <w:rFonts w:asciiTheme="minorHAnsi" w:hAnsiTheme="minorHAnsi" w:cstheme="minorHAnsi"/>
          <w:sz w:val="24"/>
          <w:szCs w:val="24"/>
        </w:rPr>
        <w:t>organization’s financial result and recommendations for improvements.</w:t>
      </w:r>
    </w:p>
    <w:p w14:paraId="5B377BA1" w14:textId="77777777" w:rsidR="009D2787" w:rsidRPr="00806E42" w:rsidRDefault="009D2787" w:rsidP="009D2787">
      <w:pPr>
        <w:pStyle w:val="ListParagraph"/>
        <w:numPr>
          <w:ilvl w:val="0"/>
          <w:numId w:val="10"/>
        </w:numPr>
        <w:spacing w:after="0" w:line="240" w:lineRule="auto"/>
        <w:rPr>
          <w:rFonts w:asciiTheme="minorHAnsi" w:hAnsiTheme="minorHAnsi" w:cstheme="minorHAnsi"/>
          <w:sz w:val="24"/>
          <w:szCs w:val="24"/>
        </w:rPr>
      </w:pPr>
      <w:r w:rsidRPr="00806E42">
        <w:rPr>
          <w:rFonts w:asciiTheme="minorHAnsi" w:hAnsiTheme="minorHAnsi" w:cstheme="minorHAnsi"/>
          <w:sz w:val="24"/>
          <w:szCs w:val="24"/>
        </w:rPr>
        <w:t>Comments and observations on the accounting records, systems, and controls</w:t>
      </w:r>
    </w:p>
    <w:p w14:paraId="7A8EB397" w14:textId="77777777" w:rsidR="009D2787" w:rsidRPr="00806E42" w:rsidRDefault="009D2787" w:rsidP="009D2787">
      <w:pPr>
        <w:rPr>
          <w:rFonts w:asciiTheme="minorHAnsi" w:hAnsiTheme="minorHAnsi" w:cstheme="minorHAnsi"/>
          <w:sz w:val="24"/>
          <w:szCs w:val="24"/>
        </w:rPr>
      </w:pPr>
      <w:r w:rsidRPr="00806E42">
        <w:rPr>
          <w:rFonts w:asciiTheme="minorHAnsi" w:hAnsiTheme="minorHAnsi" w:cstheme="minorHAnsi"/>
          <w:sz w:val="24"/>
          <w:szCs w:val="24"/>
        </w:rPr>
        <w:t xml:space="preserve">            examined during the course of the audit.</w:t>
      </w:r>
    </w:p>
    <w:p w14:paraId="4F8C9B78" w14:textId="77777777" w:rsidR="009D2787" w:rsidRPr="00806E42" w:rsidRDefault="009D2787" w:rsidP="009D2787">
      <w:pPr>
        <w:pStyle w:val="ListParagraph"/>
        <w:numPr>
          <w:ilvl w:val="0"/>
          <w:numId w:val="10"/>
        </w:numPr>
        <w:spacing w:after="0" w:line="240" w:lineRule="auto"/>
        <w:rPr>
          <w:rFonts w:asciiTheme="minorHAnsi" w:hAnsiTheme="minorHAnsi" w:cstheme="minorHAnsi"/>
          <w:sz w:val="24"/>
          <w:szCs w:val="24"/>
        </w:rPr>
      </w:pPr>
      <w:r w:rsidRPr="00806E42">
        <w:rPr>
          <w:rFonts w:asciiTheme="minorHAnsi" w:hAnsiTheme="minorHAnsi" w:cstheme="minorHAnsi"/>
          <w:sz w:val="24"/>
          <w:szCs w:val="24"/>
        </w:rPr>
        <w:t>Management letter to disclose all audit findings, as well as weaknesses identified</w:t>
      </w:r>
    </w:p>
    <w:p w14:paraId="60352EEC" w14:textId="77777777" w:rsidR="009D2787" w:rsidRPr="00806E42" w:rsidRDefault="009D2787" w:rsidP="009D2787">
      <w:pPr>
        <w:pStyle w:val="ListParagraph"/>
        <w:rPr>
          <w:rFonts w:asciiTheme="minorHAnsi" w:hAnsiTheme="minorHAnsi" w:cstheme="minorHAnsi"/>
          <w:sz w:val="24"/>
          <w:szCs w:val="24"/>
        </w:rPr>
      </w:pPr>
      <w:r w:rsidRPr="00806E42">
        <w:rPr>
          <w:rFonts w:asciiTheme="minorHAnsi" w:hAnsiTheme="minorHAnsi" w:cstheme="minorHAnsi"/>
          <w:sz w:val="24"/>
          <w:szCs w:val="24"/>
        </w:rPr>
        <w:t>during the audit process. The auditor shall make recommendations to address the</w:t>
      </w:r>
    </w:p>
    <w:p w14:paraId="7355F5E3" w14:textId="77777777" w:rsidR="009D2787" w:rsidRPr="00806E42" w:rsidRDefault="009D2787" w:rsidP="009D2787">
      <w:pPr>
        <w:pStyle w:val="ListParagraph"/>
        <w:rPr>
          <w:rFonts w:asciiTheme="minorHAnsi" w:hAnsiTheme="minorHAnsi" w:cstheme="minorHAnsi"/>
          <w:sz w:val="24"/>
          <w:szCs w:val="24"/>
        </w:rPr>
      </w:pPr>
      <w:r w:rsidRPr="00806E42">
        <w:rPr>
          <w:rFonts w:asciiTheme="minorHAnsi" w:hAnsiTheme="minorHAnsi" w:cstheme="minorHAnsi"/>
          <w:sz w:val="24"/>
          <w:szCs w:val="24"/>
        </w:rPr>
        <w:t xml:space="preserve">identified findings and weaknesses. The recommendations shall be presented in </w:t>
      </w:r>
    </w:p>
    <w:p w14:paraId="43C703B8" w14:textId="77777777" w:rsidR="009D2787" w:rsidRPr="00806E42" w:rsidRDefault="009D2787" w:rsidP="009D2787">
      <w:pPr>
        <w:pStyle w:val="ListParagraph"/>
        <w:rPr>
          <w:rFonts w:asciiTheme="minorHAnsi" w:hAnsiTheme="minorHAnsi" w:cstheme="minorHAnsi"/>
          <w:sz w:val="24"/>
          <w:szCs w:val="24"/>
        </w:rPr>
      </w:pPr>
      <w:r w:rsidRPr="00806E42">
        <w:rPr>
          <w:rFonts w:asciiTheme="minorHAnsi" w:hAnsiTheme="minorHAnsi" w:cstheme="minorHAnsi"/>
          <w:sz w:val="24"/>
          <w:szCs w:val="24"/>
        </w:rPr>
        <w:t>priority order and with a risk classification.</w:t>
      </w:r>
    </w:p>
    <w:p w14:paraId="44E6863B" w14:textId="7AAD9E31" w:rsidR="009D2787" w:rsidRPr="00806E42" w:rsidRDefault="009D2787" w:rsidP="009D2787">
      <w:pPr>
        <w:rPr>
          <w:rFonts w:asciiTheme="minorHAnsi" w:hAnsiTheme="minorHAnsi" w:cstheme="minorHAnsi"/>
          <w:sz w:val="24"/>
          <w:szCs w:val="24"/>
        </w:rPr>
      </w:pPr>
    </w:p>
    <w:p w14:paraId="719AB54F" w14:textId="77777777" w:rsidR="00203597" w:rsidRPr="00806E42" w:rsidRDefault="00203597" w:rsidP="009D2787">
      <w:pPr>
        <w:rPr>
          <w:rFonts w:asciiTheme="minorHAnsi" w:hAnsiTheme="minorHAnsi" w:cstheme="minorHAnsi"/>
          <w:sz w:val="24"/>
          <w:szCs w:val="24"/>
        </w:rPr>
      </w:pPr>
    </w:p>
    <w:p w14:paraId="750ACE43" w14:textId="77777777" w:rsidR="00640C2F" w:rsidRPr="00806E42" w:rsidRDefault="00640C2F" w:rsidP="009D2787">
      <w:pPr>
        <w:rPr>
          <w:rFonts w:asciiTheme="minorHAnsi" w:hAnsiTheme="minorHAnsi" w:cstheme="minorHAnsi"/>
          <w:b/>
          <w:bCs/>
          <w:sz w:val="24"/>
          <w:szCs w:val="24"/>
          <w:u w:val="single"/>
        </w:rPr>
      </w:pPr>
    </w:p>
    <w:p w14:paraId="5AB85DD9" w14:textId="5F705F74" w:rsidR="009D2787" w:rsidRPr="00806E42" w:rsidRDefault="009D2787" w:rsidP="009D2787">
      <w:pPr>
        <w:rPr>
          <w:rFonts w:asciiTheme="minorHAnsi" w:hAnsiTheme="minorHAnsi" w:cstheme="minorHAnsi"/>
          <w:b/>
          <w:bCs/>
          <w:sz w:val="24"/>
          <w:szCs w:val="24"/>
          <w:u w:val="single"/>
        </w:rPr>
      </w:pPr>
      <w:r w:rsidRPr="00806E42">
        <w:rPr>
          <w:rFonts w:asciiTheme="minorHAnsi" w:hAnsiTheme="minorHAnsi" w:cstheme="minorHAnsi"/>
          <w:b/>
          <w:bCs/>
          <w:sz w:val="24"/>
          <w:szCs w:val="24"/>
          <w:u w:val="single"/>
        </w:rPr>
        <w:lastRenderedPageBreak/>
        <w:t>TIMETABLE</w:t>
      </w:r>
    </w:p>
    <w:p w14:paraId="6DF5348E" w14:textId="77777777" w:rsidR="009D2787" w:rsidRPr="00806E42" w:rsidRDefault="009D2787" w:rsidP="009D2787">
      <w:pPr>
        <w:rPr>
          <w:rFonts w:asciiTheme="minorHAnsi" w:hAnsiTheme="minorHAnsi" w:cstheme="minorHAnsi"/>
          <w:sz w:val="24"/>
          <w:szCs w:val="24"/>
        </w:rPr>
      </w:pPr>
      <w:r w:rsidRPr="00806E42">
        <w:rPr>
          <w:rFonts w:asciiTheme="minorHAnsi" w:hAnsiTheme="minorHAnsi" w:cstheme="minorHAnsi"/>
          <w:sz w:val="24"/>
          <w:szCs w:val="24"/>
        </w:rPr>
        <w:t>The audit can commence effective 20 Feb 2024 and completed no later than 30th March</w:t>
      </w:r>
    </w:p>
    <w:p w14:paraId="72EE2CE9" w14:textId="77777777" w:rsidR="009D2787" w:rsidRPr="00806E42" w:rsidRDefault="009D2787" w:rsidP="009D2787">
      <w:pPr>
        <w:rPr>
          <w:rFonts w:asciiTheme="minorHAnsi" w:hAnsiTheme="minorHAnsi" w:cstheme="minorHAnsi"/>
          <w:sz w:val="24"/>
          <w:szCs w:val="24"/>
        </w:rPr>
      </w:pPr>
      <w:r w:rsidRPr="00806E42">
        <w:rPr>
          <w:rFonts w:asciiTheme="minorHAnsi" w:hAnsiTheme="minorHAnsi" w:cstheme="minorHAnsi"/>
          <w:sz w:val="24"/>
          <w:szCs w:val="24"/>
        </w:rPr>
        <w:t xml:space="preserve">2024. </w:t>
      </w:r>
    </w:p>
    <w:p w14:paraId="363DD444" w14:textId="04A365E6" w:rsidR="009D2787" w:rsidRPr="00806E42" w:rsidRDefault="00C724FD" w:rsidP="009D2787">
      <w:pPr>
        <w:rPr>
          <w:rFonts w:asciiTheme="minorHAnsi" w:hAnsiTheme="minorHAnsi" w:cstheme="minorHAnsi"/>
          <w:sz w:val="24"/>
          <w:szCs w:val="24"/>
        </w:rPr>
      </w:pPr>
      <w:r w:rsidRPr="00806E42">
        <w:rPr>
          <w:rFonts w:asciiTheme="minorHAnsi" w:hAnsiTheme="minorHAnsi" w:cstheme="minorHAnsi"/>
          <w:sz w:val="24"/>
          <w:szCs w:val="24"/>
        </w:rPr>
        <w:t>1: Announcement</w:t>
      </w:r>
      <w:r w:rsidR="009D2787" w:rsidRPr="00806E42">
        <w:rPr>
          <w:rFonts w:asciiTheme="minorHAnsi" w:hAnsiTheme="minorHAnsi" w:cstheme="minorHAnsi"/>
          <w:sz w:val="24"/>
          <w:szCs w:val="24"/>
        </w:rPr>
        <w:t xml:space="preserve"> of the request for audit proposals </w:t>
      </w:r>
      <w:r w:rsidR="009D2787" w:rsidRPr="00806E42">
        <w:rPr>
          <w:rFonts w:asciiTheme="minorHAnsi" w:hAnsiTheme="minorHAnsi" w:cstheme="minorHAnsi"/>
          <w:sz w:val="24"/>
          <w:szCs w:val="24"/>
        </w:rPr>
        <w:t>04</w:t>
      </w:r>
      <w:r w:rsidR="009D2787" w:rsidRPr="00806E42">
        <w:rPr>
          <w:rFonts w:asciiTheme="minorHAnsi" w:hAnsiTheme="minorHAnsi" w:cstheme="minorHAnsi"/>
          <w:sz w:val="24"/>
          <w:szCs w:val="24"/>
        </w:rPr>
        <w:t xml:space="preserve">th </w:t>
      </w:r>
      <w:r w:rsidR="009D2787" w:rsidRPr="00806E42">
        <w:rPr>
          <w:rFonts w:asciiTheme="minorHAnsi" w:hAnsiTheme="minorHAnsi" w:cstheme="minorHAnsi"/>
          <w:sz w:val="24"/>
          <w:szCs w:val="24"/>
        </w:rPr>
        <w:t xml:space="preserve">January </w:t>
      </w:r>
      <w:r w:rsidR="009D2787" w:rsidRPr="00806E42">
        <w:rPr>
          <w:rFonts w:asciiTheme="minorHAnsi" w:hAnsiTheme="minorHAnsi" w:cstheme="minorHAnsi"/>
          <w:sz w:val="24"/>
          <w:szCs w:val="24"/>
        </w:rPr>
        <w:t>2023</w:t>
      </w:r>
    </w:p>
    <w:p w14:paraId="3CE699CF" w14:textId="1C68B556" w:rsidR="009D2787" w:rsidRPr="00806E42" w:rsidRDefault="009D2787" w:rsidP="009D2787">
      <w:pPr>
        <w:rPr>
          <w:rFonts w:asciiTheme="minorHAnsi" w:hAnsiTheme="minorHAnsi" w:cstheme="minorHAnsi"/>
          <w:sz w:val="24"/>
          <w:szCs w:val="24"/>
        </w:rPr>
      </w:pPr>
      <w:r w:rsidRPr="00806E42">
        <w:rPr>
          <w:rFonts w:asciiTheme="minorHAnsi" w:hAnsiTheme="minorHAnsi" w:cstheme="minorHAnsi"/>
          <w:sz w:val="24"/>
          <w:szCs w:val="24"/>
        </w:rPr>
        <w:t xml:space="preserve">2: </w:t>
      </w:r>
      <w:r w:rsidR="00C724FD" w:rsidRPr="00806E42">
        <w:rPr>
          <w:rFonts w:asciiTheme="minorHAnsi" w:hAnsiTheme="minorHAnsi" w:cstheme="minorHAnsi"/>
          <w:sz w:val="24"/>
          <w:szCs w:val="24"/>
        </w:rPr>
        <w:t>Deadline: 11</w:t>
      </w:r>
      <w:r w:rsidR="00C724FD" w:rsidRPr="00806E42">
        <w:rPr>
          <w:rFonts w:asciiTheme="minorHAnsi" w:hAnsiTheme="minorHAnsi" w:cstheme="minorHAnsi"/>
          <w:sz w:val="24"/>
          <w:szCs w:val="24"/>
          <w:vertAlign w:val="superscript"/>
        </w:rPr>
        <w:t>th</w:t>
      </w:r>
      <w:r w:rsidR="00C724FD" w:rsidRPr="00806E42">
        <w:rPr>
          <w:rFonts w:asciiTheme="minorHAnsi" w:hAnsiTheme="minorHAnsi" w:cstheme="minorHAnsi"/>
          <w:sz w:val="24"/>
          <w:szCs w:val="24"/>
        </w:rPr>
        <w:t xml:space="preserve"> January 2024 </w:t>
      </w:r>
    </w:p>
    <w:p w14:paraId="44904D3D" w14:textId="51005ADC" w:rsidR="009D2787" w:rsidRPr="00806E42" w:rsidRDefault="009D2787" w:rsidP="00C724FD">
      <w:pPr>
        <w:rPr>
          <w:rFonts w:asciiTheme="minorHAnsi" w:hAnsiTheme="minorHAnsi" w:cstheme="minorHAnsi"/>
          <w:sz w:val="24"/>
          <w:szCs w:val="24"/>
        </w:rPr>
      </w:pPr>
      <w:r w:rsidRPr="00806E42">
        <w:rPr>
          <w:rFonts w:asciiTheme="minorHAnsi" w:hAnsiTheme="minorHAnsi" w:cstheme="minorHAnsi"/>
          <w:sz w:val="24"/>
          <w:szCs w:val="24"/>
        </w:rPr>
        <w:t xml:space="preserve">2 Shortlisting and interviewing firms </w:t>
      </w:r>
      <w:r w:rsidR="00C724FD" w:rsidRPr="00806E42">
        <w:rPr>
          <w:rFonts w:asciiTheme="minorHAnsi" w:hAnsiTheme="minorHAnsi" w:cstheme="minorHAnsi"/>
          <w:sz w:val="24"/>
          <w:szCs w:val="24"/>
        </w:rPr>
        <w:t>11</w:t>
      </w:r>
      <w:r w:rsidR="00C724FD" w:rsidRPr="00806E42">
        <w:rPr>
          <w:rFonts w:asciiTheme="minorHAnsi" w:hAnsiTheme="minorHAnsi" w:cstheme="minorHAnsi"/>
          <w:sz w:val="24"/>
          <w:szCs w:val="24"/>
          <w:vertAlign w:val="superscript"/>
        </w:rPr>
        <w:t>th</w:t>
      </w:r>
      <w:r w:rsidR="00C724FD" w:rsidRPr="00806E42">
        <w:rPr>
          <w:rFonts w:asciiTheme="minorHAnsi" w:hAnsiTheme="minorHAnsi" w:cstheme="minorHAnsi"/>
          <w:sz w:val="24"/>
          <w:szCs w:val="24"/>
        </w:rPr>
        <w:t>, January,</w:t>
      </w:r>
      <w:r w:rsidRPr="00806E42">
        <w:rPr>
          <w:rFonts w:asciiTheme="minorHAnsi" w:hAnsiTheme="minorHAnsi" w:cstheme="minorHAnsi"/>
          <w:sz w:val="24"/>
          <w:szCs w:val="24"/>
        </w:rPr>
        <w:t xml:space="preserve"> 2024 – </w:t>
      </w:r>
      <w:r w:rsidR="00C724FD" w:rsidRPr="00806E42">
        <w:rPr>
          <w:rFonts w:asciiTheme="minorHAnsi" w:hAnsiTheme="minorHAnsi" w:cstheme="minorHAnsi"/>
          <w:sz w:val="24"/>
          <w:szCs w:val="24"/>
        </w:rPr>
        <w:t>23</w:t>
      </w:r>
      <w:r w:rsidR="00C724FD" w:rsidRPr="00806E42">
        <w:rPr>
          <w:rFonts w:asciiTheme="minorHAnsi" w:hAnsiTheme="minorHAnsi" w:cstheme="minorHAnsi"/>
          <w:sz w:val="24"/>
          <w:szCs w:val="24"/>
          <w:vertAlign w:val="superscript"/>
        </w:rPr>
        <w:t>rd</w:t>
      </w:r>
      <w:r w:rsidR="00C724FD" w:rsidRPr="00806E42">
        <w:rPr>
          <w:rFonts w:asciiTheme="minorHAnsi" w:hAnsiTheme="minorHAnsi" w:cstheme="minorHAnsi"/>
          <w:sz w:val="24"/>
          <w:szCs w:val="24"/>
        </w:rPr>
        <w:t xml:space="preserve">, </w:t>
      </w:r>
      <w:r w:rsidRPr="00806E42">
        <w:rPr>
          <w:rFonts w:asciiTheme="minorHAnsi" w:hAnsiTheme="minorHAnsi" w:cstheme="minorHAnsi"/>
          <w:sz w:val="24"/>
          <w:szCs w:val="24"/>
        </w:rPr>
        <w:t>January</w:t>
      </w:r>
      <w:r w:rsidR="00C724FD" w:rsidRPr="00806E42">
        <w:rPr>
          <w:rFonts w:asciiTheme="minorHAnsi" w:hAnsiTheme="minorHAnsi" w:cstheme="minorHAnsi"/>
          <w:sz w:val="24"/>
          <w:szCs w:val="24"/>
        </w:rPr>
        <w:t>,</w:t>
      </w:r>
      <w:r w:rsidRPr="00806E42">
        <w:rPr>
          <w:rFonts w:asciiTheme="minorHAnsi" w:hAnsiTheme="minorHAnsi" w:cstheme="minorHAnsi"/>
          <w:sz w:val="24"/>
          <w:szCs w:val="24"/>
        </w:rPr>
        <w:t xml:space="preserve"> 2024</w:t>
      </w:r>
      <w:r w:rsidR="00C724FD" w:rsidRPr="00806E42">
        <w:rPr>
          <w:rFonts w:asciiTheme="minorHAnsi" w:hAnsiTheme="minorHAnsi" w:cstheme="minorHAnsi"/>
          <w:sz w:val="24"/>
          <w:szCs w:val="24"/>
        </w:rPr>
        <w:t xml:space="preserve">. </w:t>
      </w:r>
    </w:p>
    <w:p w14:paraId="6EEFFD97" w14:textId="72FD8974" w:rsidR="009D2787" w:rsidRPr="00806E42" w:rsidRDefault="009D2787" w:rsidP="009D2787">
      <w:pPr>
        <w:rPr>
          <w:rFonts w:asciiTheme="minorHAnsi" w:hAnsiTheme="minorHAnsi" w:cstheme="minorHAnsi"/>
          <w:sz w:val="24"/>
          <w:szCs w:val="24"/>
        </w:rPr>
      </w:pPr>
      <w:r w:rsidRPr="00806E42">
        <w:rPr>
          <w:rFonts w:asciiTheme="minorHAnsi" w:hAnsiTheme="minorHAnsi" w:cstheme="minorHAnsi"/>
          <w:sz w:val="24"/>
          <w:szCs w:val="24"/>
        </w:rPr>
        <w:t>3 Contract 27</w:t>
      </w:r>
      <w:r w:rsidR="00C724FD" w:rsidRPr="00806E42">
        <w:rPr>
          <w:rFonts w:asciiTheme="minorHAnsi" w:hAnsiTheme="minorHAnsi" w:cstheme="minorHAnsi"/>
          <w:sz w:val="24"/>
          <w:szCs w:val="24"/>
          <w:vertAlign w:val="superscript"/>
        </w:rPr>
        <w:t>th</w:t>
      </w:r>
      <w:r w:rsidR="00C724FD" w:rsidRPr="00806E42">
        <w:rPr>
          <w:rFonts w:asciiTheme="minorHAnsi" w:hAnsiTheme="minorHAnsi" w:cstheme="minorHAnsi"/>
          <w:sz w:val="24"/>
          <w:szCs w:val="24"/>
        </w:rPr>
        <w:t>,</w:t>
      </w:r>
      <w:r w:rsidRPr="00806E42">
        <w:rPr>
          <w:rFonts w:asciiTheme="minorHAnsi" w:hAnsiTheme="minorHAnsi" w:cstheme="minorHAnsi"/>
          <w:sz w:val="24"/>
          <w:szCs w:val="24"/>
        </w:rPr>
        <w:t xml:space="preserve"> February</w:t>
      </w:r>
      <w:r w:rsidR="00C724FD" w:rsidRPr="00806E42">
        <w:rPr>
          <w:rFonts w:asciiTheme="minorHAnsi" w:hAnsiTheme="minorHAnsi" w:cstheme="minorHAnsi"/>
          <w:sz w:val="24"/>
          <w:szCs w:val="24"/>
        </w:rPr>
        <w:t>,</w:t>
      </w:r>
      <w:r w:rsidRPr="00806E42">
        <w:rPr>
          <w:rFonts w:asciiTheme="minorHAnsi" w:hAnsiTheme="minorHAnsi" w:cstheme="minorHAnsi"/>
          <w:sz w:val="24"/>
          <w:szCs w:val="24"/>
        </w:rPr>
        <w:t xml:space="preserve"> 2024</w:t>
      </w:r>
      <w:r w:rsidR="00C724FD" w:rsidRPr="00806E42">
        <w:rPr>
          <w:rFonts w:asciiTheme="minorHAnsi" w:hAnsiTheme="minorHAnsi" w:cstheme="minorHAnsi"/>
          <w:sz w:val="24"/>
          <w:szCs w:val="24"/>
        </w:rPr>
        <w:t>.</w:t>
      </w:r>
    </w:p>
    <w:p w14:paraId="07E0814C" w14:textId="3FF71F65" w:rsidR="009D2787" w:rsidRPr="00806E42" w:rsidRDefault="009D2787" w:rsidP="009D2787">
      <w:pPr>
        <w:rPr>
          <w:rFonts w:asciiTheme="minorHAnsi" w:hAnsiTheme="minorHAnsi" w:cstheme="minorHAnsi"/>
          <w:sz w:val="24"/>
          <w:szCs w:val="24"/>
        </w:rPr>
      </w:pPr>
      <w:r w:rsidRPr="00806E42">
        <w:rPr>
          <w:rFonts w:asciiTheme="minorHAnsi" w:hAnsiTheme="minorHAnsi" w:cstheme="minorHAnsi"/>
          <w:sz w:val="24"/>
          <w:szCs w:val="24"/>
        </w:rPr>
        <w:t>4 Audit of financial documents 15</w:t>
      </w:r>
      <w:r w:rsidR="00C724FD" w:rsidRPr="00806E42">
        <w:rPr>
          <w:rFonts w:asciiTheme="minorHAnsi" w:hAnsiTheme="minorHAnsi" w:cstheme="minorHAnsi"/>
          <w:sz w:val="24"/>
          <w:szCs w:val="24"/>
          <w:vertAlign w:val="superscript"/>
        </w:rPr>
        <w:t>th</w:t>
      </w:r>
      <w:r w:rsidR="00C724FD" w:rsidRPr="00806E42">
        <w:rPr>
          <w:rFonts w:asciiTheme="minorHAnsi" w:hAnsiTheme="minorHAnsi" w:cstheme="minorHAnsi"/>
          <w:sz w:val="24"/>
          <w:szCs w:val="24"/>
        </w:rPr>
        <w:t>,</w:t>
      </w:r>
      <w:r w:rsidRPr="00806E42">
        <w:rPr>
          <w:rFonts w:asciiTheme="minorHAnsi" w:hAnsiTheme="minorHAnsi" w:cstheme="minorHAnsi"/>
          <w:sz w:val="24"/>
          <w:szCs w:val="24"/>
        </w:rPr>
        <w:t xml:space="preserve"> March</w:t>
      </w:r>
      <w:r w:rsidR="00C724FD" w:rsidRPr="00806E42">
        <w:rPr>
          <w:rFonts w:asciiTheme="minorHAnsi" w:hAnsiTheme="minorHAnsi" w:cstheme="minorHAnsi"/>
          <w:sz w:val="24"/>
          <w:szCs w:val="24"/>
        </w:rPr>
        <w:t>,</w:t>
      </w:r>
      <w:r w:rsidRPr="00806E42">
        <w:rPr>
          <w:rFonts w:asciiTheme="minorHAnsi" w:hAnsiTheme="minorHAnsi" w:cstheme="minorHAnsi"/>
          <w:sz w:val="24"/>
          <w:szCs w:val="24"/>
        </w:rPr>
        <w:t xml:space="preserve"> 2024</w:t>
      </w:r>
      <w:r w:rsidR="00C724FD" w:rsidRPr="00806E42">
        <w:rPr>
          <w:rFonts w:asciiTheme="minorHAnsi" w:hAnsiTheme="minorHAnsi" w:cstheme="minorHAnsi"/>
          <w:sz w:val="24"/>
          <w:szCs w:val="24"/>
        </w:rPr>
        <w:t>.</w:t>
      </w:r>
    </w:p>
    <w:p w14:paraId="4ACCE267" w14:textId="015036D9" w:rsidR="009D2787" w:rsidRPr="00806E42" w:rsidRDefault="009D2787" w:rsidP="009D2787">
      <w:pPr>
        <w:rPr>
          <w:rFonts w:asciiTheme="minorHAnsi" w:hAnsiTheme="minorHAnsi" w:cstheme="minorHAnsi"/>
          <w:sz w:val="24"/>
          <w:szCs w:val="24"/>
        </w:rPr>
      </w:pPr>
      <w:r w:rsidRPr="00806E42">
        <w:rPr>
          <w:rFonts w:asciiTheme="minorHAnsi" w:hAnsiTheme="minorHAnsi" w:cstheme="minorHAnsi"/>
          <w:sz w:val="24"/>
          <w:szCs w:val="24"/>
        </w:rPr>
        <w:t>5 Preparation of audit Management Letter and Financial Statement 25</w:t>
      </w:r>
      <w:r w:rsidR="00C724FD" w:rsidRPr="00806E42">
        <w:rPr>
          <w:rFonts w:asciiTheme="minorHAnsi" w:hAnsiTheme="minorHAnsi" w:cstheme="minorHAnsi"/>
          <w:sz w:val="24"/>
          <w:szCs w:val="24"/>
          <w:vertAlign w:val="superscript"/>
        </w:rPr>
        <w:t>th</w:t>
      </w:r>
      <w:r w:rsidR="00C724FD" w:rsidRPr="00806E42">
        <w:rPr>
          <w:rFonts w:asciiTheme="minorHAnsi" w:hAnsiTheme="minorHAnsi" w:cstheme="minorHAnsi"/>
          <w:sz w:val="24"/>
          <w:szCs w:val="24"/>
        </w:rPr>
        <w:t>,</w:t>
      </w:r>
      <w:r w:rsidRPr="00806E42">
        <w:rPr>
          <w:rFonts w:asciiTheme="minorHAnsi" w:hAnsiTheme="minorHAnsi" w:cstheme="minorHAnsi"/>
          <w:sz w:val="24"/>
          <w:szCs w:val="24"/>
        </w:rPr>
        <w:t xml:space="preserve"> March</w:t>
      </w:r>
      <w:r w:rsidR="00C724FD" w:rsidRPr="00806E42">
        <w:rPr>
          <w:rFonts w:asciiTheme="minorHAnsi" w:hAnsiTheme="minorHAnsi" w:cstheme="minorHAnsi"/>
          <w:sz w:val="24"/>
          <w:szCs w:val="24"/>
        </w:rPr>
        <w:t>,</w:t>
      </w:r>
      <w:r w:rsidRPr="00806E42">
        <w:rPr>
          <w:rFonts w:asciiTheme="minorHAnsi" w:hAnsiTheme="minorHAnsi" w:cstheme="minorHAnsi"/>
          <w:sz w:val="24"/>
          <w:szCs w:val="24"/>
        </w:rPr>
        <w:t xml:space="preserve"> 2024</w:t>
      </w:r>
      <w:r w:rsidR="00C724FD" w:rsidRPr="00806E42">
        <w:rPr>
          <w:rFonts w:asciiTheme="minorHAnsi" w:hAnsiTheme="minorHAnsi" w:cstheme="minorHAnsi"/>
          <w:sz w:val="24"/>
          <w:szCs w:val="24"/>
        </w:rPr>
        <w:t>.</w:t>
      </w:r>
    </w:p>
    <w:p w14:paraId="31166030" w14:textId="5FAEB826" w:rsidR="009D2787" w:rsidRPr="00806E42" w:rsidRDefault="009D2787" w:rsidP="009D2787">
      <w:pPr>
        <w:rPr>
          <w:rFonts w:asciiTheme="minorHAnsi" w:hAnsiTheme="minorHAnsi" w:cstheme="minorHAnsi"/>
          <w:sz w:val="24"/>
          <w:szCs w:val="24"/>
        </w:rPr>
      </w:pPr>
      <w:r w:rsidRPr="00806E42">
        <w:rPr>
          <w:rFonts w:asciiTheme="minorHAnsi" w:hAnsiTheme="minorHAnsi" w:cstheme="minorHAnsi"/>
          <w:sz w:val="24"/>
          <w:szCs w:val="24"/>
        </w:rPr>
        <w:t>6 Final Audit Report 30</w:t>
      </w:r>
      <w:r w:rsidR="00C724FD" w:rsidRPr="00806E42">
        <w:rPr>
          <w:rFonts w:asciiTheme="minorHAnsi" w:hAnsiTheme="minorHAnsi" w:cstheme="minorHAnsi"/>
          <w:sz w:val="24"/>
          <w:szCs w:val="24"/>
          <w:vertAlign w:val="superscript"/>
        </w:rPr>
        <w:t>th</w:t>
      </w:r>
      <w:r w:rsidR="00C724FD" w:rsidRPr="00806E42">
        <w:rPr>
          <w:rFonts w:asciiTheme="minorHAnsi" w:hAnsiTheme="minorHAnsi" w:cstheme="minorHAnsi"/>
          <w:sz w:val="24"/>
          <w:szCs w:val="24"/>
        </w:rPr>
        <w:t>,</w:t>
      </w:r>
      <w:r w:rsidRPr="00806E42">
        <w:rPr>
          <w:rFonts w:asciiTheme="minorHAnsi" w:hAnsiTheme="minorHAnsi" w:cstheme="minorHAnsi"/>
          <w:sz w:val="24"/>
          <w:szCs w:val="24"/>
        </w:rPr>
        <w:t xml:space="preserve"> </w:t>
      </w:r>
      <w:r w:rsidR="00C724FD" w:rsidRPr="00806E42">
        <w:rPr>
          <w:rFonts w:asciiTheme="minorHAnsi" w:hAnsiTheme="minorHAnsi" w:cstheme="minorHAnsi"/>
          <w:sz w:val="24"/>
          <w:szCs w:val="24"/>
        </w:rPr>
        <w:t>March,</w:t>
      </w:r>
      <w:r w:rsidRPr="00806E42">
        <w:rPr>
          <w:rFonts w:asciiTheme="minorHAnsi" w:hAnsiTheme="minorHAnsi" w:cstheme="minorHAnsi"/>
          <w:sz w:val="24"/>
          <w:szCs w:val="24"/>
        </w:rPr>
        <w:t xml:space="preserve"> 2024</w:t>
      </w:r>
      <w:r w:rsidR="00C724FD" w:rsidRPr="00806E42">
        <w:rPr>
          <w:rFonts w:asciiTheme="minorHAnsi" w:hAnsiTheme="minorHAnsi" w:cstheme="minorHAnsi"/>
          <w:sz w:val="24"/>
          <w:szCs w:val="24"/>
        </w:rPr>
        <w:t>.</w:t>
      </w:r>
    </w:p>
    <w:p w14:paraId="4274D1F3" w14:textId="77777777" w:rsidR="009D2787" w:rsidRPr="00806E42" w:rsidRDefault="009D2787" w:rsidP="009D2787">
      <w:pPr>
        <w:rPr>
          <w:rFonts w:asciiTheme="minorHAnsi" w:hAnsiTheme="minorHAnsi" w:cstheme="minorHAnsi"/>
          <w:sz w:val="24"/>
          <w:szCs w:val="24"/>
        </w:rPr>
      </w:pPr>
    </w:p>
    <w:p w14:paraId="16A7402E" w14:textId="77777777" w:rsidR="009D2787" w:rsidRPr="00806E42" w:rsidRDefault="009D2787" w:rsidP="009D2787">
      <w:pPr>
        <w:rPr>
          <w:rFonts w:asciiTheme="minorHAnsi" w:hAnsiTheme="minorHAnsi" w:cstheme="minorHAnsi"/>
          <w:b/>
          <w:bCs/>
          <w:sz w:val="24"/>
          <w:szCs w:val="24"/>
          <w:u w:val="single"/>
        </w:rPr>
      </w:pPr>
      <w:r w:rsidRPr="00806E42">
        <w:rPr>
          <w:rFonts w:asciiTheme="minorHAnsi" w:hAnsiTheme="minorHAnsi" w:cstheme="minorHAnsi"/>
          <w:b/>
          <w:bCs/>
          <w:sz w:val="24"/>
          <w:szCs w:val="24"/>
          <w:u w:val="single"/>
        </w:rPr>
        <w:t>Confidentiality:</w:t>
      </w:r>
    </w:p>
    <w:p w14:paraId="2955E394" w14:textId="77777777" w:rsidR="009D2787" w:rsidRPr="00806E42" w:rsidRDefault="009D2787" w:rsidP="009D2787">
      <w:pPr>
        <w:rPr>
          <w:rFonts w:asciiTheme="minorHAnsi" w:hAnsiTheme="minorHAnsi" w:cstheme="minorHAnsi"/>
          <w:sz w:val="24"/>
          <w:szCs w:val="24"/>
        </w:rPr>
      </w:pPr>
      <w:r w:rsidRPr="00806E42">
        <w:rPr>
          <w:rFonts w:asciiTheme="minorHAnsi" w:hAnsiTheme="minorHAnsi" w:cstheme="minorHAnsi"/>
          <w:sz w:val="24"/>
          <w:szCs w:val="24"/>
        </w:rPr>
        <w:t>All information in the contract between the two parties shall be considered as confidential and not be shared with anyone unless legally obliged to do so.</w:t>
      </w:r>
    </w:p>
    <w:p w14:paraId="5F086773" w14:textId="77777777" w:rsidR="009D2787" w:rsidRPr="00806E42" w:rsidRDefault="009D2787" w:rsidP="009D2787">
      <w:pPr>
        <w:rPr>
          <w:rFonts w:asciiTheme="minorHAnsi" w:hAnsiTheme="minorHAnsi" w:cstheme="minorHAnsi"/>
          <w:sz w:val="24"/>
          <w:szCs w:val="24"/>
        </w:rPr>
      </w:pPr>
    </w:p>
    <w:p w14:paraId="607599F1" w14:textId="77777777" w:rsidR="009D2787" w:rsidRPr="00806E42" w:rsidRDefault="009D2787" w:rsidP="009D2787">
      <w:pPr>
        <w:rPr>
          <w:rFonts w:asciiTheme="minorHAnsi" w:hAnsiTheme="minorHAnsi" w:cstheme="minorHAnsi"/>
          <w:b/>
          <w:bCs/>
          <w:sz w:val="24"/>
          <w:szCs w:val="24"/>
          <w:u w:val="single"/>
        </w:rPr>
      </w:pPr>
      <w:r w:rsidRPr="00806E42">
        <w:rPr>
          <w:rFonts w:asciiTheme="minorHAnsi" w:hAnsiTheme="minorHAnsi" w:cstheme="minorHAnsi"/>
          <w:b/>
          <w:bCs/>
          <w:sz w:val="24"/>
          <w:szCs w:val="24"/>
          <w:u w:val="single"/>
        </w:rPr>
        <w:t>Payment method:</w:t>
      </w:r>
    </w:p>
    <w:p w14:paraId="1A9F935C" w14:textId="77777777" w:rsidR="009D2787" w:rsidRPr="00806E42" w:rsidRDefault="009D2787" w:rsidP="009D2787">
      <w:pPr>
        <w:rPr>
          <w:rFonts w:asciiTheme="minorHAnsi" w:hAnsiTheme="minorHAnsi" w:cstheme="minorHAnsi"/>
          <w:sz w:val="24"/>
          <w:szCs w:val="24"/>
        </w:rPr>
      </w:pPr>
      <w:r w:rsidRPr="00806E42">
        <w:rPr>
          <w:rFonts w:asciiTheme="minorHAnsi" w:hAnsiTheme="minorHAnsi" w:cstheme="minorHAnsi"/>
          <w:sz w:val="24"/>
          <w:szCs w:val="24"/>
        </w:rPr>
        <w:t>Payment will be done through bank transfer or Cheque to Audit firm.</w:t>
      </w:r>
    </w:p>
    <w:p w14:paraId="76E4FDF8" w14:textId="77777777" w:rsidR="009D2787" w:rsidRPr="00806E42" w:rsidRDefault="009D2787" w:rsidP="009D2787">
      <w:pPr>
        <w:rPr>
          <w:rFonts w:asciiTheme="minorHAnsi" w:hAnsiTheme="minorHAnsi" w:cstheme="minorHAnsi"/>
          <w:sz w:val="24"/>
          <w:szCs w:val="24"/>
        </w:rPr>
      </w:pPr>
      <w:r w:rsidRPr="00806E42">
        <w:rPr>
          <w:rFonts w:asciiTheme="minorHAnsi" w:hAnsiTheme="minorHAnsi" w:cstheme="minorHAnsi"/>
          <w:sz w:val="24"/>
          <w:szCs w:val="24"/>
        </w:rPr>
        <w:t>Payment terms:</w:t>
      </w:r>
    </w:p>
    <w:p w14:paraId="49F01339" w14:textId="77777777" w:rsidR="009D2787" w:rsidRPr="00806E42" w:rsidRDefault="009D2787" w:rsidP="009D2787">
      <w:pPr>
        <w:rPr>
          <w:rFonts w:asciiTheme="minorHAnsi" w:hAnsiTheme="minorHAnsi" w:cstheme="minorHAnsi"/>
          <w:sz w:val="24"/>
          <w:szCs w:val="24"/>
        </w:rPr>
      </w:pPr>
      <w:r w:rsidRPr="00806E42">
        <w:rPr>
          <w:rFonts w:asciiTheme="minorHAnsi" w:hAnsiTheme="minorHAnsi" w:cstheme="minorHAnsi"/>
          <w:sz w:val="24"/>
          <w:szCs w:val="24"/>
        </w:rPr>
        <w:t>The consultant shall invoice AWRO for the fee in accordance with the deliverables of the work mutually agreed by AWRO and the consultant based on agreement terms.</w:t>
      </w:r>
    </w:p>
    <w:p w14:paraId="1A1E3C90" w14:textId="19F162B2" w:rsidR="009D2787" w:rsidRPr="00806E42" w:rsidRDefault="009D2787" w:rsidP="009D2787">
      <w:pPr>
        <w:rPr>
          <w:rFonts w:asciiTheme="minorHAnsi" w:hAnsiTheme="minorHAnsi" w:cstheme="minorHAnsi"/>
          <w:b/>
          <w:bCs/>
          <w:sz w:val="24"/>
          <w:szCs w:val="24"/>
          <w:u w:val="single"/>
        </w:rPr>
      </w:pPr>
    </w:p>
    <w:p w14:paraId="5C640441" w14:textId="0404174C" w:rsidR="00640C2F" w:rsidRPr="00806E42" w:rsidRDefault="00640C2F" w:rsidP="009D2787">
      <w:pPr>
        <w:rPr>
          <w:rFonts w:asciiTheme="minorHAnsi" w:hAnsiTheme="minorHAnsi" w:cstheme="minorHAnsi"/>
          <w:b/>
          <w:bCs/>
          <w:sz w:val="24"/>
          <w:szCs w:val="24"/>
          <w:u w:val="single"/>
        </w:rPr>
      </w:pPr>
    </w:p>
    <w:p w14:paraId="2BFE5E61" w14:textId="587789AD" w:rsidR="00640C2F" w:rsidRPr="00806E42" w:rsidRDefault="00640C2F" w:rsidP="009D2787">
      <w:pPr>
        <w:rPr>
          <w:rFonts w:asciiTheme="minorHAnsi" w:hAnsiTheme="minorHAnsi" w:cstheme="minorHAnsi"/>
          <w:b/>
          <w:bCs/>
          <w:sz w:val="24"/>
          <w:szCs w:val="24"/>
          <w:u w:val="single"/>
        </w:rPr>
      </w:pPr>
    </w:p>
    <w:p w14:paraId="7CE994E6" w14:textId="77777777" w:rsidR="00640C2F" w:rsidRPr="00806E42" w:rsidRDefault="00640C2F" w:rsidP="009D2787">
      <w:pPr>
        <w:rPr>
          <w:rFonts w:asciiTheme="minorHAnsi" w:hAnsiTheme="minorHAnsi" w:cstheme="minorHAnsi"/>
          <w:b/>
          <w:bCs/>
          <w:sz w:val="24"/>
          <w:szCs w:val="24"/>
          <w:u w:val="single"/>
        </w:rPr>
      </w:pPr>
    </w:p>
    <w:p w14:paraId="27D57FAA" w14:textId="753AD7D5" w:rsidR="009D2787" w:rsidRPr="00806E42" w:rsidRDefault="009D2787" w:rsidP="00203597">
      <w:pPr>
        <w:rPr>
          <w:rFonts w:asciiTheme="minorHAnsi" w:hAnsiTheme="minorHAnsi" w:cstheme="minorHAnsi"/>
          <w:b/>
          <w:bCs/>
          <w:sz w:val="24"/>
          <w:szCs w:val="24"/>
          <w:u w:val="single"/>
        </w:rPr>
      </w:pPr>
      <w:r w:rsidRPr="00806E42">
        <w:rPr>
          <w:rFonts w:asciiTheme="minorHAnsi" w:hAnsiTheme="minorHAnsi" w:cstheme="minorHAnsi"/>
          <w:b/>
          <w:bCs/>
          <w:sz w:val="24"/>
          <w:szCs w:val="24"/>
          <w:u w:val="single"/>
        </w:rPr>
        <w:lastRenderedPageBreak/>
        <w:t>Transportation/Accommodation:</w:t>
      </w:r>
    </w:p>
    <w:p w14:paraId="448F6CC8" w14:textId="77777777" w:rsidR="009D2787" w:rsidRPr="00806E42" w:rsidRDefault="009D2787" w:rsidP="009D2787">
      <w:pPr>
        <w:rPr>
          <w:rFonts w:asciiTheme="minorHAnsi" w:hAnsiTheme="minorHAnsi" w:cstheme="minorHAnsi"/>
          <w:sz w:val="24"/>
          <w:szCs w:val="24"/>
        </w:rPr>
      </w:pPr>
      <w:r w:rsidRPr="00806E42">
        <w:rPr>
          <w:rFonts w:asciiTheme="minorHAnsi" w:hAnsiTheme="minorHAnsi" w:cstheme="minorHAnsi"/>
          <w:sz w:val="24"/>
          <w:szCs w:val="24"/>
        </w:rPr>
        <w:t>AWRO will not be responsible for the transportation and/or accommodation of auditors. However, there will be food and coffee/ tea as per AWRO regulation and office space during the assignment.</w:t>
      </w:r>
    </w:p>
    <w:p w14:paraId="4D4D0E32" w14:textId="77777777" w:rsidR="009D2787" w:rsidRPr="00806E42" w:rsidRDefault="009D2787" w:rsidP="009D2787">
      <w:pPr>
        <w:rPr>
          <w:rFonts w:asciiTheme="minorHAnsi" w:hAnsiTheme="minorHAnsi" w:cstheme="minorHAnsi"/>
          <w:sz w:val="24"/>
          <w:szCs w:val="24"/>
        </w:rPr>
      </w:pPr>
    </w:p>
    <w:p w14:paraId="7DB00A06" w14:textId="2CB992F7" w:rsidR="009D2787" w:rsidRPr="00806E42" w:rsidRDefault="009D2787" w:rsidP="004F3C55">
      <w:pPr>
        <w:rPr>
          <w:rFonts w:asciiTheme="minorHAnsi" w:hAnsiTheme="minorHAnsi" w:cstheme="minorHAnsi"/>
          <w:b/>
          <w:bCs/>
          <w:sz w:val="24"/>
          <w:szCs w:val="24"/>
          <w:u w:val="single"/>
        </w:rPr>
      </w:pPr>
      <w:r w:rsidRPr="00806E42">
        <w:rPr>
          <w:rFonts w:asciiTheme="minorHAnsi" w:hAnsiTheme="minorHAnsi" w:cstheme="minorHAnsi"/>
          <w:b/>
          <w:bCs/>
          <w:sz w:val="24"/>
          <w:szCs w:val="24"/>
          <w:u w:val="single"/>
        </w:rPr>
        <w:t>EVALUATION CRITERIA:</w:t>
      </w:r>
    </w:p>
    <w:p w14:paraId="657D7B45" w14:textId="77777777" w:rsidR="009D2787" w:rsidRPr="00806E42" w:rsidRDefault="009D2787" w:rsidP="009D2787">
      <w:pPr>
        <w:rPr>
          <w:rFonts w:asciiTheme="minorHAnsi" w:hAnsiTheme="minorHAnsi" w:cstheme="minorHAnsi"/>
          <w:sz w:val="24"/>
          <w:szCs w:val="24"/>
        </w:rPr>
      </w:pPr>
      <w:r w:rsidRPr="00806E42">
        <w:rPr>
          <w:rFonts w:asciiTheme="minorHAnsi" w:hAnsiTheme="minorHAnsi" w:cstheme="minorHAnsi"/>
          <w:sz w:val="24"/>
          <w:szCs w:val="24"/>
        </w:rPr>
        <w:t>QUALITY EVALUATION (TECHNICAL)</w:t>
      </w:r>
    </w:p>
    <w:p w14:paraId="19EEDFE8" w14:textId="542DA6F4" w:rsidR="009D2787" w:rsidRPr="00806E42" w:rsidRDefault="009D2787" w:rsidP="009D2787">
      <w:pPr>
        <w:rPr>
          <w:rFonts w:asciiTheme="minorHAnsi" w:hAnsiTheme="minorHAnsi" w:cstheme="minorHAnsi"/>
          <w:sz w:val="24"/>
          <w:szCs w:val="24"/>
        </w:rPr>
      </w:pPr>
      <w:r w:rsidRPr="00806E42">
        <w:rPr>
          <w:rFonts w:asciiTheme="minorHAnsi" w:hAnsiTheme="minorHAnsi" w:cstheme="minorHAnsi"/>
          <w:sz w:val="24"/>
          <w:szCs w:val="24"/>
        </w:rPr>
        <w:t>The following criteria will be applied:</w:t>
      </w:r>
    </w:p>
    <w:p w14:paraId="7A3F154E" w14:textId="2F239E75" w:rsidR="00640C2F" w:rsidRPr="00806E42" w:rsidRDefault="00640C2F" w:rsidP="004F3C55">
      <w:pPr>
        <w:pStyle w:val="ListParagraph"/>
        <w:numPr>
          <w:ilvl w:val="0"/>
          <w:numId w:val="15"/>
        </w:numPr>
        <w:rPr>
          <w:rFonts w:asciiTheme="minorHAnsi" w:hAnsiTheme="minorHAnsi" w:cstheme="minorHAnsi"/>
        </w:rPr>
      </w:pPr>
      <w:r w:rsidRPr="00806E42">
        <w:rPr>
          <w:rFonts w:asciiTheme="minorHAnsi" w:hAnsiTheme="minorHAnsi" w:cstheme="minorHAnsi"/>
        </w:rPr>
        <w:t>Technical Criteria</w:t>
      </w:r>
    </w:p>
    <w:p w14:paraId="2F5383F2" w14:textId="67C1E6B5" w:rsidR="00640C2F" w:rsidRPr="00806E42" w:rsidRDefault="00640C2F" w:rsidP="00640C2F">
      <w:pPr>
        <w:pStyle w:val="ListParagraph"/>
        <w:numPr>
          <w:ilvl w:val="0"/>
          <w:numId w:val="12"/>
        </w:numPr>
        <w:autoSpaceDE w:val="0"/>
        <w:autoSpaceDN w:val="0"/>
        <w:adjustRightInd w:val="0"/>
        <w:spacing w:after="120" w:line="264" w:lineRule="auto"/>
        <w:ind w:left="900"/>
        <w:jc w:val="both"/>
        <w:rPr>
          <w:rFonts w:asciiTheme="minorHAnsi" w:hAnsiTheme="minorHAnsi" w:cstheme="minorHAnsi"/>
          <w:b/>
          <w:bCs/>
          <w:color w:val="000000"/>
        </w:rPr>
      </w:pPr>
      <w:bookmarkStart w:id="0" w:name="_Hlk92204211"/>
      <w:r w:rsidRPr="00806E42">
        <w:rPr>
          <w:rFonts w:asciiTheme="minorHAnsi" w:hAnsiTheme="minorHAnsi" w:cstheme="minorHAnsi"/>
          <w:b/>
          <w:bCs/>
          <w:color w:val="000000"/>
        </w:rPr>
        <w:t>Experience and Technical Capacity</w:t>
      </w:r>
      <w:bookmarkEnd w:id="0"/>
      <w:r w:rsidRPr="00806E42">
        <w:rPr>
          <w:rFonts w:asciiTheme="minorHAnsi" w:hAnsiTheme="minorHAnsi" w:cstheme="minorHAnsi"/>
          <w:b/>
          <w:bCs/>
          <w:color w:val="000000"/>
        </w:rPr>
        <w:t xml:space="preserve"> </w:t>
      </w:r>
      <w:r w:rsidRPr="00806E42">
        <w:rPr>
          <w:rFonts w:asciiTheme="minorHAnsi" w:hAnsiTheme="minorHAnsi" w:cstheme="minorHAnsi"/>
          <w:b/>
          <w:bCs/>
          <w:iCs/>
          <w:sz w:val="28"/>
          <w:szCs w:val="28"/>
        </w:rPr>
        <w:t>[</w:t>
      </w:r>
      <w:r w:rsidR="006E4D10" w:rsidRPr="00806E42">
        <w:rPr>
          <w:rFonts w:asciiTheme="minorHAnsi" w:hAnsiTheme="minorHAnsi" w:cstheme="minorHAnsi"/>
          <w:b/>
          <w:bCs/>
          <w:iCs/>
          <w:sz w:val="28"/>
          <w:szCs w:val="28"/>
        </w:rPr>
        <w:t>25</w:t>
      </w:r>
      <w:r w:rsidRPr="00806E42">
        <w:rPr>
          <w:rFonts w:asciiTheme="minorHAnsi" w:hAnsiTheme="minorHAnsi" w:cstheme="minorHAnsi"/>
          <w:b/>
          <w:bCs/>
          <w:iCs/>
          <w:sz w:val="28"/>
          <w:szCs w:val="28"/>
        </w:rPr>
        <w:t xml:space="preserve"> points]</w:t>
      </w:r>
    </w:p>
    <w:p w14:paraId="31F9ABC3" w14:textId="77777777" w:rsidR="00640C2F" w:rsidRPr="00806E42" w:rsidRDefault="00640C2F" w:rsidP="00640C2F">
      <w:pPr>
        <w:pStyle w:val="ListParagraph"/>
        <w:autoSpaceDE w:val="0"/>
        <w:autoSpaceDN w:val="0"/>
        <w:adjustRightInd w:val="0"/>
        <w:ind w:left="900"/>
        <w:jc w:val="both"/>
        <w:rPr>
          <w:rFonts w:asciiTheme="minorHAnsi" w:hAnsiTheme="minorHAnsi" w:cstheme="minorHAnsi"/>
          <w:b/>
          <w:bCs/>
          <w:color w:val="000000"/>
        </w:rPr>
      </w:pPr>
      <w:r w:rsidRPr="00806E42">
        <w:rPr>
          <w:rFonts w:asciiTheme="minorHAnsi" w:hAnsiTheme="minorHAnsi" w:cstheme="minorHAnsi"/>
          <w:b/>
          <w:bCs/>
          <w:color w:val="000000"/>
        </w:rPr>
        <w:t>The Bidder shall furnish documentary evidence to demonstrate that it meets the following experience requirement(s):</w:t>
      </w:r>
    </w:p>
    <w:p w14:paraId="1BDF19B7" w14:textId="3E530905" w:rsidR="004F3C55" w:rsidRPr="00806E42" w:rsidRDefault="00640C2F" w:rsidP="004F3C55">
      <w:pPr>
        <w:pStyle w:val="ListParagraph"/>
        <w:autoSpaceDE w:val="0"/>
        <w:autoSpaceDN w:val="0"/>
        <w:adjustRightInd w:val="0"/>
        <w:ind w:left="900"/>
        <w:jc w:val="both"/>
        <w:rPr>
          <w:rFonts w:asciiTheme="minorHAnsi" w:hAnsiTheme="minorHAnsi" w:cstheme="minorHAnsi"/>
          <w:color w:val="000000"/>
        </w:rPr>
      </w:pPr>
      <w:r w:rsidRPr="00806E42">
        <w:rPr>
          <w:rFonts w:asciiTheme="minorHAnsi" w:hAnsiTheme="minorHAnsi" w:cstheme="minorHAnsi"/>
          <w:color w:val="000000"/>
        </w:rPr>
        <w:t xml:space="preserve">The Bidder must have the necessary similar experience, technical expertise and capacity to perform the Contract. The similarity of the experience is assessed in comparing to the value, nature and complexity of the goods required under the current bid. As the means of proof, the bidders shall submit along with their bid a copy of their contracts/ Contracts with the above similarity definitions that have been successfully executed within the last Five (5) years. </w:t>
      </w:r>
    </w:p>
    <w:p w14:paraId="63CD511A" w14:textId="77777777" w:rsidR="004F3C55" w:rsidRPr="00806E42" w:rsidRDefault="004F3C55" w:rsidP="004F3C55">
      <w:pPr>
        <w:pStyle w:val="ListParagraph"/>
        <w:numPr>
          <w:ilvl w:val="0"/>
          <w:numId w:val="12"/>
        </w:numPr>
        <w:rPr>
          <w:rFonts w:asciiTheme="minorHAnsi" w:hAnsiTheme="minorHAnsi" w:cstheme="minorHAnsi"/>
          <w:b/>
          <w:bCs/>
        </w:rPr>
      </w:pPr>
      <w:r w:rsidRPr="00806E42">
        <w:rPr>
          <w:rFonts w:asciiTheme="minorHAnsi" w:hAnsiTheme="minorHAnsi" w:cstheme="minorHAnsi"/>
          <w:b/>
          <w:bCs/>
        </w:rPr>
        <w:t xml:space="preserve">Sustainability Criteria (Value for lowest price Money) </w:t>
      </w:r>
    </w:p>
    <w:p w14:paraId="56AD2FE1" w14:textId="77777777" w:rsidR="004F3C55" w:rsidRPr="00806E42" w:rsidRDefault="004F3C55" w:rsidP="004F3C55">
      <w:pPr>
        <w:pStyle w:val="ListParagraph"/>
        <w:rPr>
          <w:rFonts w:asciiTheme="minorHAnsi" w:hAnsiTheme="minorHAnsi" w:cstheme="minorHAnsi"/>
          <w:sz w:val="24"/>
          <w:szCs w:val="24"/>
        </w:rPr>
      </w:pPr>
      <w:r w:rsidRPr="00806E42">
        <w:rPr>
          <w:rFonts w:asciiTheme="minorHAnsi" w:hAnsiTheme="minorHAnsi" w:cstheme="minorHAnsi"/>
          <w:sz w:val="24"/>
          <w:szCs w:val="24"/>
        </w:rPr>
        <w:t xml:space="preserve">The lowest priced quotation will be given the score of </w:t>
      </w:r>
      <w:r w:rsidRPr="00806E42">
        <w:rPr>
          <w:rFonts w:asciiTheme="minorHAnsi" w:hAnsiTheme="minorHAnsi" w:cstheme="minorHAnsi"/>
          <w:b/>
          <w:bCs/>
          <w:iCs/>
          <w:sz w:val="28"/>
          <w:szCs w:val="28"/>
        </w:rPr>
        <w:t>[50 points]</w:t>
      </w:r>
      <w:r w:rsidRPr="00806E42">
        <w:rPr>
          <w:rFonts w:asciiTheme="minorHAnsi" w:hAnsiTheme="minorHAnsi" w:cstheme="minorHAnsi"/>
          <w:sz w:val="24"/>
          <w:szCs w:val="24"/>
        </w:rPr>
        <w:t>.</w:t>
      </w:r>
    </w:p>
    <w:p w14:paraId="23C8A208" w14:textId="77777777" w:rsidR="009D2787" w:rsidRPr="00806E42" w:rsidRDefault="009D2787" w:rsidP="009D2787">
      <w:pPr>
        <w:rPr>
          <w:rFonts w:asciiTheme="minorHAnsi" w:hAnsiTheme="minorHAnsi" w:cstheme="minorHAnsi"/>
          <w:sz w:val="24"/>
          <w:szCs w:val="24"/>
        </w:rPr>
      </w:pPr>
    </w:p>
    <w:p w14:paraId="62FCDB34" w14:textId="77777777" w:rsidR="009D2787" w:rsidRPr="00806E42" w:rsidRDefault="009D2787" w:rsidP="009D2787">
      <w:pPr>
        <w:rPr>
          <w:rFonts w:asciiTheme="minorHAnsi" w:hAnsiTheme="minorHAnsi" w:cstheme="minorHAnsi"/>
          <w:b/>
          <w:bCs/>
          <w:sz w:val="24"/>
          <w:szCs w:val="24"/>
        </w:rPr>
      </w:pPr>
      <w:r w:rsidRPr="00806E42">
        <w:rPr>
          <w:rFonts w:asciiTheme="minorHAnsi" w:hAnsiTheme="minorHAnsi" w:cstheme="minorHAnsi"/>
          <w:b/>
          <w:bCs/>
          <w:sz w:val="24"/>
          <w:szCs w:val="24"/>
        </w:rPr>
        <w:t>FINANCIAL EVALUATION</w:t>
      </w:r>
    </w:p>
    <w:p w14:paraId="3A49ED7B" w14:textId="77777777" w:rsidR="004F3C55" w:rsidRPr="00806E42" w:rsidRDefault="00FC00EC" w:rsidP="004F3C55">
      <w:pPr>
        <w:pStyle w:val="ListParagraph"/>
        <w:numPr>
          <w:ilvl w:val="0"/>
          <w:numId w:val="15"/>
        </w:numPr>
        <w:shd w:val="clear" w:color="auto" w:fill="FFFFFF" w:themeFill="background1"/>
        <w:tabs>
          <w:tab w:val="left" w:pos="360"/>
        </w:tabs>
        <w:autoSpaceDE w:val="0"/>
        <w:autoSpaceDN w:val="0"/>
        <w:adjustRightInd w:val="0"/>
        <w:spacing w:after="120" w:line="264" w:lineRule="auto"/>
        <w:jc w:val="both"/>
        <w:rPr>
          <w:rFonts w:asciiTheme="minorHAnsi" w:hAnsiTheme="minorHAnsi" w:cstheme="minorHAnsi"/>
          <w:b/>
          <w:bCs/>
          <w:color w:val="000000"/>
          <w:sz w:val="24"/>
          <w:szCs w:val="24"/>
        </w:rPr>
      </w:pPr>
      <w:r w:rsidRPr="00806E42">
        <w:rPr>
          <w:rFonts w:asciiTheme="minorHAnsi" w:hAnsiTheme="minorHAnsi" w:cstheme="minorHAnsi"/>
          <w:sz w:val="24"/>
          <w:szCs w:val="24"/>
        </w:rPr>
        <w:t xml:space="preserve">Financial </w:t>
      </w:r>
      <w:r w:rsidR="006E4D10" w:rsidRPr="00806E42">
        <w:rPr>
          <w:rFonts w:asciiTheme="minorHAnsi" w:hAnsiTheme="minorHAnsi" w:cstheme="minorHAnsi"/>
          <w:sz w:val="24"/>
          <w:szCs w:val="24"/>
        </w:rPr>
        <w:t xml:space="preserve">Stability 25 </w:t>
      </w:r>
      <w:bookmarkStart w:id="1" w:name="_Hlk92204080"/>
      <w:r w:rsidR="004F3C55" w:rsidRPr="00806E42">
        <w:rPr>
          <w:rFonts w:asciiTheme="minorHAnsi" w:hAnsiTheme="minorHAnsi" w:cstheme="minorHAnsi"/>
          <w:b/>
          <w:bCs/>
          <w:color w:val="000000"/>
          <w:sz w:val="24"/>
          <w:szCs w:val="24"/>
        </w:rPr>
        <w:t>Financial Capability Criteria</w:t>
      </w:r>
      <w:bookmarkEnd w:id="1"/>
    </w:p>
    <w:p w14:paraId="41286CFD" w14:textId="77777777" w:rsidR="004F3C55" w:rsidRPr="00806E42" w:rsidRDefault="004F3C55" w:rsidP="004F3C55">
      <w:pPr>
        <w:pStyle w:val="ListParagraph"/>
        <w:numPr>
          <w:ilvl w:val="0"/>
          <w:numId w:val="14"/>
        </w:numPr>
        <w:spacing w:before="120" w:after="0"/>
        <w:ind w:left="907"/>
        <w:contextualSpacing w:val="0"/>
        <w:jc w:val="both"/>
        <w:rPr>
          <w:rFonts w:asciiTheme="minorHAnsi" w:hAnsiTheme="minorHAnsi" w:cstheme="minorHAnsi"/>
        </w:rPr>
      </w:pPr>
      <w:r w:rsidRPr="00806E42">
        <w:rPr>
          <w:rFonts w:asciiTheme="minorHAnsi" w:hAnsiTheme="minorHAnsi" w:cstheme="minorHAnsi"/>
          <w:iCs/>
        </w:rPr>
        <w:t>The Bidder shall have a good financial standing and have access to adequate financial resources at least equivalent to the magnitude of the current bid in order to demonstrate that it can execute the contract and all its existing commercial commitments without any disruption to the performance of the Contract.</w:t>
      </w:r>
    </w:p>
    <w:p w14:paraId="46E9EF91" w14:textId="77777777" w:rsidR="004F3C55" w:rsidRPr="00806E42" w:rsidRDefault="004F3C55" w:rsidP="004F3C55">
      <w:pPr>
        <w:pStyle w:val="ListParagraph"/>
        <w:numPr>
          <w:ilvl w:val="0"/>
          <w:numId w:val="14"/>
        </w:numPr>
        <w:spacing w:before="120" w:after="0"/>
        <w:ind w:left="907"/>
        <w:contextualSpacing w:val="0"/>
        <w:jc w:val="both"/>
        <w:rPr>
          <w:rFonts w:asciiTheme="minorHAnsi" w:hAnsiTheme="minorHAnsi" w:cstheme="minorHAnsi"/>
        </w:rPr>
      </w:pPr>
      <w:r w:rsidRPr="00806E42">
        <w:rPr>
          <w:rFonts w:asciiTheme="minorHAnsi" w:hAnsiTheme="minorHAnsi" w:cstheme="minorHAnsi"/>
          <w:iCs/>
        </w:rPr>
        <w:t>Reports on the financial history of the bidder, such as profit and loss statements, auditor’s reports or any other valid documents that can demonstrate the soundness of the financial history of the bidder and indicate its long-term profitability for the last 2 years.</w:t>
      </w:r>
    </w:p>
    <w:p w14:paraId="51E608AD" w14:textId="77777777" w:rsidR="009D2787" w:rsidRPr="00806E42" w:rsidRDefault="009D2787" w:rsidP="009D2787">
      <w:pPr>
        <w:rPr>
          <w:rFonts w:asciiTheme="minorHAnsi" w:hAnsiTheme="minorHAnsi" w:cstheme="minorHAnsi"/>
          <w:sz w:val="24"/>
          <w:szCs w:val="24"/>
        </w:rPr>
      </w:pPr>
    </w:p>
    <w:p w14:paraId="5441FACE" w14:textId="77777777" w:rsidR="009D2787" w:rsidRPr="00806E42" w:rsidRDefault="009D2787" w:rsidP="009D2787">
      <w:pPr>
        <w:rPr>
          <w:rFonts w:asciiTheme="minorHAnsi" w:hAnsiTheme="minorHAnsi" w:cstheme="minorHAnsi"/>
          <w:sz w:val="24"/>
          <w:szCs w:val="24"/>
        </w:rPr>
      </w:pPr>
      <w:r w:rsidRPr="00806E42">
        <w:rPr>
          <w:rFonts w:asciiTheme="minorHAnsi" w:hAnsiTheme="minorHAnsi" w:cstheme="minorHAnsi"/>
          <w:sz w:val="24"/>
          <w:szCs w:val="24"/>
        </w:rPr>
        <w:lastRenderedPageBreak/>
        <w:t>Section 2 – B QUALIFICATION INFORMATION FORM</w:t>
      </w:r>
    </w:p>
    <w:p w14:paraId="023F983E" w14:textId="77777777" w:rsidR="009D2787" w:rsidRPr="00806E42" w:rsidRDefault="009D2787" w:rsidP="009D2787">
      <w:pPr>
        <w:rPr>
          <w:rFonts w:asciiTheme="minorHAnsi" w:hAnsiTheme="minorHAnsi" w:cstheme="minorHAnsi"/>
          <w:sz w:val="24"/>
          <w:szCs w:val="24"/>
        </w:rPr>
      </w:pPr>
      <w:r w:rsidRPr="00806E42">
        <w:rPr>
          <w:rFonts w:asciiTheme="minorHAnsi" w:hAnsiTheme="minorHAnsi" w:cstheme="minorHAnsi"/>
          <w:sz w:val="24"/>
          <w:szCs w:val="24"/>
        </w:rPr>
        <w:t>General Information</w:t>
      </w:r>
    </w:p>
    <w:p w14:paraId="5CC03493" w14:textId="7979B1B1" w:rsidR="009D2787" w:rsidRPr="00806E42" w:rsidRDefault="009D2787" w:rsidP="008762C2">
      <w:pPr>
        <w:pStyle w:val="ListParagraph"/>
        <w:numPr>
          <w:ilvl w:val="0"/>
          <w:numId w:val="17"/>
        </w:numPr>
        <w:rPr>
          <w:rFonts w:asciiTheme="minorHAnsi" w:hAnsiTheme="minorHAnsi" w:cstheme="minorHAnsi"/>
          <w:sz w:val="24"/>
          <w:szCs w:val="24"/>
        </w:rPr>
      </w:pPr>
      <w:r w:rsidRPr="00806E42">
        <w:rPr>
          <w:rFonts w:asciiTheme="minorHAnsi" w:hAnsiTheme="minorHAnsi" w:cstheme="minorHAnsi"/>
          <w:sz w:val="24"/>
          <w:szCs w:val="24"/>
        </w:rPr>
        <w:t>Name of Bidder:</w:t>
      </w:r>
    </w:p>
    <w:p w14:paraId="19D01945" w14:textId="144E89D6" w:rsidR="00203597" w:rsidRPr="00806E42" w:rsidRDefault="00203597" w:rsidP="00203597">
      <w:pPr>
        <w:pStyle w:val="ListParagraph"/>
        <w:numPr>
          <w:ilvl w:val="0"/>
          <w:numId w:val="17"/>
        </w:numPr>
        <w:rPr>
          <w:rFonts w:asciiTheme="minorHAnsi" w:hAnsiTheme="minorHAnsi" w:cstheme="minorHAnsi"/>
          <w:sz w:val="24"/>
          <w:szCs w:val="24"/>
        </w:rPr>
      </w:pPr>
      <w:r w:rsidRPr="00806E42">
        <w:rPr>
          <w:rFonts w:asciiTheme="minorHAnsi" w:hAnsiTheme="minorHAnsi" w:cstheme="minorHAnsi"/>
          <w:sz w:val="24"/>
          <w:szCs w:val="24"/>
        </w:rPr>
        <w:t xml:space="preserve">Street Address: </w:t>
      </w:r>
    </w:p>
    <w:p w14:paraId="5F6634BF" w14:textId="1C0559B1" w:rsidR="00203597" w:rsidRPr="00806E42" w:rsidRDefault="00203597" w:rsidP="00203597">
      <w:pPr>
        <w:pStyle w:val="ListParagraph"/>
        <w:numPr>
          <w:ilvl w:val="0"/>
          <w:numId w:val="17"/>
        </w:numPr>
        <w:rPr>
          <w:rFonts w:asciiTheme="minorHAnsi" w:hAnsiTheme="minorHAnsi" w:cstheme="minorHAnsi"/>
          <w:sz w:val="24"/>
          <w:szCs w:val="24"/>
        </w:rPr>
      </w:pPr>
      <w:r w:rsidRPr="00806E42">
        <w:rPr>
          <w:rFonts w:asciiTheme="minorHAnsi" w:hAnsiTheme="minorHAnsi" w:cstheme="minorHAnsi"/>
          <w:sz w:val="24"/>
          <w:szCs w:val="24"/>
        </w:rPr>
        <w:t>Mailing Address:</w:t>
      </w:r>
    </w:p>
    <w:p w14:paraId="6F026491" w14:textId="14F527D2" w:rsidR="00203597" w:rsidRPr="00806E42" w:rsidRDefault="00203597" w:rsidP="00203597">
      <w:pPr>
        <w:pStyle w:val="ListParagraph"/>
        <w:numPr>
          <w:ilvl w:val="0"/>
          <w:numId w:val="17"/>
        </w:numPr>
        <w:rPr>
          <w:rFonts w:asciiTheme="minorHAnsi" w:hAnsiTheme="minorHAnsi" w:cstheme="minorHAnsi"/>
          <w:sz w:val="24"/>
          <w:szCs w:val="24"/>
        </w:rPr>
      </w:pPr>
      <w:r w:rsidRPr="00806E42">
        <w:rPr>
          <w:rFonts w:asciiTheme="minorHAnsi" w:hAnsiTheme="minorHAnsi" w:cstheme="minorHAnsi"/>
          <w:sz w:val="24"/>
          <w:szCs w:val="24"/>
        </w:rPr>
        <w:t>Telephone Number:</w:t>
      </w:r>
    </w:p>
    <w:p w14:paraId="49D8FF11" w14:textId="219CBC6B" w:rsidR="00203597" w:rsidRPr="00806E42" w:rsidRDefault="00203597" w:rsidP="00203597">
      <w:pPr>
        <w:pStyle w:val="ListParagraph"/>
        <w:numPr>
          <w:ilvl w:val="0"/>
          <w:numId w:val="17"/>
        </w:numPr>
        <w:rPr>
          <w:rFonts w:asciiTheme="minorHAnsi" w:hAnsiTheme="minorHAnsi" w:cstheme="minorHAnsi"/>
          <w:sz w:val="24"/>
          <w:szCs w:val="24"/>
        </w:rPr>
      </w:pPr>
      <w:r w:rsidRPr="00806E42">
        <w:rPr>
          <w:rFonts w:asciiTheme="minorHAnsi" w:hAnsiTheme="minorHAnsi" w:cstheme="minorHAnsi"/>
          <w:sz w:val="24"/>
          <w:szCs w:val="24"/>
        </w:rPr>
        <w:t>Fax Number:</w:t>
      </w:r>
    </w:p>
    <w:p w14:paraId="24BE1AB3" w14:textId="742A9B82" w:rsidR="00203597" w:rsidRPr="00806E42" w:rsidRDefault="00203597" w:rsidP="00203597">
      <w:pPr>
        <w:pStyle w:val="ListParagraph"/>
        <w:numPr>
          <w:ilvl w:val="0"/>
          <w:numId w:val="17"/>
        </w:numPr>
        <w:rPr>
          <w:rFonts w:asciiTheme="minorHAnsi" w:hAnsiTheme="minorHAnsi" w:cstheme="minorHAnsi"/>
          <w:sz w:val="24"/>
          <w:szCs w:val="24"/>
        </w:rPr>
      </w:pPr>
      <w:r w:rsidRPr="00806E42">
        <w:rPr>
          <w:rFonts w:asciiTheme="minorHAnsi" w:hAnsiTheme="minorHAnsi" w:cstheme="minorHAnsi"/>
          <w:sz w:val="24"/>
          <w:szCs w:val="24"/>
        </w:rPr>
        <w:t xml:space="preserve"> E-mail address:</w:t>
      </w:r>
    </w:p>
    <w:p w14:paraId="50514C44" w14:textId="3F106CCC" w:rsidR="00203597" w:rsidRPr="00806E42" w:rsidRDefault="00203597" w:rsidP="00203597">
      <w:pPr>
        <w:pStyle w:val="ListParagraph"/>
        <w:numPr>
          <w:ilvl w:val="0"/>
          <w:numId w:val="17"/>
        </w:numPr>
        <w:rPr>
          <w:rFonts w:asciiTheme="minorHAnsi" w:hAnsiTheme="minorHAnsi" w:cstheme="minorHAnsi"/>
          <w:sz w:val="24"/>
          <w:szCs w:val="24"/>
        </w:rPr>
      </w:pPr>
      <w:r w:rsidRPr="00806E42">
        <w:rPr>
          <w:rFonts w:asciiTheme="minorHAnsi" w:hAnsiTheme="minorHAnsi" w:cstheme="minorHAnsi"/>
          <w:sz w:val="24"/>
          <w:szCs w:val="24"/>
        </w:rPr>
        <w:t xml:space="preserve"> www Address:</w:t>
      </w:r>
    </w:p>
    <w:p w14:paraId="73D6FE9F" w14:textId="51478043" w:rsidR="00203597" w:rsidRPr="00806E42" w:rsidRDefault="00203597" w:rsidP="00203597">
      <w:pPr>
        <w:pStyle w:val="ListParagraph"/>
        <w:numPr>
          <w:ilvl w:val="0"/>
          <w:numId w:val="17"/>
        </w:numPr>
        <w:rPr>
          <w:rFonts w:asciiTheme="minorHAnsi" w:hAnsiTheme="minorHAnsi" w:cstheme="minorHAnsi"/>
          <w:sz w:val="24"/>
          <w:szCs w:val="24"/>
        </w:rPr>
      </w:pPr>
      <w:r w:rsidRPr="00806E42">
        <w:rPr>
          <w:rFonts w:asciiTheme="minorHAnsi" w:hAnsiTheme="minorHAnsi" w:cstheme="minorHAnsi"/>
          <w:sz w:val="24"/>
          <w:szCs w:val="24"/>
        </w:rPr>
        <w:t xml:space="preserve"> Contact Name:</w:t>
      </w:r>
    </w:p>
    <w:p w14:paraId="2D947888" w14:textId="19F30E94" w:rsidR="00203597" w:rsidRPr="00806E42" w:rsidRDefault="00203597" w:rsidP="00203597">
      <w:pPr>
        <w:pStyle w:val="ListParagraph"/>
        <w:numPr>
          <w:ilvl w:val="0"/>
          <w:numId w:val="17"/>
        </w:numPr>
        <w:rPr>
          <w:rFonts w:asciiTheme="minorHAnsi" w:hAnsiTheme="minorHAnsi" w:cstheme="minorHAnsi"/>
          <w:sz w:val="24"/>
          <w:szCs w:val="24"/>
        </w:rPr>
      </w:pPr>
      <w:r w:rsidRPr="00806E42">
        <w:rPr>
          <w:rFonts w:asciiTheme="minorHAnsi" w:hAnsiTheme="minorHAnsi" w:cstheme="minorHAnsi"/>
          <w:sz w:val="24"/>
          <w:szCs w:val="24"/>
        </w:rPr>
        <w:t xml:space="preserve"> Contact Title:</w:t>
      </w:r>
    </w:p>
    <w:p w14:paraId="33E0D20C" w14:textId="66458780" w:rsidR="00203597" w:rsidRPr="00806E42" w:rsidRDefault="00203597" w:rsidP="00203597">
      <w:pPr>
        <w:pStyle w:val="ListParagraph"/>
        <w:numPr>
          <w:ilvl w:val="0"/>
          <w:numId w:val="17"/>
        </w:numPr>
        <w:rPr>
          <w:rFonts w:asciiTheme="minorHAnsi" w:hAnsiTheme="minorHAnsi" w:cstheme="minorHAnsi"/>
          <w:sz w:val="24"/>
          <w:szCs w:val="24"/>
        </w:rPr>
      </w:pPr>
      <w:r w:rsidRPr="00806E42">
        <w:rPr>
          <w:rFonts w:asciiTheme="minorHAnsi" w:hAnsiTheme="minorHAnsi" w:cstheme="minorHAnsi"/>
          <w:sz w:val="24"/>
          <w:szCs w:val="24"/>
        </w:rPr>
        <w:t>Type of Business:</w:t>
      </w:r>
    </w:p>
    <w:p w14:paraId="52E6EBA0" w14:textId="0E1C145A" w:rsidR="00203597" w:rsidRPr="00806E42" w:rsidRDefault="00203597" w:rsidP="00203597">
      <w:pPr>
        <w:pStyle w:val="ListParagraph"/>
        <w:numPr>
          <w:ilvl w:val="0"/>
          <w:numId w:val="17"/>
        </w:numPr>
        <w:rPr>
          <w:rFonts w:asciiTheme="minorHAnsi" w:hAnsiTheme="minorHAnsi" w:cstheme="minorHAnsi"/>
          <w:sz w:val="24"/>
          <w:szCs w:val="24"/>
        </w:rPr>
      </w:pPr>
      <w:r w:rsidRPr="00806E42">
        <w:rPr>
          <w:rFonts w:asciiTheme="minorHAnsi" w:hAnsiTheme="minorHAnsi" w:cstheme="minorHAnsi"/>
          <w:sz w:val="24"/>
          <w:szCs w:val="24"/>
        </w:rPr>
        <w:t>Year Established:</w:t>
      </w:r>
    </w:p>
    <w:p w14:paraId="4CA2BA40" w14:textId="60707451" w:rsidR="00203597" w:rsidRPr="00806E42" w:rsidRDefault="00203597" w:rsidP="00203597">
      <w:pPr>
        <w:pStyle w:val="ListParagraph"/>
        <w:numPr>
          <w:ilvl w:val="0"/>
          <w:numId w:val="17"/>
        </w:numPr>
        <w:rPr>
          <w:rFonts w:asciiTheme="minorHAnsi" w:hAnsiTheme="minorHAnsi" w:cstheme="minorHAnsi"/>
          <w:sz w:val="24"/>
          <w:szCs w:val="24"/>
        </w:rPr>
      </w:pPr>
      <w:r w:rsidRPr="00806E42">
        <w:rPr>
          <w:rFonts w:asciiTheme="minorHAnsi" w:hAnsiTheme="minorHAnsi" w:cstheme="minorHAnsi"/>
          <w:sz w:val="24"/>
          <w:szCs w:val="24"/>
        </w:rPr>
        <w:t>Number of staff employed:</w:t>
      </w:r>
    </w:p>
    <w:p w14:paraId="0DC41FA2" w14:textId="77777777" w:rsidR="00203597" w:rsidRPr="00806E42" w:rsidRDefault="00203597" w:rsidP="00203597">
      <w:pPr>
        <w:rPr>
          <w:rFonts w:asciiTheme="minorHAnsi" w:hAnsiTheme="minorHAnsi" w:cstheme="minorHAnsi"/>
        </w:rPr>
      </w:pPr>
      <w:r w:rsidRPr="00806E42">
        <w:rPr>
          <w:rFonts w:asciiTheme="minorHAnsi" w:hAnsiTheme="minorHAnsi" w:cstheme="minorHAnsi"/>
        </w:rPr>
        <w:t>The Bidders were required to provide the following documents in their Bids:</w:t>
      </w:r>
    </w:p>
    <w:p w14:paraId="37FE3529" w14:textId="77777777" w:rsidR="00203597" w:rsidRPr="00806E42" w:rsidRDefault="00203597" w:rsidP="00203597">
      <w:pPr>
        <w:pStyle w:val="ListParagraph"/>
        <w:numPr>
          <w:ilvl w:val="0"/>
          <w:numId w:val="18"/>
        </w:numPr>
        <w:rPr>
          <w:rFonts w:asciiTheme="minorHAnsi" w:hAnsiTheme="minorHAnsi" w:cstheme="minorHAnsi"/>
        </w:rPr>
      </w:pPr>
      <w:r w:rsidRPr="00806E42">
        <w:rPr>
          <w:rFonts w:asciiTheme="minorHAnsi" w:hAnsiTheme="minorHAnsi" w:cstheme="minorHAnsi"/>
        </w:rPr>
        <w:t>Bid Submission Form</w:t>
      </w:r>
    </w:p>
    <w:p w14:paraId="2E4A3F49" w14:textId="77777777" w:rsidR="00203597" w:rsidRPr="00806E42" w:rsidRDefault="00203597" w:rsidP="00203597">
      <w:pPr>
        <w:pStyle w:val="ListParagraph"/>
        <w:numPr>
          <w:ilvl w:val="0"/>
          <w:numId w:val="18"/>
        </w:numPr>
        <w:rPr>
          <w:rFonts w:asciiTheme="minorHAnsi" w:hAnsiTheme="minorHAnsi" w:cstheme="minorHAnsi"/>
        </w:rPr>
      </w:pPr>
      <w:r w:rsidRPr="00806E42">
        <w:rPr>
          <w:rFonts w:asciiTheme="minorHAnsi" w:hAnsiTheme="minorHAnsi" w:cstheme="minorHAnsi"/>
        </w:rPr>
        <w:t>Valid Business License</w:t>
      </w:r>
    </w:p>
    <w:p w14:paraId="716AA1BE" w14:textId="77777777" w:rsidR="00203597" w:rsidRPr="00806E42" w:rsidRDefault="00203597" w:rsidP="00203597">
      <w:pPr>
        <w:pStyle w:val="ListParagraph"/>
        <w:numPr>
          <w:ilvl w:val="0"/>
          <w:numId w:val="18"/>
        </w:numPr>
        <w:rPr>
          <w:rFonts w:asciiTheme="minorHAnsi" w:hAnsiTheme="minorHAnsi" w:cstheme="minorHAnsi"/>
        </w:rPr>
      </w:pPr>
      <w:r w:rsidRPr="00806E42">
        <w:rPr>
          <w:rFonts w:asciiTheme="minorHAnsi" w:hAnsiTheme="minorHAnsi" w:cstheme="minorHAnsi"/>
        </w:rPr>
        <w:t>Declaration of Conflict of Interest</w:t>
      </w:r>
    </w:p>
    <w:p w14:paraId="22CBE824" w14:textId="77777777" w:rsidR="00203597" w:rsidRPr="00806E42" w:rsidRDefault="00203597" w:rsidP="00203597">
      <w:pPr>
        <w:pStyle w:val="ListParagraph"/>
        <w:numPr>
          <w:ilvl w:val="0"/>
          <w:numId w:val="18"/>
        </w:numPr>
        <w:rPr>
          <w:rFonts w:asciiTheme="minorHAnsi" w:hAnsiTheme="minorHAnsi" w:cstheme="minorHAnsi"/>
        </w:rPr>
      </w:pPr>
      <w:r w:rsidRPr="00806E42">
        <w:rPr>
          <w:rFonts w:asciiTheme="minorHAnsi" w:hAnsiTheme="minorHAnsi" w:cstheme="minorHAnsi"/>
        </w:rPr>
        <w:t>Power of Attorney</w:t>
      </w:r>
    </w:p>
    <w:p w14:paraId="03957922" w14:textId="77777777" w:rsidR="00203597" w:rsidRPr="00806E42" w:rsidRDefault="00203597" w:rsidP="00203597">
      <w:pPr>
        <w:pStyle w:val="ListParagraph"/>
        <w:numPr>
          <w:ilvl w:val="0"/>
          <w:numId w:val="18"/>
        </w:numPr>
        <w:rPr>
          <w:rFonts w:asciiTheme="minorHAnsi" w:hAnsiTheme="minorHAnsi" w:cstheme="minorHAnsi"/>
        </w:rPr>
      </w:pPr>
      <w:r w:rsidRPr="00806E42">
        <w:rPr>
          <w:rFonts w:asciiTheme="minorHAnsi" w:hAnsiTheme="minorHAnsi" w:cstheme="minorHAnsi"/>
        </w:rPr>
        <w:t>AWRO's Supplier Code of Conduct</w:t>
      </w:r>
    </w:p>
    <w:p w14:paraId="088FDE82" w14:textId="77777777" w:rsidR="00203597" w:rsidRPr="00806E42" w:rsidRDefault="00203597" w:rsidP="00203597">
      <w:pPr>
        <w:pStyle w:val="ListParagraph"/>
        <w:numPr>
          <w:ilvl w:val="0"/>
          <w:numId w:val="18"/>
        </w:numPr>
        <w:rPr>
          <w:rFonts w:asciiTheme="minorHAnsi" w:hAnsiTheme="minorHAnsi" w:cstheme="minorHAnsi"/>
        </w:rPr>
      </w:pPr>
      <w:r w:rsidRPr="00806E42">
        <w:rPr>
          <w:rFonts w:asciiTheme="minorHAnsi" w:hAnsiTheme="minorHAnsi" w:cstheme="minorHAnsi"/>
        </w:rPr>
        <w:t>Verified copies of trade receivables or other financial status related document (if any)</w:t>
      </w:r>
    </w:p>
    <w:p w14:paraId="1257D0E2" w14:textId="77777777" w:rsidR="00203597" w:rsidRPr="00806E42" w:rsidRDefault="00203597" w:rsidP="00203597">
      <w:pPr>
        <w:pStyle w:val="ListParagraph"/>
        <w:numPr>
          <w:ilvl w:val="0"/>
          <w:numId w:val="18"/>
        </w:numPr>
        <w:rPr>
          <w:rFonts w:asciiTheme="minorHAnsi" w:hAnsiTheme="minorHAnsi" w:cstheme="minorHAnsi"/>
        </w:rPr>
      </w:pPr>
      <w:r w:rsidRPr="00806E42">
        <w:rPr>
          <w:rFonts w:asciiTheme="minorHAnsi" w:hAnsiTheme="minorHAnsi" w:cstheme="minorHAnsi"/>
        </w:rPr>
        <w:t>Supplier Registration Form</w:t>
      </w:r>
    </w:p>
    <w:p w14:paraId="4DF535A8" w14:textId="77777777" w:rsidR="00203597" w:rsidRPr="00806E42" w:rsidRDefault="00203597" w:rsidP="00203597">
      <w:pPr>
        <w:pStyle w:val="ListParagraph"/>
        <w:numPr>
          <w:ilvl w:val="0"/>
          <w:numId w:val="18"/>
        </w:numPr>
        <w:rPr>
          <w:rFonts w:asciiTheme="minorHAnsi" w:hAnsiTheme="minorHAnsi" w:cstheme="minorHAnsi"/>
        </w:rPr>
      </w:pPr>
      <w:r w:rsidRPr="00806E42">
        <w:rPr>
          <w:rFonts w:asciiTheme="minorHAnsi" w:hAnsiTheme="minorHAnsi" w:cstheme="minorHAnsi"/>
        </w:rPr>
        <w:t>List of Bidders previous clients with their respective contact details for checking</w:t>
      </w:r>
    </w:p>
    <w:p w14:paraId="552B2503" w14:textId="5A3B7BBD" w:rsidR="00203597" w:rsidRPr="00806E42" w:rsidRDefault="00203597" w:rsidP="00806E42">
      <w:pPr>
        <w:rPr>
          <w:rFonts w:asciiTheme="minorHAnsi" w:hAnsiTheme="minorHAnsi" w:cstheme="minorHAnsi"/>
        </w:rPr>
      </w:pPr>
      <w:r w:rsidRPr="00806E42">
        <w:rPr>
          <w:rFonts w:asciiTheme="minorHAnsi" w:hAnsiTheme="minorHAnsi" w:cstheme="minorHAnsi"/>
        </w:rPr>
        <w:t>These documents would assist the evaluation committee to identify the most advantageous bidder.</w:t>
      </w:r>
    </w:p>
    <w:p w14:paraId="3706D80E" w14:textId="17951BC7" w:rsidR="00806E42" w:rsidRPr="00806E42" w:rsidRDefault="00806E42" w:rsidP="00806E42">
      <w:pPr>
        <w:rPr>
          <w:rFonts w:asciiTheme="minorHAnsi" w:hAnsiTheme="minorHAnsi" w:cstheme="minorHAnsi"/>
        </w:rPr>
      </w:pPr>
    </w:p>
    <w:p w14:paraId="4E574F39" w14:textId="3E6B9C72" w:rsidR="00806E42" w:rsidRPr="00806E42" w:rsidRDefault="00806E42" w:rsidP="00806E42">
      <w:pPr>
        <w:rPr>
          <w:rFonts w:asciiTheme="minorHAnsi" w:hAnsiTheme="minorHAnsi" w:cstheme="minorHAnsi"/>
        </w:rPr>
      </w:pPr>
    </w:p>
    <w:p w14:paraId="415D8539" w14:textId="773AF041" w:rsidR="00806E42" w:rsidRPr="00806E42" w:rsidRDefault="00806E42" w:rsidP="00806E42">
      <w:pPr>
        <w:rPr>
          <w:rFonts w:asciiTheme="minorHAnsi" w:hAnsiTheme="minorHAnsi" w:cstheme="minorHAnsi"/>
        </w:rPr>
      </w:pPr>
    </w:p>
    <w:p w14:paraId="2B1FDF48" w14:textId="5D4CCB3C" w:rsidR="00806E42" w:rsidRPr="00806E42" w:rsidRDefault="00806E42" w:rsidP="00806E42">
      <w:pPr>
        <w:rPr>
          <w:rFonts w:asciiTheme="minorHAnsi" w:hAnsiTheme="minorHAnsi" w:cstheme="minorHAnsi"/>
        </w:rPr>
      </w:pPr>
    </w:p>
    <w:p w14:paraId="661DB368" w14:textId="3141D2A6" w:rsidR="00806E42" w:rsidRPr="00806E42" w:rsidRDefault="00806E42" w:rsidP="00806E42">
      <w:pPr>
        <w:rPr>
          <w:rFonts w:asciiTheme="minorHAnsi" w:hAnsiTheme="minorHAnsi" w:cstheme="minorHAnsi"/>
        </w:rPr>
      </w:pPr>
    </w:p>
    <w:p w14:paraId="453AEC77" w14:textId="77777777" w:rsidR="00806E42" w:rsidRPr="00806E42" w:rsidRDefault="00806E42" w:rsidP="00806E42">
      <w:pPr>
        <w:rPr>
          <w:rFonts w:asciiTheme="minorHAnsi" w:hAnsiTheme="minorHAnsi" w:cstheme="minorHAnsi"/>
        </w:rPr>
      </w:pPr>
    </w:p>
    <w:p w14:paraId="601AF65D" w14:textId="77777777" w:rsidR="008762C2" w:rsidRPr="00806E42" w:rsidRDefault="008762C2" w:rsidP="00203597">
      <w:pPr>
        <w:spacing w:before="120" w:after="0"/>
        <w:ind w:left="360"/>
        <w:jc w:val="center"/>
        <w:rPr>
          <w:rFonts w:asciiTheme="minorHAnsi" w:hAnsiTheme="minorHAnsi" w:cstheme="minorHAnsi"/>
          <w:b/>
          <w:bCs/>
          <w:iCs/>
          <w:sz w:val="32"/>
          <w:szCs w:val="32"/>
        </w:rPr>
      </w:pPr>
      <w:bookmarkStart w:id="2" w:name="_Hlk92205915"/>
      <w:r w:rsidRPr="00806E42">
        <w:rPr>
          <w:rFonts w:asciiTheme="minorHAnsi" w:hAnsiTheme="minorHAnsi" w:cstheme="minorHAnsi"/>
          <w:b/>
          <w:bCs/>
          <w:iCs/>
          <w:sz w:val="32"/>
          <w:szCs w:val="32"/>
        </w:rPr>
        <w:lastRenderedPageBreak/>
        <w:t>Compliance Assurance Checklist</w:t>
      </w:r>
    </w:p>
    <w:bookmarkEnd w:id="2"/>
    <w:p w14:paraId="056A28FA" w14:textId="77777777" w:rsidR="008762C2" w:rsidRPr="00806E42" w:rsidRDefault="008762C2" w:rsidP="00806E42">
      <w:pPr>
        <w:pStyle w:val="ListParagraph"/>
        <w:spacing w:before="120" w:after="0"/>
        <w:jc w:val="center"/>
        <w:rPr>
          <w:rFonts w:asciiTheme="minorHAnsi" w:hAnsiTheme="minorHAnsi" w:cstheme="minorHAnsi"/>
          <w:b/>
          <w:bCs/>
          <w:iCs/>
        </w:rPr>
      </w:pPr>
      <w:r w:rsidRPr="00806E42">
        <w:rPr>
          <w:rFonts w:asciiTheme="minorHAnsi" w:hAnsiTheme="minorHAnsi" w:cstheme="minorHAnsi"/>
          <w:b/>
          <w:bCs/>
          <w:iCs/>
        </w:rPr>
        <w:t>Bidders are required to verify completeness and responsiveness of their bid against the following Checklist</w:t>
      </w:r>
    </w:p>
    <w:p w14:paraId="24308C33" w14:textId="77777777" w:rsidR="008762C2" w:rsidRPr="00806E42" w:rsidRDefault="008762C2" w:rsidP="008762C2">
      <w:pPr>
        <w:rPr>
          <w:rFonts w:asciiTheme="minorHAnsi" w:hAnsiTheme="minorHAnsi" w:cstheme="minorHAnsi"/>
          <w:sz w:val="24"/>
          <w:szCs w:val="24"/>
        </w:rPr>
      </w:pPr>
    </w:p>
    <w:tbl>
      <w:tblPr>
        <w:tblStyle w:val="ListTable3-Accent21"/>
        <w:tblpPr w:leftFromText="180" w:rightFromText="180" w:vertAnchor="text" w:horzAnchor="margin" w:tblpXSpec="center" w:tblpY="45"/>
        <w:tblW w:w="10147" w:type="dxa"/>
        <w:tblLook w:val="04A0" w:firstRow="1" w:lastRow="0" w:firstColumn="1" w:lastColumn="0" w:noHBand="0" w:noVBand="1"/>
      </w:tblPr>
      <w:tblGrid>
        <w:gridCol w:w="641"/>
        <w:gridCol w:w="4309"/>
        <w:gridCol w:w="940"/>
        <w:gridCol w:w="3178"/>
        <w:gridCol w:w="1079"/>
      </w:tblGrid>
      <w:tr w:rsidR="008762C2" w:rsidRPr="00806E42" w14:paraId="60727E30" w14:textId="77777777" w:rsidTr="008762C2">
        <w:trPr>
          <w:cnfStyle w:val="100000000000" w:firstRow="1" w:lastRow="0" w:firstColumn="0" w:lastColumn="0" w:oddVBand="0" w:evenVBand="0" w:oddHBand="0" w:evenHBand="0" w:firstRowFirstColumn="0" w:firstRowLastColumn="0" w:lastRowFirstColumn="0" w:lastRowLastColumn="0"/>
          <w:trHeight w:val="565"/>
          <w:tblHeader/>
        </w:trPr>
        <w:tc>
          <w:tcPr>
            <w:cnfStyle w:val="001000000100" w:firstRow="0" w:lastRow="0" w:firstColumn="1" w:lastColumn="0" w:oddVBand="0" w:evenVBand="0" w:oddHBand="0" w:evenHBand="0" w:firstRowFirstColumn="1" w:firstRowLastColumn="0" w:lastRowFirstColumn="0" w:lastRowLastColumn="0"/>
            <w:tcW w:w="641" w:type="dxa"/>
            <w:tcBorders>
              <w:right w:val="single" w:sz="4" w:space="0" w:color="auto"/>
            </w:tcBorders>
            <w:shd w:val="clear" w:color="auto" w:fill="D6E3BC" w:themeFill="accent3" w:themeFillTint="66"/>
            <w:vAlign w:val="center"/>
          </w:tcPr>
          <w:p w14:paraId="79ACF191" w14:textId="77777777" w:rsidR="008762C2" w:rsidRPr="00806E42" w:rsidRDefault="008762C2" w:rsidP="008762C2">
            <w:pPr>
              <w:spacing w:after="0" w:line="240" w:lineRule="auto"/>
              <w:jc w:val="center"/>
              <w:rPr>
                <w:rFonts w:asciiTheme="minorHAnsi" w:hAnsiTheme="minorHAnsi" w:cstheme="minorHAnsi"/>
                <w:bCs w:val="0"/>
                <w:iCs/>
                <w:color w:val="auto"/>
                <w:sz w:val="22"/>
                <w:szCs w:val="22"/>
              </w:rPr>
            </w:pPr>
            <w:r w:rsidRPr="00806E42">
              <w:rPr>
                <w:rFonts w:asciiTheme="minorHAnsi" w:hAnsiTheme="minorHAnsi" w:cstheme="minorHAnsi"/>
                <w:bCs w:val="0"/>
                <w:iCs/>
                <w:color w:val="auto"/>
                <w:sz w:val="22"/>
                <w:szCs w:val="22"/>
              </w:rPr>
              <w:t>Item</w:t>
            </w:r>
          </w:p>
        </w:tc>
        <w:tc>
          <w:tcPr>
            <w:tcW w:w="4309" w:type="dxa"/>
            <w:tcBorders>
              <w:left w:val="single" w:sz="4" w:space="0" w:color="auto"/>
              <w:right w:val="single" w:sz="4" w:space="0" w:color="auto"/>
            </w:tcBorders>
            <w:shd w:val="clear" w:color="auto" w:fill="D6E3BC" w:themeFill="accent3" w:themeFillTint="66"/>
            <w:vAlign w:val="center"/>
          </w:tcPr>
          <w:p w14:paraId="7ABC36F1" w14:textId="77777777" w:rsidR="008762C2" w:rsidRPr="00806E42" w:rsidRDefault="008762C2" w:rsidP="008762C2">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Cs w:val="0"/>
                <w:iCs/>
                <w:color w:val="auto"/>
                <w:sz w:val="22"/>
                <w:szCs w:val="22"/>
              </w:rPr>
            </w:pPr>
            <w:r w:rsidRPr="00806E42">
              <w:rPr>
                <w:rFonts w:asciiTheme="minorHAnsi" w:hAnsiTheme="minorHAnsi" w:cstheme="minorHAnsi"/>
                <w:bCs w:val="0"/>
                <w:iCs/>
                <w:color w:val="auto"/>
                <w:sz w:val="22"/>
                <w:szCs w:val="22"/>
              </w:rPr>
              <w:t>Question</w:t>
            </w:r>
          </w:p>
        </w:tc>
        <w:tc>
          <w:tcPr>
            <w:tcW w:w="5197" w:type="dxa"/>
            <w:gridSpan w:val="3"/>
            <w:tcBorders>
              <w:left w:val="single" w:sz="4" w:space="0" w:color="auto"/>
            </w:tcBorders>
            <w:shd w:val="clear" w:color="auto" w:fill="D6E3BC" w:themeFill="accent3" w:themeFillTint="66"/>
            <w:vAlign w:val="center"/>
          </w:tcPr>
          <w:p w14:paraId="2194B1B7" w14:textId="77777777" w:rsidR="008762C2" w:rsidRPr="00806E42" w:rsidRDefault="008762C2" w:rsidP="008762C2">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Cs w:val="0"/>
                <w:iCs/>
                <w:color w:val="auto"/>
                <w:sz w:val="22"/>
                <w:szCs w:val="22"/>
              </w:rPr>
            </w:pPr>
            <w:r w:rsidRPr="00806E42">
              <w:rPr>
                <w:rFonts w:asciiTheme="minorHAnsi" w:hAnsiTheme="minorHAnsi" w:cstheme="minorHAnsi"/>
                <w:bCs w:val="0"/>
                <w:iCs/>
                <w:color w:val="auto"/>
                <w:sz w:val="22"/>
                <w:szCs w:val="22"/>
              </w:rPr>
              <w:t>Bidder’s Response</w:t>
            </w:r>
          </w:p>
        </w:tc>
      </w:tr>
      <w:tr w:rsidR="008762C2" w:rsidRPr="00806E42" w14:paraId="7B745FB1" w14:textId="77777777" w:rsidTr="008762C2">
        <w:trPr>
          <w:cnfStyle w:val="000000100000" w:firstRow="0" w:lastRow="0" w:firstColumn="0" w:lastColumn="0" w:oddVBand="0" w:evenVBand="0" w:oddHBand="1" w:evenHBand="0" w:firstRowFirstColumn="0" w:firstRowLastColumn="0" w:lastRowFirstColumn="0" w:lastRowLastColumn="0"/>
          <w:trHeight w:val="40"/>
        </w:trPr>
        <w:tc>
          <w:tcPr>
            <w:cnfStyle w:val="001000000000" w:firstRow="0" w:lastRow="0" w:firstColumn="1" w:lastColumn="0" w:oddVBand="0" w:evenVBand="0" w:oddHBand="0" w:evenHBand="0" w:firstRowFirstColumn="0" w:firstRowLastColumn="0" w:lastRowFirstColumn="0" w:lastRowLastColumn="0"/>
            <w:tcW w:w="641" w:type="dxa"/>
            <w:vMerge w:val="restart"/>
            <w:tcBorders>
              <w:right w:val="single" w:sz="4" w:space="0" w:color="auto"/>
            </w:tcBorders>
          </w:tcPr>
          <w:p w14:paraId="235FE6EF" w14:textId="77777777" w:rsidR="008762C2" w:rsidRPr="00806E42" w:rsidRDefault="008762C2" w:rsidP="008762C2">
            <w:pPr>
              <w:spacing w:after="0" w:line="240" w:lineRule="auto"/>
              <w:rPr>
                <w:rFonts w:asciiTheme="minorHAnsi" w:hAnsiTheme="minorHAnsi" w:cstheme="minorHAnsi"/>
                <w:b w:val="0"/>
                <w:i/>
              </w:rPr>
            </w:pPr>
            <w:r w:rsidRPr="00806E42">
              <w:rPr>
                <w:rFonts w:asciiTheme="minorHAnsi" w:hAnsiTheme="minorHAnsi" w:cstheme="minorHAnsi"/>
                <w:b w:val="0"/>
                <w:i/>
              </w:rPr>
              <w:t>1</w:t>
            </w:r>
          </w:p>
        </w:tc>
        <w:tc>
          <w:tcPr>
            <w:tcW w:w="4309" w:type="dxa"/>
            <w:vMerge w:val="restart"/>
            <w:tcBorders>
              <w:left w:val="single" w:sz="4" w:space="0" w:color="auto"/>
              <w:right w:val="single" w:sz="4" w:space="0" w:color="auto"/>
            </w:tcBorders>
          </w:tcPr>
          <w:p w14:paraId="312B1D17" w14:textId="77777777" w:rsidR="008762C2" w:rsidRPr="00806E42" w:rsidRDefault="008762C2" w:rsidP="008762C2">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806E42">
              <w:rPr>
                <w:rFonts w:asciiTheme="minorHAnsi" w:hAnsiTheme="minorHAnsi" w:cstheme="minorHAnsi"/>
              </w:rPr>
              <w:t>The Bidder has examined this RFB carefully and agrees with its all terms and conditions without any material comments and/ or reservations.</w:t>
            </w:r>
          </w:p>
        </w:tc>
        <w:tc>
          <w:tcPr>
            <w:tcW w:w="940" w:type="dxa"/>
            <w:tcBorders>
              <w:left w:val="single" w:sz="4" w:space="0" w:color="auto"/>
              <w:right w:val="single" w:sz="4" w:space="0" w:color="auto"/>
            </w:tcBorders>
            <w:shd w:val="clear" w:color="auto" w:fill="BFBFBF"/>
            <w:vAlign w:val="center"/>
          </w:tcPr>
          <w:p w14:paraId="5E07D305" w14:textId="77777777" w:rsidR="008762C2" w:rsidRPr="00806E42" w:rsidRDefault="008762C2" w:rsidP="008762C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18"/>
                <w:szCs w:val="18"/>
              </w:rPr>
            </w:pPr>
            <w:r w:rsidRPr="00806E42">
              <w:rPr>
                <w:rFonts w:asciiTheme="minorHAnsi" w:hAnsiTheme="minorHAnsi" w:cstheme="minorHAnsi"/>
                <w:b/>
                <w:sz w:val="18"/>
                <w:szCs w:val="18"/>
              </w:rPr>
              <w:t>Yes / No</w:t>
            </w:r>
          </w:p>
        </w:tc>
        <w:tc>
          <w:tcPr>
            <w:tcW w:w="3178" w:type="dxa"/>
            <w:tcBorders>
              <w:left w:val="single" w:sz="4" w:space="0" w:color="auto"/>
              <w:right w:val="single" w:sz="4" w:space="0" w:color="auto"/>
            </w:tcBorders>
            <w:shd w:val="clear" w:color="auto" w:fill="BFBFBF"/>
            <w:vAlign w:val="center"/>
          </w:tcPr>
          <w:p w14:paraId="6D375495" w14:textId="77777777" w:rsidR="008762C2" w:rsidRPr="00806E42" w:rsidRDefault="008762C2" w:rsidP="008762C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18"/>
                <w:szCs w:val="18"/>
              </w:rPr>
            </w:pPr>
            <w:r w:rsidRPr="00806E42">
              <w:rPr>
                <w:rFonts w:asciiTheme="minorHAnsi" w:hAnsiTheme="minorHAnsi" w:cstheme="minorHAnsi"/>
                <w:b/>
                <w:sz w:val="18"/>
                <w:szCs w:val="18"/>
              </w:rPr>
              <w:t>Means of Proof</w:t>
            </w:r>
          </w:p>
        </w:tc>
        <w:tc>
          <w:tcPr>
            <w:tcW w:w="1079" w:type="dxa"/>
            <w:tcBorders>
              <w:left w:val="single" w:sz="4" w:space="0" w:color="auto"/>
            </w:tcBorders>
            <w:shd w:val="clear" w:color="auto" w:fill="BFBFBF"/>
            <w:vAlign w:val="center"/>
          </w:tcPr>
          <w:p w14:paraId="7EB4DC4D" w14:textId="77777777" w:rsidR="008762C2" w:rsidRPr="00806E42" w:rsidRDefault="008762C2" w:rsidP="008762C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18"/>
                <w:szCs w:val="18"/>
              </w:rPr>
            </w:pPr>
            <w:r w:rsidRPr="00806E42">
              <w:rPr>
                <w:rFonts w:asciiTheme="minorHAnsi" w:hAnsiTheme="minorHAnsi" w:cstheme="minorHAnsi"/>
                <w:b/>
                <w:sz w:val="18"/>
                <w:szCs w:val="18"/>
              </w:rPr>
              <w:t>Comments, if any</w:t>
            </w:r>
          </w:p>
        </w:tc>
      </w:tr>
      <w:tr w:rsidR="008762C2" w:rsidRPr="00806E42" w14:paraId="0392203B" w14:textId="77777777" w:rsidTr="008762C2">
        <w:trPr>
          <w:trHeight w:val="611"/>
        </w:trPr>
        <w:tc>
          <w:tcPr>
            <w:cnfStyle w:val="001000000000" w:firstRow="0" w:lastRow="0" w:firstColumn="1" w:lastColumn="0" w:oddVBand="0" w:evenVBand="0" w:oddHBand="0" w:evenHBand="0" w:firstRowFirstColumn="0" w:firstRowLastColumn="0" w:lastRowFirstColumn="0" w:lastRowLastColumn="0"/>
            <w:tcW w:w="641" w:type="dxa"/>
            <w:vMerge/>
            <w:tcBorders>
              <w:right w:val="single" w:sz="4" w:space="0" w:color="auto"/>
            </w:tcBorders>
          </w:tcPr>
          <w:p w14:paraId="3A8814E5" w14:textId="77777777" w:rsidR="008762C2" w:rsidRPr="00806E42" w:rsidRDefault="008762C2" w:rsidP="008762C2">
            <w:pPr>
              <w:spacing w:after="0" w:line="240" w:lineRule="auto"/>
              <w:rPr>
                <w:rFonts w:asciiTheme="minorHAnsi" w:hAnsiTheme="minorHAnsi" w:cstheme="minorHAnsi"/>
                <w:b w:val="0"/>
                <w:i/>
              </w:rPr>
            </w:pPr>
          </w:p>
        </w:tc>
        <w:tc>
          <w:tcPr>
            <w:tcW w:w="4309" w:type="dxa"/>
            <w:vMerge/>
            <w:tcBorders>
              <w:left w:val="single" w:sz="4" w:space="0" w:color="auto"/>
              <w:right w:val="single" w:sz="4" w:space="0" w:color="auto"/>
            </w:tcBorders>
          </w:tcPr>
          <w:p w14:paraId="119657F5" w14:textId="77777777" w:rsidR="008762C2" w:rsidRPr="00806E42" w:rsidRDefault="008762C2" w:rsidP="008762C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940" w:type="dxa"/>
            <w:tcBorders>
              <w:left w:val="single" w:sz="4" w:space="0" w:color="auto"/>
              <w:right w:val="single" w:sz="4" w:space="0" w:color="auto"/>
            </w:tcBorders>
            <w:shd w:val="clear" w:color="auto" w:fill="auto"/>
            <w:vAlign w:val="center"/>
          </w:tcPr>
          <w:p w14:paraId="4FB8FF69" w14:textId="77777777" w:rsidR="008762C2" w:rsidRPr="00806E42" w:rsidRDefault="008762C2" w:rsidP="008762C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3178" w:type="dxa"/>
            <w:tcBorders>
              <w:left w:val="single" w:sz="4" w:space="0" w:color="auto"/>
              <w:right w:val="single" w:sz="4" w:space="0" w:color="auto"/>
            </w:tcBorders>
            <w:shd w:val="clear" w:color="auto" w:fill="auto"/>
          </w:tcPr>
          <w:p w14:paraId="072B3BD6" w14:textId="77777777" w:rsidR="008762C2" w:rsidRPr="00806E42" w:rsidRDefault="008762C2" w:rsidP="008762C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2"/>
                <w:szCs w:val="22"/>
              </w:rPr>
            </w:pPr>
            <w:r w:rsidRPr="00806E42">
              <w:rPr>
                <w:rFonts w:asciiTheme="minorHAnsi" w:hAnsiTheme="minorHAnsi" w:cstheme="minorHAnsi"/>
                <w:b/>
                <w:bCs/>
                <w:sz w:val="22"/>
                <w:szCs w:val="22"/>
              </w:rPr>
              <w:t>Bid Submission Form</w:t>
            </w:r>
          </w:p>
          <w:p w14:paraId="20A3284E" w14:textId="77777777" w:rsidR="008762C2" w:rsidRPr="00806E42" w:rsidRDefault="008762C2" w:rsidP="008762C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806E42">
              <w:rPr>
                <w:rFonts w:asciiTheme="minorHAnsi" w:hAnsiTheme="minorHAnsi" w:cstheme="minorHAnsi"/>
              </w:rPr>
              <w:t>Is duly completed and signed</w:t>
            </w:r>
          </w:p>
        </w:tc>
        <w:tc>
          <w:tcPr>
            <w:tcW w:w="1079" w:type="dxa"/>
            <w:tcBorders>
              <w:left w:val="single" w:sz="4" w:space="0" w:color="auto"/>
            </w:tcBorders>
            <w:vAlign w:val="center"/>
          </w:tcPr>
          <w:p w14:paraId="2E4E0E94" w14:textId="77777777" w:rsidR="008762C2" w:rsidRPr="00806E42" w:rsidRDefault="008762C2" w:rsidP="008762C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8762C2" w:rsidRPr="00806E42" w14:paraId="768321C9" w14:textId="77777777" w:rsidTr="008762C2">
        <w:trPr>
          <w:cnfStyle w:val="000000100000" w:firstRow="0" w:lastRow="0" w:firstColumn="0" w:lastColumn="0" w:oddVBand="0" w:evenVBand="0" w:oddHBand="1" w:evenHBand="0" w:firstRowFirstColumn="0" w:firstRowLastColumn="0" w:lastRowFirstColumn="0" w:lastRowLastColumn="0"/>
          <w:trHeight w:val="665"/>
        </w:trPr>
        <w:tc>
          <w:tcPr>
            <w:cnfStyle w:val="001000000000" w:firstRow="0" w:lastRow="0" w:firstColumn="1" w:lastColumn="0" w:oddVBand="0" w:evenVBand="0" w:oddHBand="0" w:evenHBand="0" w:firstRowFirstColumn="0" w:firstRowLastColumn="0" w:lastRowFirstColumn="0" w:lastRowLastColumn="0"/>
            <w:tcW w:w="641" w:type="dxa"/>
            <w:tcBorders>
              <w:right w:val="single" w:sz="4" w:space="0" w:color="auto"/>
            </w:tcBorders>
          </w:tcPr>
          <w:p w14:paraId="17EB3075" w14:textId="77777777" w:rsidR="008762C2" w:rsidRPr="00806E42" w:rsidRDefault="008762C2" w:rsidP="008762C2">
            <w:pPr>
              <w:spacing w:after="0" w:line="240" w:lineRule="auto"/>
              <w:rPr>
                <w:rFonts w:asciiTheme="minorHAnsi" w:hAnsiTheme="minorHAnsi" w:cstheme="minorHAnsi"/>
                <w:b w:val="0"/>
                <w:i/>
              </w:rPr>
            </w:pPr>
            <w:r w:rsidRPr="00806E42">
              <w:rPr>
                <w:rFonts w:asciiTheme="minorHAnsi" w:hAnsiTheme="minorHAnsi" w:cstheme="minorHAnsi"/>
                <w:b w:val="0"/>
                <w:i/>
              </w:rPr>
              <w:t>2</w:t>
            </w:r>
          </w:p>
        </w:tc>
        <w:tc>
          <w:tcPr>
            <w:tcW w:w="4309" w:type="dxa"/>
            <w:tcBorders>
              <w:left w:val="single" w:sz="4" w:space="0" w:color="auto"/>
              <w:right w:val="single" w:sz="4" w:space="0" w:color="auto"/>
            </w:tcBorders>
          </w:tcPr>
          <w:p w14:paraId="34AEB4BF" w14:textId="77777777" w:rsidR="008762C2" w:rsidRPr="00806E42" w:rsidRDefault="008762C2" w:rsidP="008762C2">
            <w:pPr>
              <w:spacing w:after="0" w:line="240" w:lineRule="auto"/>
              <w:contextualSpacing/>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806E42">
              <w:rPr>
                <w:rFonts w:asciiTheme="minorHAnsi" w:hAnsiTheme="minorHAnsi" w:cstheme="minorHAnsi"/>
                <w:iCs/>
              </w:rPr>
              <w:t xml:space="preserve">Written </w:t>
            </w:r>
            <w:r w:rsidRPr="00806E42">
              <w:rPr>
                <w:rFonts w:asciiTheme="minorHAnsi" w:hAnsiTheme="minorHAnsi" w:cstheme="minorHAnsi"/>
                <w:b/>
                <w:bCs/>
                <w:iCs/>
                <w:u w:val="single"/>
              </w:rPr>
              <w:t>power of attorney</w:t>
            </w:r>
            <w:r w:rsidRPr="00806E42">
              <w:rPr>
                <w:rFonts w:asciiTheme="minorHAnsi" w:hAnsiTheme="minorHAnsi" w:cstheme="minorHAnsi"/>
                <w:iCs/>
              </w:rPr>
              <w:t xml:space="preserve"> of the signatory of the bid to commit the bidder.</w:t>
            </w:r>
          </w:p>
        </w:tc>
        <w:tc>
          <w:tcPr>
            <w:tcW w:w="940" w:type="dxa"/>
            <w:tcBorders>
              <w:left w:val="single" w:sz="4" w:space="0" w:color="auto"/>
              <w:right w:val="single" w:sz="4" w:space="0" w:color="auto"/>
            </w:tcBorders>
            <w:shd w:val="clear" w:color="auto" w:fill="auto"/>
            <w:vAlign w:val="center"/>
          </w:tcPr>
          <w:p w14:paraId="2D58DEBA" w14:textId="77777777" w:rsidR="008762C2" w:rsidRPr="00806E42" w:rsidRDefault="008762C2" w:rsidP="008762C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p>
        </w:tc>
        <w:tc>
          <w:tcPr>
            <w:tcW w:w="3178" w:type="dxa"/>
            <w:tcBorders>
              <w:left w:val="single" w:sz="4" w:space="0" w:color="auto"/>
              <w:right w:val="single" w:sz="4" w:space="0" w:color="auto"/>
            </w:tcBorders>
            <w:shd w:val="clear" w:color="auto" w:fill="auto"/>
          </w:tcPr>
          <w:p w14:paraId="45654928" w14:textId="77777777" w:rsidR="008762C2" w:rsidRPr="00806E42" w:rsidRDefault="008762C2" w:rsidP="008762C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sidRPr="00806E42">
              <w:rPr>
                <w:rFonts w:asciiTheme="minorHAnsi" w:hAnsiTheme="minorHAnsi" w:cstheme="minorHAnsi"/>
                <w:b/>
              </w:rPr>
              <w:t xml:space="preserve">Valid </w:t>
            </w:r>
            <w:hyperlink w:anchor="_Hlk92203413" w:history="1" w:docLocation="1,29004,29022,179,,power of attorney ">
              <w:r w:rsidRPr="00806E42">
                <w:rPr>
                  <w:rStyle w:val="Hyperlink"/>
                  <w:rFonts w:asciiTheme="minorHAnsi" w:hAnsiTheme="minorHAnsi" w:cstheme="minorHAnsi"/>
                  <w:b/>
                  <w:bCs/>
                  <w:iCs/>
                </w:rPr>
                <w:t>power of attorney</w:t>
              </w:r>
              <w:r w:rsidRPr="00806E42">
                <w:rPr>
                  <w:rStyle w:val="Hyperlink"/>
                  <w:rFonts w:asciiTheme="minorHAnsi" w:hAnsiTheme="minorHAnsi" w:cstheme="minorHAnsi"/>
                  <w:iCs/>
                </w:rPr>
                <w:t xml:space="preserve"> </w:t>
              </w:r>
            </w:hyperlink>
            <w:r w:rsidRPr="00806E42">
              <w:rPr>
                <w:rFonts w:asciiTheme="minorHAnsi" w:hAnsiTheme="minorHAnsi" w:cstheme="minorHAnsi"/>
                <w:b/>
              </w:rPr>
              <w:t xml:space="preserve"> is attached</w:t>
            </w:r>
          </w:p>
        </w:tc>
        <w:tc>
          <w:tcPr>
            <w:tcW w:w="1079" w:type="dxa"/>
            <w:tcBorders>
              <w:left w:val="single" w:sz="4" w:space="0" w:color="auto"/>
            </w:tcBorders>
            <w:shd w:val="clear" w:color="auto" w:fill="auto"/>
            <w:vAlign w:val="center"/>
          </w:tcPr>
          <w:p w14:paraId="59B4573A" w14:textId="77777777" w:rsidR="008762C2" w:rsidRPr="00806E42" w:rsidRDefault="008762C2" w:rsidP="008762C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p>
        </w:tc>
      </w:tr>
      <w:tr w:rsidR="008762C2" w:rsidRPr="00806E42" w14:paraId="40A79AE0" w14:textId="77777777" w:rsidTr="008762C2">
        <w:trPr>
          <w:trHeight w:val="800"/>
        </w:trPr>
        <w:tc>
          <w:tcPr>
            <w:cnfStyle w:val="001000000000" w:firstRow="0" w:lastRow="0" w:firstColumn="1" w:lastColumn="0" w:oddVBand="0" w:evenVBand="0" w:oddHBand="0" w:evenHBand="0" w:firstRowFirstColumn="0" w:firstRowLastColumn="0" w:lastRowFirstColumn="0" w:lastRowLastColumn="0"/>
            <w:tcW w:w="641" w:type="dxa"/>
            <w:tcBorders>
              <w:right w:val="single" w:sz="4" w:space="0" w:color="auto"/>
            </w:tcBorders>
          </w:tcPr>
          <w:p w14:paraId="1FB4146E" w14:textId="77777777" w:rsidR="008762C2" w:rsidRPr="00806E42" w:rsidRDefault="008762C2" w:rsidP="008762C2">
            <w:pPr>
              <w:spacing w:after="0" w:line="240" w:lineRule="auto"/>
              <w:rPr>
                <w:rFonts w:asciiTheme="minorHAnsi" w:hAnsiTheme="minorHAnsi" w:cstheme="minorHAnsi"/>
                <w:b w:val="0"/>
                <w:i/>
              </w:rPr>
            </w:pPr>
            <w:r w:rsidRPr="00806E42">
              <w:rPr>
                <w:rFonts w:asciiTheme="minorHAnsi" w:hAnsiTheme="minorHAnsi" w:cstheme="minorHAnsi"/>
                <w:b w:val="0"/>
                <w:i/>
              </w:rPr>
              <w:t>3</w:t>
            </w:r>
          </w:p>
        </w:tc>
        <w:tc>
          <w:tcPr>
            <w:tcW w:w="4309" w:type="dxa"/>
            <w:tcBorders>
              <w:left w:val="single" w:sz="4" w:space="0" w:color="auto"/>
              <w:right w:val="single" w:sz="4" w:space="0" w:color="auto"/>
            </w:tcBorders>
          </w:tcPr>
          <w:p w14:paraId="5A8095E7" w14:textId="77777777" w:rsidR="008762C2" w:rsidRPr="00806E42" w:rsidRDefault="008762C2" w:rsidP="008762C2">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806E42">
              <w:rPr>
                <w:rFonts w:asciiTheme="minorHAnsi" w:hAnsiTheme="minorHAnsi" w:cstheme="minorHAnsi"/>
                <w:iCs/>
              </w:rPr>
              <w:t>The Bidder shall have the legal capacity to enter into a contract, including registration of the supplier in a country eligible for contracting.</w:t>
            </w:r>
          </w:p>
        </w:tc>
        <w:tc>
          <w:tcPr>
            <w:tcW w:w="940" w:type="dxa"/>
            <w:tcBorders>
              <w:left w:val="single" w:sz="4" w:space="0" w:color="auto"/>
              <w:right w:val="single" w:sz="4" w:space="0" w:color="auto"/>
            </w:tcBorders>
            <w:vAlign w:val="center"/>
          </w:tcPr>
          <w:p w14:paraId="1203A5DF" w14:textId="77777777" w:rsidR="008762C2" w:rsidRPr="00806E42" w:rsidRDefault="008762C2" w:rsidP="008762C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3178" w:type="dxa"/>
            <w:tcBorders>
              <w:left w:val="single" w:sz="4" w:space="0" w:color="auto"/>
              <w:right w:val="single" w:sz="4" w:space="0" w:color="auto"/>
            </w:tcBorders>
          </w:tcPr>
          <w:p w14:paraId="30FF2585" w14:textId="77777777" w:rsidR="008762C2" w:rsidRPr="00806E42" w:rsidRDefault="008762C2" w:rsidP="008762C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806E42">
              <w:rPr>
                <w:rFonts w:asciiTheme="minorHAnsi" w:hAnsiTheme="minorHAnsi" w:cstheme="minorHAnsi"/>
                <w:b/>
              </w:rPr>
              <w:t>Copy of valid Business License is attached</w:t>
            </w:r>
          </w:p>
        </w:tc>
        <w:tc>
          <w:tcPr>
            <w:tcW w:w="1079" w:type="dxa"/>
            <w:tcBorders>
              <w:left w:val="single" w:sz="4" w:space="0" w:color="auto"/>
            </w:tcBorders>
            <w:vAlign w:val="center"/>
          </w:tcPr>
          <w:p w14:paraId="474F1A0F" w14:textId="77777777" w:rsidR="008762C2" w:rsidRPr="00806E42" w:rsidRDefault="008762C2" w:rsidP="008762C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8762C2" w:rsidRPr="00806E42" w14:paraId="6B9086A2" w14:textId="77777777" w:rsidTr="008762C2">
        <w:trPr>
          <w:cnfStyle w:val="000000100000" w:firstRow="0" w:lastRow="0" w:firstColumn="0" w:lastColumn="0" w:oddVBand="0" w:evenVBand="0" w:oddHBand="1" w:evenHBand="0" w:firstRowFirstColumn="0" w:firstRowLastColumn="0" w:lastRowFirstColumn="0" w:lastRowLastColumn="0"/>
          <w:trHeight w:val="1691"/>
        </w:trPr>
        <w:tc>
          <w:tcPr>
            <w:cnfStyle w:val="001000000000" w:firstRow="0" w:lastRow="0" w:firstColumn="1" w:lastColumn="0" w:oddVBand="0" w:evenVBand="0" w:oddHBand="0" w:evenHBand="0" w:firstRowFirstColumn="0" w:firstRowLastColumn="0" w:lastRowFirstColumn="0" w:lastRowLastColumn="0"/>
            <w:tcW w:w="641" w:type="dxa"/>
            <w:tcBorders>
              <w:right w:val="single" w:sz="4" w:space="0" w:color="auto"/>
            </w:tcBorders>
          </w:tcPr>
          <w:p w14:paraId="78ED4CA7" w14:textId="77777777" w:rsidR="008762C2" w:rsidRPr="00806E42" w:rsidRDefault="008762C2" w:rsidP="008762C2">
            <w:pPr>
              <w:spacing w:after="0" w:line="240" w:lineRule="auto"/>
              <w:rPr>
                <w:rFonts w:asciiTheme="minorHAnsi" w:hAnsiTheme="minorHAnsi" w:cstheme="minorHAnsi"/>
                <w:b w:val="0"/>
                <w:i/>
              </w:rPr>
            </w:pPr>
            <w:r w:rsidRPr="00806E42">
              <w:rPr>
                <w:rFonts w:asciiTheme="minorHAnsi" w:hAnsiTheme="minorHAnsi" w:cstheme="minorHAnsi"/>
                <w:b w:val="0"/>
                <w:i/>
              </w:rPr>
              <w:t>4</w:t>
            </w:r>
          </w:p>
        </w:tc>
        <w:tc>
          <w:tcPr>
            <w:tcW w:w="4309" w:type="dxa"/>
            <w:tcBorders>
              <w:left w:val="single" w:sz="4" w:space="0" w:color="auto"/>
              <w:right w:val="single" w:sz="4" w:space="0" w:color="auto"/>
            </w:tcBorders>
          </w:tcPr>
          <w:p w14:paraId="42A2953C" w14:textId="77777777" w:rsidR="008762C2" w:rsidRPr="00806E42" w:rsidRDefault="008762C2" w:rsidP="008762C2">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Cs/>
              </w:rPr>
            </w:pPr>
            <w:r w:rsidRPr="00806E42">
              <w:rPr>
                <w:rFonts w:asciiTheme="minorHAnsi" w:hAnsiTheme="minorHAnsi" w:cstheme="minorHAnsi"/>
                <w:iCs/>
              </w:rPr>
              <w:t>The bidder shall not be in a state of conflict of interest when participating to this tendering process and further entering into a contract with AWRO if determined to be a successful bidder. Also, the bidder shall have full adherence to the AWRO Supplier Code of Conduct.</w:t>
            </w:r>
          </w:p>
        </w:tc>
        <w:tc>
          <w:tcPr>
            <w:tcW w:w="940" w:type="dxa"/>
            <w:tcBorders>
              <w:left w:val="single" w:sz="4" w:space="0" w:color="auto"/>
              <w:right w:val="single" w:sz="4" w:space="0" w:color="auto"/>
            </w:tcBorders>
            <w:vAlign w:val="center"/>
          </w:tcPr>
          <w:p w14:paraId="7243EE4B" w14:textId="77777777" w:rsidR="008762C2" w:rsidRPr="00806E42" w:rsidRDefault="008762C2" w:rsidP="008762C2">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3178" w:type="dxa"/>
            <w:tcBorders>
              <w:left w:val="single" w:sz="4" w:space="0" w:color="auto"/>
              <w:right w:val="single" w:sz="4" w:space="0" w:color="auto"/>
            </w:tcBorders>
          </w:tcPr>
          <w:p w14:paraId="3319A8BC" w14:textId="423D4556" w:rsidR="008762C2" w:rsidRPr="00806E42" w:rsidRDefault="008762C2" w:rsidP="008762C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Cs/>
              </w:rPr>
            </w:pPr>
            <w:r w:rsidRPr="00806E42">
              <w:rPr>
                <w:rFonts w:asciiTheme="minorHAnsi" w:hAnsiTheme="minorHAnsi" w:cstheme="minorHAnsi"/>
                <w:iCs/>
              </w:rPr>
              <w:t xml:space="preserve">Declaration of </w:t>
            </w:r>
            <w:r w:rsidR="00203597" w:rsidRPr="00806E42">
              <w:rPr>
                <w:rFonts w:asciiTheme="minorHAnsi" w:hAnsiTheme="minorHAnsi" w:cstheme="minorHAnsi"/>
                <w:b/>
                <w:bCs/>
                <w:iCs/>
              </w:rPr>
              <w:t>Conflict-of-Interest</w:t>
            </w:r>
            <w:r w:rsidRPr="00806E42">
              <w:rPr>
                <w:rFonts w:asciiTheme="minorHAnsi" w:hAnsiTheme="minorHAnsi" w:cstheme="minorHAnsi"/>
                <w:iCs/>
              </w:rPr>
              <w:t xml:space="preserve"> Form duly completed and signed:</w:t>
            </w:r>
          </w:p>
          <w:p w14:paraId="7A6B06F1" w14:textId="77777777" w:rsidR="008762C2" w:rsidRPr="00806E42" w:rsidRDefault="008762C2" w:rsidP="008762C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Cs/>
              </w:rPr>
            </w:pPr>
          </w:p>
          <w:p w14:paraId="76F632CD" w14:textId="77777777" w:rsidR="008762C2" w:rsidRPr="00806E42" w:rsidRDefault="008762C2" w:rsidP="008762C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Cs/>
              </w:rPr>
            </w:pPr>
            <w:r w:rsidRPr="00806E42">
              <w:rPr>
                <w:rFonts w:asciiTheme="minorHAnsi" w:hAnsiTheme="minorHAnsi" w:cstheme="minorHAnsi"/>
                <w:bCs/>
              </w:rPr>
              <w:t xml:space="preserve">AWRO </w:t>
            </w:r>
            <w:r w:rsidRPr="00806E42">
              <w:rPr>
                <w:rFonts w:asciiTheme="minorHAnsi" w:hAnsiTheme="minorHAnsi" w:cstheme="minorHAnsi"/>
                <w:b/>
              </w:rPr>
              <w:t>Supplier Code of Conduct</w:t>
            </w:r>
            <w:r w:rsidRPr="00806E42">
              <w:rPr>
                <w:rFonts w:asciiTheme="minorHAnsi" w:hAnsiTheme="minorHAnsi" w:cstheme="minorHAnsi"/>
                <w:bCs/>
              </w:rPr>
              <w:t xml:space="preserve"> document</w:t>
            </w:r>
          </w:p>
        </w:tc>
        <w:tc>
          <w:tcPr>
            <w:tcW w:w="1079" w:type="dxa"/>
            <w:tcBorders>
              <w:left w:val="single" w:sz="4" w:space="0" w:color="auto"/>
            </w:tcBorders>
            <w:vAlign w:val="center"/>
          </w:tcPr>
          <w:p w14:paraId="5E07C800" w14:textId="77777777" w:rsidR="008762C2" w:rsidRPr="00806E42" w:rsidRDefault="008762C2" w:rsidP="008762C2">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r w:rsidR="008762C2" w:rsidRPr="00806E42" w14:paraId="7413EDEE" w14:textId="77777777" w:rsidTr="008762C2">
        <w:trPr>
          <w:trHeight w:val="1250"/>
        </w:trPr>
        <w:tc>
          <w:tcPr>
            <w:cnfStyle w:val="001000000000" w:firstRow="0" w:lastRow="0" w:firstColumn="1" w:lastColumn="0" w:oddVBand="0" w:evenVBand="0" w:oddHBand="0" w:evenHBand="0" w:firstRowFirstColumn="0" w:firstRowLastColumn="0" w:lastRowFirstColumn="0" w:lastRowLastColumn="0"/>
            <w:tcW w:w="641" w:type="dxa"/>
            <w:tcBorders>
              <w:right w:val="single" w:sz="4" w:space="0" w:color="auto"/>
            </w:tcBorders>
          </w:tcPr>
          <w:p w14:paraId="2289DE81" w14:textId="77777777" w:rsidR="008762C2" w:rsidRPr="00806E42" w:rsidRDefault="008762C2" w:rsidP="008762C2">
            <w:pPr>
              <w:spacing w:after="0" w:line="240" w:lineRule="auto"/>
              <w:rPr>
                <w:rFonts w:asciiTheme="minorHAnsi" w:hAnsiTheme="minorHAnsi" w:cstheme="minorHAnsi"/>
                <w:b w:val="0"/>
                <w:i/>
              </w:rPr>
            </w:pPr>
            <w:r w:rsidRPr="00806E42">
              <w:rPr>
                <w:rFonts w:asciiTheme="minorHAnsi" w:hAnsiTheme="minorHAnsi" w:cstheme="minorHAnsi"/>
                <w:b w:val="0"/>
                <w:i/>
              </w:rPr>
              <w:t>5</w:t>
            </w:r>
          </w:p>
        </w:tc>
        <w:tc>
          <w:tcPr>
            <w:tcW w:w="4309" w:type="dxa"/>
            <w:tcBorders>
              <w:left w:val="single" w:sz="4" w:space="0" w:color="auto"/>
              <w:right w:val="single" w:sz="4" w:space="0" w:color="auto"/>
            </w:tcBorders>
          </w:tcPr>
          <w:p w14:paraId="1E29B2D6" w14:textId="77777777" w:rsidR="008762C2" w:rsidRPr="00806E42" w:rsidRDefault="008762C2" w:rsidP="008762C2">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Cs/>
              </w:rPr>
            </w:pPr>
            <w:r w:rsidRPr="00806E42">
              <w:rPr>
                <w:rFonts w:asciiTheme="minorHAnsi" w:hAnsiTheme="minorHAnsi" w:cstheme="minorHAnsi"/>
                <w:iCs/>
              </w:rPr>
              <w:t>the bidder should not have been declared bankrupt or involved in bankruptcy or receivership proceedings and there is no judgment or pending legal action against the vendor that could impair its operations in the foreseeable future</w:t>
            </w:r>
          </w:p>
        </w:tc>
        <w:tc>
          <w:tcPr>
            <w:tcW w:w="940" w:type="dxa"/>
            <w:tcBorders>
              <w:left w:val="single" w:sz="4" w:space="0" w:color="auto"/>
              <w:right w:val="single" w:sz="4" w:space="0" w:color="auto"/>
            </w:tcBorders>
            <w:vAlign w:val="center"/>
          </w:tcPr>
          <w:p w14:paraId="40BE8985" w14:textId="77777777" w:rsidR="008762C2" w:rsidRPr="00806E42" w:rsidRDefault="008762C2" w:rsidP="008762C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3178" w:type="dxa"/>
            <w:tcBorders>
              <w:left w:val="single" w:sz="4" w:space="0" w:color="auto"/>
              <w:right w:val="single" w:sz="4" w:space="0" w:color="auto"/>
            </w:tcBorders>
          </w:tcPr>
          <w:p w14:paraId="68AE7B9F" w14:textId="77777777" w:rsidR="008762C2" w:rsidRPr="00806E42" w:rsidRDefault="008762C2" w:rsidP="008762C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2"/>
                <w:szCs w:val="22"/>
              </w:rPr>
            </w:pPr>
            <w:r w:rsidRPr="00806E42">
              <w:rPr>
                <w:rFonts w:asciiTheme="minorHAnsi" w:hAnsiTheme="minorHAnsi" w:cstheme="minorHAnsi"/>
                <w:b/>
                <w:bCs/>
                <w:sz w:val="22"/>
                <w:szCs w:val="22"/>
              </w:rPr>
              <w:t>Bid Submission Form</w:t>
            </w:r>
          </w:p>
          <w:p w14:paraId="08C96778" w14:textId="77777777" w:rsidR="008762C2" w:rsidRPr="00806E42" w:rsidRDefault="008762C2" w:rsidP="008762C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Cs/>
              </w:rPr>
            </w:pPr>
            <w:r w:rsidRPr="00806E42">
              <w:rPr>
                <w:rFonts w:asciiTheme="minorHAnsi" w:hAnsiTheme="minorHAnsi" w:cstheme="minorHAnsi"/>
              </w:rPr>
              <w:t>Is duly completed and signed</w:t>
            </w:r>
          </w:p>
        </w:tc>
        <w:tc>
          <w:tcPr>
            <w:tcW w:w="1079" w:type="dxa"/>
            <w:tcBorders>
              <w:left w:val="single" w:sz="4" w:space="0" w:color="auto"/>
            </w:tcBorders>
            <w:vAlign w:val="center"/>
          </w:tcPr>
          <w:p w14:paraId="31931EDE" w14:textId="77777777" w:rsidR="008762C2" w:rsidRPr="00806E42" w:rsidRDefault="008762C2" w:rsidP="008762C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8762C2" w:rsidRPr="00806E42" w14:paraId="45B5799A" w14:textId="77777777" w:rsidTr="008762C2">
        <w:trPr>
          <w:cnfStyle w:val="000000100000" w:firstRow="0" w:lastRow="0" w:firstColumn="0" w:lastColumn="0" w:oddVBand="0" w:evenVBand="0" w:oddHBand="1" w:evenHBand="0" w:firstRowFirstColumn="0" w:firstRowLastColumn="0" w:lastRowFirstColumn="0" w:lastRowLastColumn="0"/>
          <w:trHeight w:val="683"/>
        </w:trPr>
        <w:tc>
          <w:tcPr>
            <w:cnfStyle w:val="001000000000" w:firstRow="0" w:lastRow="0" w:firstColumn="1" w:lastColumn="0" w:oddVBand="0" w:evenVBand="0" w:oddHBand="0" w:evenHBand="0" w:firstRowFirstColumn="0" w:firstRowLastColumn="0" w:lastRowFirstColumn="0" w:lastRowLastColumn="0"/>
            <w:tcW w:w="641" w:type="dxa"/>
            <w:tcBorders>
              <w:right w:val="single" w:sz="4" w:space="0" w:color="auto"/>
            </w:tcBorders>
          </w:tcPr>
          <w:p w14:paraId="3B9BC802" w14:textId="77777777" w:rsidR="008762C2" w:rsidRPr="00806E42" w:rsidRDefault="008762C2" w:rsidP="008762C2">
            <w:pPr>
              <w:spacing w:after="0" w:line="240" w:lineRule="auto"/>
              <w:rPr>
                <w:rFonts w:asciiTheme="minorHAnsi" w:hAnsiTheme="minorHAnsi" w:cstheme="minorHAnsi"/>
                <w:b w:val="0"/>
                <w:i/>
              </w:rPr>
            </w:pPr>
            <w:r w:rsidRPr="00806E42">
              <w:rPr>
                <w:rFonts w:asciiTheme="minorHAnsi" w:hAnsiTheme="minorHAnsi" w:cstheme="minorHAnsi"/>
                <w:b w:val="0"/>
                <w:i/>
              </w:rPr>
              <w:t>6</w:t>
            </w:r>
          </w:p>
        </w:tc>
        <w:tc>
          <w:tcPr>
            <w:tcW w:w="4309" w:type="dxa"/>
            <w:tcBorders>
              <w:left w:val="single" w:sz="4" w:space="0" w:color="auto"/>
              <w:right w:val="single" w:sz="4" w:space="0" w:color="auto"/>
            </w:tcBorders>
          </w:tcPr>
          <w:p w14:paraId="6254DB00" w14:textId="77777777" w:rsidR="008762C2" w:rsidRPr="00806E42" w:rsidRDefault="008762C2" w:rsidP="008762C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Cs/>
              </w:rPr>
            </w:pPr>
            <w:r w:rsidRPr="00806E42">
              <w:rPr>
                <w:rFonts w:asciiTheme="minorHAnsi" w:hAnsiTheme="minorHAnsi" w:cstheme="minorHAnsi"/>
                <w:iCs/>
              </w:rPr>
              <w:t>The Bidder has examined the requirements and offered its price as per the Supply Requirements.</w:t>
            </w:r>
          </w:p>
        </w:tc>
        <w:tc>
          <w:tcPr>
            <w:tcW w:w="940" w:type="dxa"/>
            <w:tcBorders>
              <w:left w:val="single" w:sz="4" w:space="0" w:color="auto"/>
              <w:right w:val="single" w:sz="4" w:space="0" w:color="auto"/>
            </w:tcBorders>
            <w:vAlign w:val="center"/>
          </w:tcPr>
          <w:p w14:paraId="6C628CE1" w14:textId="77777777" w:rsidR="008762C2" w:rsidRPr="00806E42" w:rsidRDefault="008762C2" w:rsidP="008762C2">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3178" w:type="dxa"/>
            <w:tcBorders>
              <w:left w:val="single" w:sz="4" w:space="0" w:color="auto"/>
              <w:right w:val="single" w:sz="4" w:space="0" w:color="auto"/>
            </w:tcBorders>
          </w:tcPr>
          <w:p w14:paraId="1BC37393" w14:textId="77777777" w:rsidR="008762C2" w:rsidRPr="00806E42" w:rsidRDefault="008762C2" w:rsidP="008762C2">
            <w:pPr>
              <w:spacing w:after="0"/>
              <w:jc w:val="center"/>
              <w:cnfStyle w:val="000000100000" w:firstRow="0" w:lastRow="0" w:firstColumn="0" w:lastColumn="0" w:oddVBand="0" w:evenVBand="0" w:oddHBand="1" w:evenHBand="0" w:firstRowFirstColumn="0" w:firstRowLastColumn="0" w:lastRowFirstColumn="0" w:lastRowLastColumn="0"/>
              <w:rPr>
                <w:rStyle w:val="Hyperlink"/>
                <w:rFonts w:asciiTheme="minorHAnsi" w:hAnsiTheme="minorHAnsi" w:cstheme="minorHAnsi"/>
                <w:b/>
                <w:bCs/>
                <w:sz w:val="18"/>
                <w:szCs w:val="18"/>
              </w:rPr>
            </w:pPr>
            <w:r w:rsidRPr="00806E42">
              <w:rPr>
                <w:rFonts w:asciiTheme="minorHAnsi" w:hAnsiTheme="minorHAnsi" w:cstheme="minorHAnsi"/>
                <w:sz w:val="18"/>
                <w:szCs w:val="18"/>
              </w:rPr>
              <w:fldChar w:fldCharType="begin"/>
            </w:r>
            <w:r w:rsidRPr="00806E42">
              <w:rPr>
                <w:rFonts w:asciiTheme="minorHAnsi" w:hAnsiTheme="minorHAnsi" w:cstheme="minorHAnsi"/>
                <w:sz w:val="18"/>
                <w:szCs w:val="18"/>
              </w:rPr>
              <w:instrText xml:space="preserve"> HYPERLINK  \l "_Hlk92698302" \s "1,36438,36470,0,,Section V – Supply Requirements</w:instrText>
            </w:r>
            <w:r w:rsidRPr="00806E42">
              <w:rPr>
                <w:rFonts w:asciiTheme="minorHAnsi" w:hAnsiTheme="minorHAnsi" w:cstheme="minorHAnsi"/>
                <w:sz w:val="18"/>
                <w:szCs w:val="18"/>
              </w:rPr>
              <w:cr/>
              <w:instrText xml:space="preserve">" </w:instrText>
            </w:r>
            <w:r w:rsidRPr="00806E42">
              <w:rPr>
                <w:rFonts w:asciiTheme="minorHAnsi" w:hAnsiTheme="minorHAnsi" w:cstheme="minorHAnsi"/>
                <w:sz w:val="18"/>
                <w:szCs w:val="18"/>
              </w:rPr>
              <w:fldChar w:fldCharType="separate"/>
            </w:r>
            <w:r w:rsidRPr="00806E42">
              <w:rPr>
                <w:rStyle w:val="Hyperlink"/>
                <w:rFonts w:asciiTheme="minorHAnsi" w:hAnsiTheme="minorHAnsi" w:cstheme="minorHAnsi"/>
                <w:b/>
                <w:bCs/>
                <w:sz w:val="18"/>
                <w:szCs w:val="18"/>
              </w:rPr>
              <w:t>Section 5 – Supply Requirements</w:t>
            </w:r>
          </w:p>
          <w:p w14:paraId="34358E2B" w14:textId="77777777" w:rsidR="008762C2" w:rsidRPr="00806E42" w:rsidRDefault="008762C2" w:rsidP="008762C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806E42">
              <w:rPr>
                <w:rFonts w:asciiTheme="minorHAnsi" w:hAnsiTheme="minorHAnsi" w:cstheme="minorHAnsi"/>
                <w:sz w:val="18"/>
                <w:szCs w:val="18"/>
              </w:rPr>
              <w:fldChar w:fldCharType="end"/>
            </w:r>
            <w:r w:rsidRPr="00806E42">
              <w:rPr>
                <w:rFonts w:asciiTheme="minorHAnsi" w:hAnsiTheme="minorHAnsi" w:cstheme="minorHAnsi"/>
              </w:rPr>
              <w:t>The Price List and Specifications of Goods are duly signed and stamped</w:t>
            </w:r>
          </w:p>
        </w:tc>
        <w:tc>
          <w:tcPr>
            <w:tcW w:w="1079" w:type="dxa"/>
            <w:tcBorders>
              <w:left w:val="single" w:sz="4" w:space="0" w:color="auto"/>
            </w:tcBorders>
            <w:vAlign w:val="center"/>
          </w:tcPr>
          <w:p w14:paraId="059BD134" w14:textId="77777777" w:rsidR="008762C2" w:rsidRPr="00806E42" w:rsidRDefault="008762C2" w:rsidP="008762C2">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r w:rsidR="008762C2" w:rsidRPr="00806E42" w14:paraId="6B0381C5" w14:textId="77777777" w:rsidTr="008762C2">
        <w:trPr>
          <w:trHeight w:val="1162"/>
        </w:trPr>
        <w:tc>
          <w:tcPr>
            <w:cnfStyle w:val="001000000000" w:firstRow="0" w:lastRow="0" w:firstColumn="1" w:lastColumn="0" w:oddVBand="0" w:evenVBand="0" w:oddHBand="0" w:evenHBand="0" w:firstRowFirstColumn="0" w:firstRowLastColumn="0" w:lastRowFirstColumn="0" w:lastRowLastColumn="0"/>
            <w:tcW w:w="641" w:type="dxa"/>
            <w:tcBorders>
              <w:right w:val="single" w:sz="4" w:space="0" w:color="auto"/>
            </w:tcBorders>
          </w:tcPr>
          <w:p w14:paraId="5E06EE3F" w14:textId="77777777" w:rsidR="008762C2" w:rsidRPr="00806E42" w:rsidRDefault="008762C2" w:rsidP="008762C2">
            <w:pPr>
              <w:spacing w:after="0" w:line="240" w:lineRule="auto"/>
              <w:rPr>
                <w:rFonts w:asciiTheme="minorHAnsi" w:hAnsiTheme="minorHAnsi" w:cstheme="minorHAnsi"/>
                <w:b w:val="0"/>
                <w:i/>
              </w:rPr>
            </w:pPr>
            <w:r w:rsidRPr="00806E42">
              <w:rPr>
                <w:rFonts w:asciiTheme="minorHAnsi" w:hAnsiTheme="minorHAnsi" w:cstheme="minorHAnsi"/>
                <w:b w:val="0"/>
                <w:i/>
              </w:rPr>
              <w:t>7</w:t>
            </w:r>
          </w:p>
        </w:tc>
        <w:tc>
          <w:tcPr>
            <w:tcW w:w="4309" w:type="dxa"/>
            <w:tcBorders>
              <w:left w:val="single" w:sz="4" w:space="0" w:color="auto"/>
              <w:right w:val="single" w:sz="4" w:space="0" w:color="auto"/>
            </w:tcBorders>
          </w:tcPr>
          <w:p w14:paraId="4AEED6E7" w14:textId="77777777" w:rsidR="008762C2" w:rsidRPr="00806E42" w:rsidRDefault="008762C2" w:rsidP="008762C2">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Cs/>
              </w:rPr>
            </w:pPr>
            <w:r w:rsidRPr="00806E42">
              <w:rPr>
                <w:rFonts w:asciiTheme="minorHAnsi" w:hAnsiTheme="minorHAnsi" w:cstheme="minorHAnsi"/>
                <w:iCs/>
              </w:rPr>
              <w:t xml:space="preserve">The Bidder fully comply with the </w:t>
            </w:r>
            <w:hyperlink w:anchor="_Hlk92204080" w:history="1" w:docLocation="1,26975,26996,179,,Financial Capability&#10;">
              <w:r w:rsidRPr="00806E42">
                <w:rPr>
                  <w:rStyle w:val="Hyperlink"/>
                  <w:rFonts w:asciiTheme="minorHAnsi" w:hAnsiTheme="minorHAnsi" w:cstheme="minorHAnsi"/>
                  <w:b/>
                  <w:bCs/>
                </w:rPr>
                <w:t xml:space="preserve">Financial Capability </w:t>
              </w:r>
            </w:hyperlink>
            <w:r w:rsidRPr="00806E42">
              <w:rPr>
                <w:rFonts w:asciiTheme="minorHAnsi" w:hAnsiTheme="minorHAnsi" w:cstheme="minorHAnsi"/>
                <w:iCs/>
              </w:rPr>
              <w:t>requirements under Evaluation and Qualifications Criteria.</w:t>
            </w:r>
          </w:p>
        </w:tc>
        <w:tc>
          <w:tcPr>
            <w:tcW w:w="940" w:type="dxa"/>
            <w:tcBorders>
              <w:left w:val="single" w:sz="4" w:space="0" w:color="auto"/>
              <w:right w:val="single" w:sz="4" w:space="0" w:color="auto"/>
            </w:tcBorders>
            <w:vAlign w:val="center"/>
          </w:tcPr>
          <w:p w14:paraId="47B74AF6" w14:textId="77777777" w:rsidR="008762C2" w:rsidRPr="00806E42" w:rsidRDefault="008762C2" w:rsidP="008762C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3178" w:type="dxa"/>
            <w:tcBorders>
              <w:left w:val="single" w:sz="4" w:space="0" w:color="auto"/>
              <w:right w:val="single" w:sz="4" w:space="0" w:color="auto"/>
            </w:tcBorders>
          </w:tcPr>
          <w:p w14:paraId="5DC3A08C" w14:textId="77777777" w:rsidR="008762C2" w:rsidRPr="00806E42" w:rsidRDefault="008762C2" w:rsidP="008762C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Cs/>
                <w:sz w:val="18"/>
                <w:szCs w:val="18"/>
              </w:rPr>
            </w:pPr>
            <w:r w:rsidRPr="00806E42">
              <w:rPr>
                <w:rFonts w:asciiTheme="minorHAnsi" w:hAnsiTheme="minorHAnsi" w:cstheme="minorHAnsi"/>
                <w:iCs/>
                <w:sz w:val="18"/>
                <w:szCs w:val="18"/>
              </w:rPr>
              <w:t>Verified copy of trade receivables or any other documents that can demonstrate the current financial status of the bidder. (</w:t>
            </w:r>
            <w:proofErr w:type="gramStart"/>
            <w:r w:rsidRPr="00806E42">
              <w:rPr>
                <w:rFonts w:asciiTheme="minorHAnsi" w:hAnsiTheme="minorHAnsi" w:cstheme="minorHAnsi"/>
                <w:iCs/>
                <w:sz w:val="18"/>
                <w:szCs w:val="18"/>
              </w:rPr>
              <w:t>if</w:t>
            </w:r>
            <w:proofErr w:type="gramEnd"/>
            <w:r w:rsidRPr="00806E42">
              <w:rPr>
                <w:rFonts w:asciiTheme="minorHAnsi" w:hAnsiTheme="minorHAnsi" w:cstheme="minorHAnsi"/>
                <w:iCs/>
                <w:sz w:val="18"/>
                <w:szCs w:val="18"/>
              </w:rPr>
              <w:t xml:space="preserve"> any)</w:t>
            </w:r>
          </w:p>
        </w:tc>
        <w:tc>
          <w:tcPr>
            <w:tcW w:w="1079" w:type="dxa"/>
            <w:tcBorders>
              <w:left w:val="single" w:sz="4" w:space="0" w:color="auto"/>
            </w:tcBorders>
            <w:vAlign w:val="center"/>
          </w:tcPr>
          <w:p w14:paraId="34F30B41" w14:textId="77777777" w:rsidR="008762C2" w:rsidRPr="00806E42" w:rsidRDefault="008762C2" w:rsidP="008762C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8762C2" w:rsidRPr="00806E42" w14:paraId="1DC9FBE7" w14:textId="77777777" w:rsidTr="008762C2">
        <w:trPr>
          <w:cnfStyle w:val="000000100000" w:firstRow="0" w:lastRow="0" w:firstColumn="0" w:lastColumn="0" w:oddVBand="0" w:evenVBand="0" w:oddHBand="1" w:evenHBand="0" w:firstRowFirstColumn="0" w:firstRowLastColumn="0" w:lastRowFirstColumn="0" w:lastRowLastColumn="0"/>
          <w:trHeight w:val="1221"/>
        </w:trPr>
        <w:tc>
          <w:tcPr>
            <w:cnfStyle w:val="001000000000" w:firstRow="0" w:lastRow="0" w:firstColumn="1" w:lastColumn="0" w:oddVBand="0" w:evenVBand="0" w:oddHBand="0" w:evenHBand="0" w:firstRowFirstColumn="0" w:firstRowLastColumn="0" w:lastRowFirstColumn="0" w:lastRowLastColumn="0"/>
            <w:tcW w:w="641" w:type="dxa"/>
            <w:tcBorders>
              <w:right w:val="single" w:sz="4" w:space="0" w:color="auto"/>
            </w:tcBorders>
          </w:tcPr>
          <w:p w14:paraId="00965583" w14:textId="77777777" w:rsidR="008762C2" w:rsidRPr="00806E42" w:rsidRDefault="008762C2" w:rsidP="008762C2">
            <w:pPr>
              <w:spacing w:after="0" w:line="240" w:lineRule="auto"/>
              <w:rPr>
                <w:rFonts w:asciiTheme="minorHAnsi" w:hAnsiTheme="minorHAnsi" w:cstheme="minorHAnsi"/>
                <w:b w:val="0"/>
                <w:i/>
              </w:rPr>
            </w:pPr>
            <w:r w:rsidRPr="00806E42">
              <w:rPr>
                <w:rFonts w:asciiTheme="minorHAnsi" w:hAnsiTheme="minorHAnsi" w:cstheme="minorHAnsi"/>
                <w:b w:val="0"/>
                <w:i/>
              </w:rPr>
              <w:t>8</w:t>
            </w:r>
          </w:p>
        </w:tc>
        <w:tc>
          <w:tcPr>
            <w:tcW w:w="4309" w:type="dxa"/>
            <w:tcBorders>
              <w:left w:val="single" w:sz="4" w:space="0" w:color="auto"/>
              <w:right w:val="single" w:sz="4" w:space="0" w:color="auto"/>
            </w:tcBorders>
          </w:tcPr>
          <w:p w14:paraId="225B2848" w14:textId="77777777" w:rsidR="008762C2" w:rsidRPr="00806E42" w:rsidRDefault="008762C2" w:rsidP="008762C2">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Cs/>
              </w:rPr>
            </w:pPr>
            <w:r w:rsidRPr="00806E42">
              <w:rPr>
                <w:rFonts w:asciiTheme="minorHAnsi" w:hAnsiTheme="minorHAnsi" w:cstheme="minorHAnsi"/>
                <w:iCs/>
              </w:rPr>
              <w:t xml:space="preserve">The Bidder fully comply with the </w:t>
            </w:r>
            <w:hyperlink w:anchor="_Hlk92204211" w:history="1" w:docLocation="1,27624,27657,179,,Experience and Technical Capacit">
              <w:r w:rsidRPr="00806E42">
                <w:rPr>
                  <w:rStyle w:val="Hyperlink"/>
                  <w:rFonts w:asciiTheme="minorHAnsi" w:hAnsiTheme="minorHAnsi" w:cstheme="minorHAnsi"/>
                  <w:b/>
                  <w:bCs/>
                </w:rPr>
                <w:t>Experience and Technical Capacity</w:t>
              </w:r>
            </w:hyperlink>
            <w:r w:rsidRPr="00806E42">
              <w:rPr>
                <w:rFonts w:asciiTheme="minorHAnsi" w:hAnsiTheme="minorHAnsi" w:cstheme="minorHAnsi"/>
                <w:iCs/>
              </w:rPr>
              <w:t xml:space="preserve"> requirements defined under Evaluation and Qualification Criteria.</w:t>
            </w:r>
          </w:p>
        </w:tc>
        <w:tc>
          <w:tcPr>
            <w:tcW w:w="940" w:type="dxa"/>
            <w:tcBorders>
              <w:left w:val="single" w:sz="4" w:space="0" w:color="auto"/>
              <w:right w:val="single" w:sz="4" w:space="0" w:color="auto"/>
            </w:tcBorders>
            <w:shd w:val="clear" w:color="auto" w:fill="auto"/>
            <w:vAlign w:val="center"/>
          </w:tcPr>
          <w:p w14:paraId="1E2513A6" w14:textId="77777777" w:rsidR="008762C2" w:rsidRPr="00806E42" w:rsidRDefault="008762C2" w:rsidP="008762C2">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3178" w:type="dxa"/>
            <w:tcBorders>
              <w:left w:val="single" w:sz="4" w:space="0" w:color="auto"/>
              <w:right w:val="single" w:sz="4" w:space="0" w:color="auto"/>
            </w:tcBorders>
            <w:shd w:val="clear" w:color="auto" w:fill="auto"/>
          </w:tcPr>
          <w:p w14:paraId="0F6F7CD8" w14:textId="77777777" w:rsidR="008762C2" w:rsidRPr="00806E42" w:rsidRDefault="008762C2" w:rsidP="008762C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Cs/>
                <w:sz w:val="18"/>
                <w:szCs w:val="18"/>
              </w:rPr>
            </w:pPr>
            <w:r w:rsidRPr="00806E42">
              <w:rPr>
                <w:rFonts w:asciiTheme="minorHAnsi" w:hAnsiTheme="minorHAnsi" w:cstheme="minorHAnsi"/>
                <w:b/>
                <w:bCs/>
                <w:color w:val="000000"/>
                <w:sz w:val="18"/>
                <w:szCs w:val="18"/>
              </w:rPr>
              <w:t>List of bidder’s previous clients</w:t>
            </w:r>
            <w:r w:rsidRPr="00806E42">
              <w:rPr>
                <w:rFonts w:asciiTheme="minorHAnsi" w:hAnsiTheme="minorHAnsi" w:cstheme="minorHAnsi"/>
                <w:color w:val="000000"/>
                <w:sz w:val="18"/>
                <w:szCs w:val="18"/>
              </w:rPr>
              <w:t xml:space="preserve"> with their respective contact details for checking.</w:t>
            </w:r>
          </w:p>
        </w:tc>
        <w:tc>
          <w:tcPr>
            <w:tcW w:w="1079" w:type="dxa"/>
            <w:tcBorders>
              <w:left w:val="single" w:sz="4" w:space="0" w:color="auto"/>
            </w:tcBorders>
            <w:shd w:val="clear" w:color="auto" w:fill="auto"/>
            <w:vAlign w:val="center"/>
          </w:tcPr>
          <w:p w14:paraId="431528C6" w14:textId="77777777" w:rsidR="008762C2" w:rsidRPr="00806E42" w:rsidRDefault="008762C2" w:rsidP="008762C2">
            <w:pPr>
              <w:spacing w:after="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r w:rsidR="008762C2" w:rsidRPr="00806E42" w14:paraId="24B2DF7C" w14:textId="77777777" w:rsidTr="008762C2">
        <w:trPr>
          <w:trHeight w:val="1263"/>
        </w:trPr>
        <w:tc>
          <w:tcPr>
            <w:cnfStyle w:val="001000000000" w:firstRow="0" w:lastRow="0" w:firstColumn="1" w:lastColumn="0" w:oddVBand="0" w:evenVBand="0" w:oddHBand="0" w:evenHBand="0" w:firstRowFirstColumn="0" w:firstRowLastColumn="0" w:lastRowFirstColumn="0" w:lastRowLastColumn="0"/>
            <w:tcW w:w="641" w:type="dxa"/>
            <w:tcBorders>
              <w:right w:val="single" w:sz="4" w:space="0" w:color="auto"/>
            </w:tcBorders>
          </w:tcPr>
          <w:p w14:paraId="68D17F1E" w14:textId="77777777" w:rsidR="008762C2" w:rsidRPr="00806E42" w:rsidRDefault="008762C2" w:rsidP="008762C2">
            <w:pPr>
              <w:spacing w:after="0" w:line="240" w:lineRule="auto"/>
              <w:rPr>
                <w:rFonts w:asciiTheme="minorHAnsi" w:hAnsiTheme="minorHAnsi" w:cstheme="minorHAnsi"/>
                <w:b w:val="0"/>
                <w:i/>
              </w:rPr>
            </w:pPr>
            <w:r w:rsidRPr="00806E42">
              <w:rPr>
                <w:rFonts w:asciiTheme="minorHAnsi" w:hAnsiTheme="minorHAnsi" w:cstheme="minorHAnsi"/>
                <w:b w:val="0"/>
                <w:i/>
              </w:rPr>
              <w:lastRenderedPageBreak/>
              <w:t>10</w:t>
            </w:r>
          </w:p>
        </w:tc>
        <w:tc>
          <w:tcPr>
            <w:tcW w:w="4309" w:type="dxa"/>
            <w:tcBorders>
              <w:left w:val="single" w:sz="4" w:space="0" w:color="auto"/>
              <w:right w:val="single" w:sz="4" w:space="0" w:color="auto"/>
            </w:tcBorders>
          </w:tcPr>
          <w:p w14:paraId="48069690" w14:textId="77777777" w:rsidR="008762C2" w:rsidRPr="00806E42" w:rsidRDefault="008762C2" w:rsidP="008762C2">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gramStart"/>
            <w:r w:rsidRPr="00806E42">
              <w:rPr>
                <w:rFonts w:asciiTheme="minorHAnsi" w:hAnsiTheme="minorHAnsi" w:cstheme="minorHAnsi"/>
              </w:rPr>
              <w:t>Vendors</w:t>
            </w:r>
            <w:proofErr w:type="gramEnd"/>
            <w:r w:rsidRPr="00806E42">
              <w:rPr>
                <w:rFonts w:asciiTheme="minorHAnsi" w:hAnsiTheme="minorHAnsi" w:cstheme="minorHAnsi"/>
              </w:rPr>
              <w:t xml:space="preserve"> qualification and registration form completed and signed</w:t>
            </w:r>
          </w:p>
        </w:tc>
        <w:tc>
          <w:tcPr>
            <w:tcW w:w="940" w:type="dxa"/>
            <w:tcBorders>
              <w:left w:val="single" w:sz="4" w:space="0" w:color="auto"/>
              <w:right w:val="single" w:sz="4" w:space="0" w:color="auto"/>
            </w:tcBorders>
            <w:shd w:val="clear" w:color="auto" w:fill="auto"/>
            <w:vAlign w:val="center"/>
          </w:tcPr>
          <w:p w14:paraId="3FCAE509" w14:textId="77777777" w:rsidR="008762C2" w:rsidRPr="00806E42" w:rsidRDefault="008762C2" w:rsidP="008762C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rPr>
            </w:pPr>
          </w:p>
        </w:tc>
        <w:tc>
          <w:tcPr>
            <w:tcW w:w="3178" w:type="dxa"/>
            <w:tcBorders>
              <w:left w:val="single" w:sz="4" w:space="0" w:color="auto"/>
              <w:right w:val="single" w:sz="4" w:space="0" w:color="auto"/>
            </w:tcBorders>
            <w:shd w:val="clear" w:color="auto" w:fill="auto"/>
          </w:tcPr>
          <w:p w14:paraId="65C15220" w14:textId="77777777" w:rsidR="008762C2" w:rsidRPr="00806E42" w:rsidRDefault="008762C2" w:rsidP="008762C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r w:rsidRPr="00806E42">
              <w:rPr>
                <w:rFonts w:asciiTheme="minorHAnsi" w:hAnsiTheme="minorHAnsi" w:cstheme="minorHAnsi"/>
                <w:b/>
              </w:rPr>
              <w:t>Supplier Registration Form</w:t>
            </w:r>
            <w:r w:rsidRPr="00806E42">
              <w:rPr>
                <w:rFonts w:asciiTheme="minorHAnsi" w:hAnsiTheme="minorHAnsi" w:cstheme="minorHAnsi"/>
                <w:bCs/>
              </w:rPr>
              <w:t xml:space="preserve"> completed and signed</w:t>
            </w:r>
          </w:p>
          <w:p w14:paraId="447876E2" w14:textId="77777777" w:rsidR="008762C2" w:rsidRPr="00806E42" w:rsidRDefault="008762C2" w:rsidP="008762C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p>
        </w:tc>
        <w:tc>
          <w:tcPr>
            <w:tcW w:w="1079" w:type="dxa"/>
            <w:tcBorders>
              <w:left w:val="single" w:sz="4" w:space="0" w:color="auto"/>
            </w:tcBorders>
            <w:shd w:val="clear" w:color="auto" w:fill="auto"/>
            <w:vAlign w:val="center"/>
          </w:tcPr>
          <w:p w14:paraId="5C758D19" w14:textId="77777777" w:rsidR="008762C2" w:rsidRPr="00806E42" w:rsidRDefault="008762C2" w:rsidP="008762C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rPr>
            </w:pPr>
          </w:p>
        </w:tc>
      </w:tr>
    </w:tbl>
    <w:p w14:paraId="4E5C52A0" w14:textId="53C61D52" w:rsidR="00533B66" w:rsidRPr="00806E42" w:rsidRDefault="00533B66" w:rsidP="009D2787">
      <w:pPr>
        <w:rPr>
          <w:rFonts w:asciiTheme="minorHAnsi" w:hAnsiTheme="minorHAnsi" w:cstheme="minorHAnsi"/>
        </w:rPr>
      </w:pPr>
    </w:p>
    <w:sectPr w:rsidR="00533B66" w:rsidRPr="00806E42" w:rsidSect="001C056A">
      <w:headerReference w:type="default" r:id="rId9"/>
      <w:footerReference w:type="default" r:id="rId10"/>
      <w:pgSz w:w="11907" w:h="16839" w:code="9"/>
      <w:pgMar w:top="1440" w:right="1440" w:bottom="1440" w:left="1440"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C41EAE" w14:textId="77777777" w:rsidR="00982D18" w:rsidRDefault="00982D18" w:rsidP="007D16B4">
      <w:pPr>
        <w:spacing w:after="0" w:line="240" w:lineRule="auto"/>
      </w:pPr>
      <w:r>
        <w:separator/>
      </w:r>
    </w:p>
  </w:endnote>
  <w:endnote w:type="continuationSeparator" w:id="0">
    <w:p w14:paraId="5639E096" w14:textId="77777777" w:rsidR="00982D18" w:rsidRDefault="00982D18" w:rsidP="007D16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1993155"/>
      <w:docPartObj>
        <w:docPartGallery w:val="Page Numbers (Bottom of Page)"/>
        <w:docPartUnique/>
      </w:docPartObj>
    </w:sdtPr>
    <w:sdtContent>
      <w:sdt>
        <w:sdtPr>
          <w:id w:val="-1769616900"/>
          <w:docPartObj>
            <w:docPartGallery w:val="Page Numbers (Top of Page)"/>
            <w:docPartUnique/>
          </w:docPartObj>
        </w:sdtPr>
        <w:sdtContent>
          <w:p w14:paraId="55BE28D3" w14:textId="21659987" w:rsidR="00806E42" w:rsidRDefault="00806E42">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4878F21B" w14:textId="77777777" w:rsidR="00806E42" w:rsidRDefault="00806E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D9E386" w14:textId="77777777" w:rsidR="00982D18" w:rsidRDefault="00982D18" w:rsidP="007D16B4">
      <w:pPr>
        <w:spacing w:after="0" w:line="240" w:lineRule="auto"/>
      </w:pPr>
      <w:r>
        <w:separator/>
      </w:r>
    </w:p>
  </w:footnote>
  <w:footnote w:type="continuationSeparator" w:id="0">
    <w:p w14:paraId="7D666FE5" w14:textId="77777777" w:rsidR="00982D18" w:rsidRDefault="00982D18" w:rsidP="007D16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06B56" w14:textId="77777777" w:rsidR="009D2787" w:rsidRPr="00A56B9B" w:rsidRDefault="009D2787" w:rsidP="009D2787">
    <w:pPr>
      <w:rPr>
        <w:b/>
        <w:bCs/>
        <w:sz w:val="56"/>
        <w:szCs w:val="56"/>
      </w:rPr>
    </w:pPr>
    <w:r w:rsidRPr="00A56B9B">
      <w:rPr>
        <w:rFonts w:asciiTheme="majorBidi" w:hAnsiTheme="majorBidi" w:cstheme="majorBidi"/>
        <w:b/>
        <w:bCs/>
        <w:i/>
        <w:iCs/>
        <w:noProof/>
        <w:sz w:val="62"/>
        <w:szCs w:val="62"/>
      </w:rPr>
      <w:drawing>
        <wp:anchor distT="0" distB="0" distL="114300" distR="114300" simplePos="0" relativeHeight="251659264" behindDoc="0" locked="0" layoutInCell="1" allowOverlap="1" wp14:anchorId="1B2FD89B" wp14:editId="15958110">
          <wp:simplePos x="0" y="0"/>
          <wp:positionH relativeFrom="column">
            <wp:posOffset>4692015</wp:posOffset>
          </wp:positionH>
          <wp:positionV relativeFrom="paragraph">
            <wp:posOffset>-60325</wp:posOffset>
          </wp:positionV>
          <wp:extent cx="1049020" cy="1134110"/>
          <wp:effectExtent l="0" t="0" r="0" b="8890"/>
          <wp:wrapNone/>
          <wp:docPr id="1" name="Picture 1" descr="E:\Desktop files\Admin\AWRO LOGO\AWRO LOGO p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esktop files\Admin\AWRO LOGO\AWRO LOGO pic.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49020" cy="1134110"/>
                  </a:xfrm>
                  <a:prstGeom prst="rect">
                    <a:avLst/>
                  </a:prstGeom>
                  <a:noFill/>
                  <a:ln>
                    <a:noFill/>
                  </a:ln>
                </pic:spPr>
              </pic:pic>
            </a:graphicData>
          </a:graphic>
        </wp:anchor>
      </w:drawing>
    </w:r>
    <w:r w:rsidRPr="00A56B9B">
      <w:rPr>
        <w:b/>
        <w:bCs/>
        <w:sz w:val="56"/>
        <w:szCs w:val="56"/>
      </w:rPr>
      <w:t>AWRO</w:t>
    </w:r>
  </w:p>
  <w:p w14:paraId="2EF28AC6" w14:textId="77777777" w:rsidR="009D2787" w:rsidRPr="00497E97" w:rsidRDefault="009D2787" w:rsidP="009D2787">
    <w:pPr>
      <w:spacing w:after="0"/>
      <w:rPr>
        <w:sz w:val="14"/>
        <w:szCs w:val="14"/>
      </w:rPr>
    </w:pPr>
    <w:r>
      <w:rPr>
        <w:b/>
        <w:bCs/>
        <w:sz w:val="24"/>
        <w:szCs w:val="24"/>
      </w:rPr>
      <w:t>AFGHAN WOMEN RIGHTS ORGANIZATION</w:t>
    </w:r>
    <w:r>
      <w:rPr>
        <w:rFonts w:hint="cs"/>
        <w:b/>
        <w:bCs/>
        <w:sz w:val="24"/>
        <w:szCs w:val="24"/>
        <w:rtl/>
      </w:rPr>
      <w:tab/>
    </w:r>
    <w:r>
      <w:rPr>
        <w:rFonts w:hint="cs"/>
        <w:b/>
        <w:bCs/>
        <w:sz w:val="24"/>
        <w:szCs w:val="24"/>
        <w:rtl/>
      </w:rPr>
      <w:tab/>
    </w:r>
    <w:r>
      <w:rPr>
        <w:rFonts w:hint="cs"/>
        <w:b/>
        <w:bCs/>
        <w:sz w:val="24"/>
        <w:szCs w:val="24"/>
        <w:rtl/>
      </w:rPr>
      <w:tab/>
    </w:r>
    <w:r>
      <w:rPr>
        <w:rFonts w:hint="cs"/>
        <w:b/>
        <w:bCs/>
        <w:sz w:val="24"/>
        <w:szCs w:val="24"/>
        <w:rtl/>
      </w:rPr>
      <w:tab/>
    </w:r>
    <w:r>
      <w:rPr>
        <w:rFonts w:hint="cs"/>
        <w:b/>
        <w:bCs/>
        <w:sz w:val="24"/>
        <w:szCs w:val="24"/>
        <w:rtl/>
      </w:rPr>
      <w:tab/>
    </w:r>
  </w:p>
  <w:p w14:paraId="29C2A12D" w14:textId="77777777" w:rsidR="009D2787" w:rsidRDefault="009D2787" w:rsidP="009D2787">
    <w:pPr>
      <w:spacing w:after="0"/>
      <w:rPr>
        <w:b/>
        <w:bCs/>
        <w:sz w:val="14"/>
        <w:szCs w:val="14"/>
        <w:rtl/>
        <w:lang w:bidi="fa-IR"/>
      </w:rPr>
    </w:pPr>
    <w:r>
      <w:rPr>
        <w:b/>
        <w:bCs/>
        <w:noProof/>
        <w:sz w:val="24"/>
        <w:szCs w:val="24"/>
        <w:rtl/>
      </w:rPr>
      <mc:AlternateContent>
        <mc:Choice Requires="wps">
          <w:drawing>
            <wp:anchor distT="4294967295" distB="4294967295" distL="114300" distR="114300" simplePos="0" relativeHeight="251660288" behindDoc="0" locked="0" layoutInCell="1" allowOverlap="1" wp14:anchorId="2384F29E" wp14:editId="3E5C6CE4">
              <wp:simplePos x="0" y="0"/>
              <wp:positionH relativeFrom="column">
                <wp:posOffset>-628015</wp:posOffset>
              </wp:positionH>
              <wp:positionV relativeFrom="paragraph">
                <wp:posOffset>593089</wp:posOffset>
              </wp:positionV>
              <wp:extent cx="6981190" cy="0"/>
              <wp:effectExtent l="0" t="0" r="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981190" cy="0"/>
                      </a:xfrm>
                      <a:prstGeom prst="line">
                        <a:avLst/>
                      </a:prstGeom>
                      <a:ln w="222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3A08A82" id="Straight Connector 3"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45pt,46.7pt" to="500.25pt,4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" strokecolor="black [3213]" strokeweight="1.75pt">
              <o:lock v:ext="edit" shapetype="f"/>
            </v:line>
          </w:pict>
        </mc:Fallback>
      </mc:AlternateContent>
    </w:r>
    <w:r>
      <w:rPr>
        <w:rFonts w:hint="cs"/>
        <w:b/>
        <w:bCs/>
        <w:sz w:val="24"/>
        <w:szCs w:val="24"/>
        <w:rtl/>
        <w:lang w:bidi="fa-IR"/>
      </w:rPr>
      <w:t>موسسه خدمات حقـــــــ</w:t>
    </w:r>
    <w:proofErr w:type="spellStart"/>
    <w:r>
      <w:rPr>
        <w:rFonts w:hint="cs"/>
        <w:b/>
        <w:bCs/>
        <w:sz w:val="24"/>
        <w:szCs w:val="24"/>
        <w:rtl/>
        <w:lang w:bidi="fa-IR"/>
      </w:rPr>
      <w:t>وقی</w:t>
    </w:r>
    <w:proofErr w:type="spellEnd"/>
    <w:r>
      <w:rPr>
        <w:rFonts w:hint="cs"/>
        <w:b/>
        <w:bCs/>
        <w:sz w:val="24"/>
        <w:szCs w:val="24"/>
        <w:rtl/>
        <w:lang w:bidi="fa-IR"/>
      </w:rPr>
      <w:t xml:space="preserve"> زنان </w:t>
    </w:r>
    <w:proofErr w:type="spellStart"/>
    <w:r>
      <w:rPr>
        <w:rFonts w:hint="cs"/>
        <w:b/>
        <w:bCs/>
        <w:sz w:val="24"/>
        <w:szCs w:val="24"/>
        <w:rtl/>
        <w:lang w:bidi="fa-IR"/>
      </w:rPr>
      <w:t>افغ</w:t>
    </w:r>
    <w:proofErr w:type="spellEnd"/>
    <w:r>
      <w:rPr>
        <w:rFonts w:hint="cs"/>
        <w:b/>
        <w:bCs/>
        <w:sz w:val="24"/>
        <w:szCs w:val="24"/>
        <w:rtl/>
        <w:lang w:bidi="fa-IR"/>
      </w:rPr>
      <w:t>ــــــــــــــــــــــــــان</w:t>
    </w:r>
    <w:r>
      <w:rPr>
        <w:b/>
        <w:bCs/>
        <w:sz w:val="24"/>
        <w:szCs w:val="24"/>
        <w:lang w:bidi="fa-IR"/>
      </w:rPr>
      <w:tab/>
    </w:r>
    <w:r>
      <w:rPr>
        <w:b/>
        <w:bCs/>
        <w:sz w:val="24"/>
        <w:szCs w:val="24"/>
        <w:lang w:bidi="fa-IR"/>
      </w:rPr>
      <w:tab/>
    </w:r>
    <w:r>
      <w:rPr>
        <w:b/>
        <w:bCs/>
        <w:sz w:val="24"/>
        <w:szCs w:val="24"/>
        <w:lang w:bidi="fa-IR"/>
      </w:rPr>
      <w:tab/>
    </w:r>
    <w:r>
      <w:rPr>
        <w:b/>
        <w:bCs/>
        <w:sz w:val="24"/>
        <w:szCs w:val="24"/>
        <w:lang w:bidi="fa-IR"/>
      </w:rPr>
      <w:tab/>
    </w:r>
    <w:r>
      <w:rPr>
        <w:b/>
        <w:bCs/>
        <w:sz w:val="24"/>
        <w:szCs w:val="24"/>
        <w:lang w:bidi="fa-IR"/>
      </w:rPr>
      <w:tab/>
    </w:r>
  </w:p>
  <w:p w14:paraId="2AAE0D9F" w14:textId="77777777" w:rsidR="009D2787" w:rsidRPr="001C056A" w:rsidRDefault="009D2787" w:rsidP="009D2787">
    <w:pPr>
      <w:rPr>
        <w:sz w:val="14"/>
        <w:szCs w:val="14"/>
        <w:rtl/>
        <w:lang w:bidi="fa-IR"/>
      </w:rPr>
    </w:pPr>
  </w:p>
  <w:p w14:paraId="10770987" w14:textId="7ACA4A54" w:rsidR="007D2221" w:rsidRPr="00585F5B" w:rsidRDefault="00497E97" w:rsidP="009D2787">
    <w:pPr>
      <w:tabs>
        <w:tab w:val="left" w:pos="3600"/>
      </w:tabs>
      <w:rPr>
        <w:b/>
        <w:bCs/>
        <w:color w:val="365F91" w:themeColor="accent1" w:themeShade="BF"/>
        <w:sz w:val="24"/>
        <w:szCs w:val="24"/>
      </w:rPr>
    </w:pPr>
    <w:r>
      <w:rPr>
        <w:b/>
        <w:bCs/>
        <w:color w:val="365F91" w:themeColor="accent1" w:themeShade="BF"/>
        <w:sz w:val="24"/>
        <w:szCs w:val="24"/>
      </w:rPr>
      <w:t xml:space="preserve"> </w:t>
    </w:r>
  </w:p>
  <w:p w14:paraId="41B52DC0" w14:textId="77777777" w:rsidR="008F7D75" w:rsidRPr="00515AB7" w:rsidRDefault="00982D18">
    <w:pPr>
      <w:pStyle w:val="Head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24E6C"/>
    <w:multiLevelType w:val="hybridMultilevel"/>
    <w:tmpl w:val="9692FB46"/>
    <w:lvl w:ilvl="0" w:tplc="D2A0EDF6">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C53176"/>
    <w:multiLevelType w:val="hybridMultilevel"/>
    <w:tmpl w:val="49465A7E"/>
    <w:lvl w:ilvl="0" w:tplc="A6A47B4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822641"/>
    <w:multiLevelType w:val="hybridMultilevel"/>
    <w:tmpl w:val="28AEFA22"/>
    <w:lvl w:ilvl="0" w:tplc="5CB641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F30AEA"/>
    <w:multiLevelType w:val="hybridMultilevel"/>
    <w:tmpl w:val="1AF462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446373"/>
    <w:multiLevelType w:val="hybridMultilevel"/>
    <w:tmpl w:val="DE948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F2322F"/>
    <w:multiLevelType w:val="hybridMultilevel"/>
    <w:tmpl w:val="FA96F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7969FE"/>
    <w:multiLevelType w:val="hybridMultilevel"/>
    <w:tmpl w:val="83340450"/>
    <w:lvl w:ilvl="0" w:tplc="0C08EB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D6513C"/>
    <w:multiLevelType w:val="hybridMultilevel"/>
    <w:tmpl w:val="D47E9600"/>
    <w:lvl w:ilvl="0" w:tplc="0409001B">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F75C79"/>
    <w:multiLevelType w:val="hybridMultilevel"/>
    <w:tmpl w:val="BFC0D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CE0C1D"/>
    <w:multiLevelType w:val="hybridMultilevel"/>
    <w:tmpl w:val="D5106FC0"/>
    <w:lvl w:ilvl="0" w:tplc="878219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7032B6D"/>
    <w:multiLevelType w:val="hybridMultilevel"/>
    <w:tmpl w:val="1200D6F8"/>
    <w:lvl w:ilvl="0" w:tplc="8C50532C">
      <w:start w:val="1"/>
      <w:numFmt w:val="decimal"/>
      <w:lvlText w:val="%1."/>
      <w:lvlJc w:val="left"/>
      <w:pPr>
        <w:ind w:left="900" w:hanging="360"/>
      </w:pPr>
      <w:rPr>
        <w:rFonts w:hint="default"/>
        <w:color w:val="00000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15:restartNumberingAfterBreak="0">
    <w:nsid w:val="4C4E7F01"/>
    <w:multiLevelType w:val="hybridMultilevel"/>
    <w:tmpl w:val="8CDC39E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DE3C79"/>
    <w:multiLevelType w:val="hybridMultilevel"/>
    <w:tmpl w:val="105274AA"/>
    <w:lvl w:ilvl="0" w:tplc="132E2C46">
      <w:start w:val="1"/>
      <w:numFmt w:val="lowerLetter"/>
      <w:lvlText w:val="%1."/>
      <w:lvlJc w:val="left"/>
      <w:pPr>
        <w:tabs>
          <w:tab w:val="num" w:pos="720"/>
        </w:tabs>
        <w:ind w:left="720" w:hanging="360"/>
      </w:pPr>
      <w:rPr>
        <w:rFonts w:ascii="Verdana" w:eastAsia="Calibri" w:hAnsi="Verdana"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6B0D24AE"/>
    <w:multiLevelType w:val="hybridMultilevel"/>
    <w:tmpl w:val="38905D3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D0E069F"/>
    <w:multiLevelType w:val="hybridMultilevel"/>
    <w:tmpl w:val="428AFEE2"/>
    <w:lvl w:ilvl="0" w:tplc="219CD8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17B4435"/>
    <w:multiLevelType w:val="hybridMultilevel"/>
    <w:tmpl w:val="76D2B53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9EC24C7"/>
    <w:multiLevelType w:val="hybridMultilevel"/>
    <w:tmpl w:val="1C10F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BFA7667"/>
    <w:multiLevelType w:val="hybridMultilevel"/>
    <w:tmpl w:val="BF4084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2"/>
  </w:num>
  <w:num w:numId="3">
    <w:abstractNumId w:val="5"/>
  </w:num>
  <w:num w:numId="4">
    <w:abstractNumId w:val="17"/>
  </w:num>
  <w:num w:numId="5">
    <w:abstractNumId w:val="4"/>
  </w:num>
  <w:num w:numId="6">
    <w:abstractNumId w:val="14"/>
  </w:num>
  <w:num w:numId="7">
    <w:abstractNumId w:val="6"/>
  </w:num>
  <w:num w:numId="8">
    <w:abstractNumId w:val="3"/>
  </w:num>
  <w:num w:numId="9">
    <w:abstractNumId w:val="8"/>
  </w:num>
  <w:num w:numId="10">
    <w:abstractNumId w:val="16"/>
  </w:num>
  <w:num w:numId="11">
    <w:abstractNumId w:val="0"/>
  </w:num>
  <w:num w:numId="12">
    <w:abstractNumId w:val="7"/>
  </w:num>
  <w:num w:numId="13">
    <w:abstractNumId w:val="1"/>
  </w:num>
  <w:num w:numId="14">
    <w:abstractNumId w:val="10"/>
  </w:num>
  <w:num w:numId="15">
    <w:abstractNumId w:val="11"/>
  </w:num>
  <w:num w:numId="16">
    <w:abstractNumId w:val="2"/>
  </w:num>
  <w:num w:numId="17">
    <w:abstractNumId w:val="9"/>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16B4"/>
    <w:rsid w:val="00002ECB"/>
    <w:rsid w:val="000034A8"/>
    <w:rsid w:val="000131B7"/>
    <w:rsid w:val="000160D2"/>
    <w:rsid w:val="0002125C"/>
    <w:rsid w:val="00033743"/>
    <w:rsid w:val="0003628E"/>
    <w:rsid w:val="00051474"/>
    <w:rsid w:val="000652BC"/>
    <w:rsid w:val="00065C8F"/>
    <w:rsid w:val="0006620D"/>
    <w:rsid w:val="000814A0"/>
    <w:rsid w:val="00081CAD"/>
    <w:rsid w:val="000851E4"/>
    <w:rsid w:val="00086E3F"/>
    <w:rsid w:val="000900BA"/>
    <w:rsid w:val="000920ED"/>
    <w:rsid w:val="00093D91"/>
    <w:rsid w:val="000A06DE"/>
    <w:rsid w:val="000A16A8"/>
    <w:rsid w:val="000A612E"/>
    <w:rsid w:val="000A6E75"/>
    <w:rsid w:val="000A7556"/>
    <w:rsid w:val="000B1918"/>
    <w:rsid w:val="000B2879"/>
    <w:rsid w:val="000B4141"/>
    <w:rsid w:val="000C3FC9"/>
    <w:rsid w:val="000C5DC0"/>
    <w:rsid w:val="000D56BA"/>
    <w:rsid w:val="000E0590"/>
    <w:rsid w:val="000E0A1B"/>
    <w:rsid w:val="000E569F"/>
    <w:rsid w:val="000E63A1"/>
    <w:rsid w:val="000F2732"/>
    <w:rsid w:val="000F66C1"/>
    <w:rsid w:val="00102149"/>
    <w:rsid w:val="00102A7D"/>
    <w:rsid w:val="001076A1"/>
    <w:rsid w:val="00113CD9"/>
    <w:rsid w:val="001155B4"/>
    <w:rsid w:val="00124D82"/>
    <w:rsid w:val="0012505F"/>
    <w:rsid w:val="00125258"/>
    <w:rsid w:val="00125EBE"/>
    <w:rsid w:val="00133317"/>
    <w:rsid w:val="00142EA4"/>
    <w:rsid w:val="00154E16"/>
    <w:rsid w:val="00156A0C"/>
    <w:rsid w:val="001576EB"/>
    <w:rsid w:val="0015793F"/>
    <w:rsid w:val="00167AF9"/>
    <w:rsid w:val="001701AD"/>
    <w:rsid w:val="001734DD"/>
    <w:rsid w:val="0017728C"/>
    <w:rsid w:val="0018361B"/>
    <w:rsid w:val="00184C19"/>
    <w:rsid w:val="0019107A"/>
    <w:rsid w:val="00191C42"/>
    <w:rsid w:val="001928B9"/>
    <w:rsid w:val="001948E9"/>
    <w:rsid w:val="00194D28"/>
    <w:rsid w:val="00196003"/>
    <w:rsid w:val="001A07E4"/>
    <w:rsid w:val="001B4AFB"/>
    <w:rsid w:val="001B6364"/>
    <w:rsid w:val="001C056A"/>
    <w:rsid w:val="001C0D8B"/>
    <w:rsid w:val="001C2F24"/>
    <w:rsid w:val="001D095F"/>
    <w:rsid w:val="001D1E39"/>
    <w:rsid w:val="001D3684"/>
    <w:rsid w:val="001E1D94"/>
    <w:rsid w:val="00201F07"/>
    <w:rsid w:val="00203204"/>
    <w:rsid w:val="00203238"/>
    <w:rsid w:val="00203597"/>
    <w:rsid w:val="00204977"/>
    <w:rsid w:val="00205F92"/>
    <w:rsid w:val="00213535"/>
    <w:rsid w:val="0021541E"/>
    <w:rsid w:val="00216A1C"/>
    <w:rsid w:val="002203B9"/>
    <w:rsid w:val="0022076E"/>
    <w:rsid w:val="00221AB6"/>
    <w:rsid w:val="0022451D"/>
    <w:rsid w:val="0022485D"/>
    <w:rsid w:val="00227E06"/>
    <w:rsid w:val="00232DF2"/>
    <w:rsid w:val="00240787"/>
    <w:rsid w:val="00240C22"/>
    <w:rsid w:val="00246EBC"/>
    <w:rsid w:val="00250C0C"/>
    <w:rsid w:val="00255791"/>
    <w:rsid w:val="00260E3A"/>
    <w:rsid w:val="00260F82"/>
    <w:rsid w:val="00261691"/>
    <w:rsid w:val="00265EF6"/>
    <w:rsid w:val="0026751F"/>
    <w:rsid w:val="00270E67"/>
    <w:rsid w:val="00275570"/>
    <w:rsid w:val="00281597"/>
    <w:rsid w:val="00283C09"/>
    <w:rsid w:val="00290478"/>
    <w:rsid w:val="00294360"/>
    <w:rsid w:val="0029569E"/>
    <w:rsid w:val="002A28A1"/>
    <w:rsid w:val="002A5A71"/>
    <w:rsid w:val="002A5BB8"/>
    <w:rsid w:val="002A78A6"/>
    <w:rsid w:val="002B4347"/>
    <w:rsid w:val="002B435F"/>
    <w:rsid w:val="002C04E3"/>
    <w:rsid w:val="002C056E"/>
    <w:rsid w:val="002C2287"/>
    <w:rsid w:val="002C4834"/>
    <w:rsid w:val="002D284D"/>
    <w:rsid w:val="002D73C4"/>
    <w:rsid w:val="002E3237"/>
    <w:rsid w:val="002E4192"/>
    <w:rsid w:val="002E7F11"/>
    <w:rsid w:val="002F74E1"/>
    <w:rsid w:val="002F754C"/>
    <w:rsid w:val="003000B2"/>
    <w:rsid w:val="00302F83"/>
    <w:rsid w:val="00311808"/>
    <w:rsid w:val="00315043"/>
    <w:rsid w:val="0032095B"/>
    <w:rsid w:val="00326E68"/>
    <w:rsid w:val="00332A07"/>
    <w:rsid w:val="0033676B"/>
    <w:rsid w:val="003405FC"/>
    <w:rsid w:val="00345F71"/>
    <w:rsid w:val="0035180F"/>
    <w:rsid w:val="003533E7"/>
    <w:rsid w:val="00354429"/>
    <w:rsid w:val="0035492E"/>
    <w:rsid w:val="00355D65"/>
    <w:rsid w:val="00356406"/>
    <w:rsid w:val="00365B41"/>
    <w:rsid w:val="003753C9"/>
    <w:rsid w:val="0037710C"/>
    <w:rsid w:val="00392D74"/>
    <w:rsid w:val="00393AD2"/>
    <w:rsid w:val="003A4553"/>
    <w:rsid w:val="003A60FA"/>
    <w:rsid w:val="003B2C4D"/>
    <w:rsid w:val="003B34E7"/>
    <w:rsid w:val="003B722B"/>
    <w:rsid w:val="003C5AC0"/>
    <w:rsid w:val="003C5C93"/>
    <w:rsid w:val="003E1676"/>
    <w:rsid w:val="003E3E34"/>
    <w:rsid w:val="00401F53"/>
    <w:rsid w:val="004054EF"/>
    <w:rsid w:val="00407EE8"/>
    <w:rsid w:val="00410E73"/>
    <w:rsid w:val="00413DFE"/>
    <w:rsid w:val="004159EF"/>
    <w:rsid w:val="004249B6"/>
    <w:rsid w:val="0043282E"/>
    <w:rsid w:val="00441FAE"/>
    <w:rsid w:val="00450EC7"/>
    <w:rsid w:val="0045529A"/>
    <w:rsid w:val="0048617B"/>
    <w:rsid w:val="00492704"/>
    <w:rsid w:val="00492FDA"/>
    <w:rsid w:val="00493A6B"/>
    <w:rsid w:val="00493CAF"/>
    <w:rsid w:val="00495C2D"/>
    <w:rsid w:val="00497E97"/>
    <w:rsid w:val="004A26CB"/>
    <w:rsid w:val="004A47F9"/>
    <w:rsid w:val="004A52F6"/>
    <w:rsid w:val="004A7DC2"/>
    <w:rsid w:val="004B0BCE"/>
    <w:rsid w:val="004B36B7"/>
    <w:rsid w:val="004B3944"/>
    <w:rsid w:val="004C192A"/>
    <w:rsid w:val="004C5633"/>
    <w:rsid w:val="004E2159"/>
    <w:rsid w:val="004E5DF7"/>
    <w:rsid w:val="004F00C0"/>
    <w:rsid w:val="004F3C55"/>
    <w:rsid w:val="005047C6"/>
    <w:rsid w:val="00515FEE"/>
    <w:rsid w:val="00516F23"/>
    <w:rsid w:val="00520E26"/>
    <w:rsid w:val="00526046"/>
    <w:rsid w:val="005305EF"/>
    <w:rsid w:val="00533B66"/>
    <w:rsid w:val="005368CA"/>
    <w:rsid w:val="00550903"/>
    <w:rsid w:val="00563C6C"/>
    <w:rsid w:val="005707EB"/>
    <w:rsid w:val="00577EA1"/>
    <w:rsid w:val="00580A79"/>
    <w:rsid w:val="0058292D"/>
    <w:rsid w:val="00585F5B"/>
    <w:rsid w:val="00591518"/>
    <w:rsid w:val="005924A2"/>
    <w:rsid w:val="005963DF"/>
    <w:rsid w:val="00597786"/>
    <w:rsid w:val="005A490C"/>
    <w:rsid w:val="005B0E5E"/>
    <w:rsid w:val="005C1875"/>
    <w:rsid w:val="005C6FA0"/>
    <w:rsid w:val="005E572B"/>
    <w:rsid w:val="005F2875"/>
    <w:rsid w:val="005F4186"/>
    <w:rsid w:val="00606707"/>
    <w:rsid w:val="00607C39"/>
    <w:rsid w:val="00610B42"/>
    <w:rsid w:val="006147F3"/>
    <w:rsid w:val="006148A0"/>
    <w:rsid w:val="00615002"/>
    <w:rsid w:val="00615E13"/>
    <w:rsid w:val="0062647F"/>
    <w:rsid w:val="00633FD9"/>
    <w:rsid w:val="00640C2F"/>
    <w:rsid w:val="006416BF"/>
    <w:rsid w:val="00641D48"/>
    <w:rsid w:val="0064385E"/>
    <w:rsid w:val="00645766"/>
    <w:rsid w:val="00646149"/>
    <w:rsid w:val="00652A62"/>
    <w:rsid w:val="00656F85"/>
    <w:rsid w:val="00661C44"/>
    <w:rsid w:val="00665E07"/>
    <w:rsid w:val="00670E22"/>
    <w:rsid w:val="00670FB9"/>
    <w:rsid w:val="00675724"/>
    <w:rsid w:val="00677016"/>
    <w:rsid w:val="00677629"/>
    <w:rsid w:val="00690FE0"/>
    <w:rsid w:val="00696727"/>
    <w:rsid w:val="0069737A"/>
    <w:rsid w:val="00697429"/>
    <w:rsid w:val="006B0EC2"/>
    <w:rsid w:val="006C5B35"/>
    <w:rsid w:val="006C7EFE"/>
    <w:rsid w:val="006D2184"/>
    <w:rsid w:val="006D2977"/>
    <w:rsid w:val="006D5343"/>
    <w:rsid w:val="006D6961"/>
    <w:rsid w:val="006E4B0E"/>
    <w:rsid w:val="006E4D10"/>
    <w:rsid w:val="006E6BF8"/>
    <w:rsid w:val="006F676C"/>
    <w:rsid w:val="006F7309"/>
    <w:rsid w:val="00703229"/>
    <w:rsid w:val="007108D8"/>
    <w:rsid w:val="007110F1"/>
    <w:rsid w:val="007149EA"/>
    <w:rsid w:val="00717A5C"/>
    <w:rsid w:val="007224C0"/>
    <w:rsid w:val="007301EC"/>
    <w:rsid w:val="00742203"/>
    <w:rsid w:val="00742779"/>
    <w:rsid w:val="00745935"/>
    <w:rsid w:val="00746F61"/>
    <w:rsid w:val="00753854"/>
    <w:rsid w:val="007619FA"/>
    <w:rsid w:val="00764734"/>
    <w:rsid w:val="00767FFE"/>
    <w:rsid w:val="00781845"/>
    <w:rsid w:val="00785B50"/>
    <w:rsid w:val="00790EC0"/>
    <w:rsid w:val="007917F0"/>
    <w:rsid w:val="007A0AC2"/>
    <w:rsid w:val="007B3733"/>
    <w:rsid w:val="007B4A58"/>
    <w:rsid w:val="007C7608"/>
    <w:rsid w:val="007D16B4"/>
    <w:rsid w:val="007D2AB8"/>
    <w:rsid w:val="007D6E74"/>
    <w:rsid w:val="007E1856"/>
    <w:rsid w:val="007E31FD"/>
    <w:rsid w:val="007E3DB6"/>
    <w:rsid w:val="007E5921"/>
    <w:rsid w:val="007E614B"/>
    <w:rsid w:val="007F0D55"/>
    <w:rsid w:val="007F70A9"/>
    <w:rsid w:val="008028D3"/>
    <w:rsid w:val="00806D74"/>
    <w:rsid w:val="00806E42"/>
    <w:rsid w:val="00813D43"/>
    <w:rsid w:val="00813DDB"/>
    <w:rsid w:val="00815F4E"/>
    <w:rsid w:val="00820A95"/>
    <w:rsid w:val="00834C9A"/>
    <w:rsid w:val="00840589"/>
    <w:rsid w:val="00846481"/>
    <w:rsid w:val="008534E9"/>
    <w:rsid w:val="00861395"/>
    <w:rsid w:val="00862061"/>
    <w:rsid w:val="008634B0"/>
    <w:rsid w:val="00866541"/>
    <w:rsid w:val="00867F06"/>
    <w:rsid w:val="008762C2"/>
    <w:rsid w:val="0088215F"/>
    <w:rsid w:val="008912A6"/>
    <w:rsid w:val="00894BCA"/>
    <w:rsid w:val="00895023"/>
    <w:rsid w:val="008A1BCB"/>
    <w:rsid w:val="008A685B"/>
    <w:rsid w:val="008B027E"/>
    <w:rsid w:val="008B3A31"/>
    <w:rsid w:val="008B5B58"/>
    <w:rsid w:val="008B6BAD"/>
    <w:rsid w:val="008B743A"/>
    <w:rsid w:val="008C6F29"/>
    <w:rsid w:val="008E4EA7"/>
    <w:rsid w:val="008E7304"/>
    <w:rsid w:val="008F39DE"/>
    <w:rsid w:val="00901BA9"/>
    <w:rsid w:val="0091562E"/>
    <w:rsid w:val="009224DD"/>
    <w:rsid w:val="009326A6"/>
    <w:rsid w:val="0094023B"/>
    <w:rsid w:val="009439F7"/>
    <w:rsid w:val="00945995"/>
    <w:rsid w:val="00963B0E"/>
    <w:rsid w:val="00967573"/>
    <w:rsid w:val="00971CEE"/>
    <w:rsid w:val="00973F33"/>
    <w:rsid w:val="009829B5"/>
    <w:rsid w:val="00982D18"/>
    <w:rsid w:val="009858DB"/>
    <w:rsid w:val="0099132F"/>
    <w:rsid w:val="00992372"/>
    <w:rsid w:val="009929CC"/>
    <w:rsid w:val="009A4414"/>
    <w:rsid w:val="009A55D8"/>
    <w:rsid w:val="009B00CA"/>
    <w:rsid w:val="009B0489"/>
    <w:rsid w:val="009B0C46"/>
    <w:rsid w:val="009B5D61"/>
    <w:rsid w:val="009D2787"/>
    <w:rsid w:val="009E2A3A"/>
    <w:rsid w:val="009E2EC2"/>
    <w:rsid w:val="009F6199"/>
    <w:rsid w:val="00A00928"/>
    <w:rsid w:val="00A00B23"/>
    <w:rsid w:val="00A06956"/>
    <w:rsid w:val="00A109DB"/>
    <w:rsid w:val="00A10A89"/>
    <w:rsid w:val="00A11105"/>
    <w:rsid w:val="00A129E8"/>
    <w:rsid w:val="00A1787E"/>
    <w:rsid w:val="00A2147A"/>
    <w:rsid w:val="00A310F8"/>
    <w:rsid w:val="00A33673"/>
    <w:rsid w:val="00A35E4C"/>
    <w:rsid w:val="00A42CE4"/>
    <w:rsid w:val="00A50FDB"/>
    <w:rsid w:val="00A5137A"/>
    <w:rsid w:val="00A51C5F"/>
    <w:rsid w:val="00A53904"/>
    <w:rsid w:val="00A55E4C"/>
    <w:rsid w:val="00A56B9B"/>
    <w:rsid w:val="00A611E2"/>
    <w:rsid w:val="00A61AEC"/>
    <w:rsid w:val="00A63E94"/>
    <w:rsid w:val="00A64628"/>
    <w:rsid w:val="00A65D30"/>
    <w:rsid w:val="00A65FD5"/>
    <w:rsid w:val="00A71A23"/>
    <w:rsid w:val="00A72BF9"/>
    <w:rsid w:val="00A837F1"/>
    <w:rsid w:val="00A8738D"/>
    <w:rsid w:val="00A95DE0"/>
    <w:rsid w:val="00A9692D"/>
    <w:rsid w:val="00A96E03"/>
    <w:rsid w:val="00A97B56"/>
    <w:rsid w:val="00AA50D1"/>
    <w:rsid w:val="00AA7052"/>
    <w:rsid w:val="00AB1A8E"/>
    <w:rsid w:val="00AB5A92"/>
    <w:rsid w:val="00AB5F63"/>
    <w:rsid w:val="00AC0059"/>
    <w:rsid w:val="00AD397F"/>
    <w:rsid w:val="00AD42CC"/>
    <w:rsid w:val="00AD5583"/>
    <w:rsid w:val="00AD5AF7"/>
    <w:rsid w:val="00AE111B"/>
    <w:rsid w:val="00AE4246"/>
    <w:rsid w:val="00AE4B61"/>
    <w:rsid w:val="00AE4F52"/>
    <w:rsid w:val="00AE5105"/>
    <w:rsid w:val="00AF5E01"/>
    <w:rsid w:val="00AF6492"/>
    <w:rsid w:val="00B01F3B"/>
    <w:rsid w:val="00B10515"/>
    <w:rsid w:val="00B16C74"/>
    <w:rsid w:val="00B3082A"/>
    <w:rsid w:val="00B357EC"/>
    <w:rsid w:val="00B4077A"/>
    <w:rsid w:val="00B4312D"/>
    <w:rsid w:val="00B44EBA"/>
    <w:rsid w:val="00B452AC"/>
    <w:rsid w:val="00B47659"/>
    <w:rsid w:val="00B5466A"/>
    <w:rsid w:val="00B56972"/>
    <w:rsid w:val="00B57F3F"/>
    <w:rsid w:val="00B61E76"/>
    <w:rsid w:val="00B66206"/>
    <w:rsid w:val="00B7004C"/>
    <w:rsid w:val="00B70379"/>
    <w:rsid w:val="00B72574"/>
    <w:rsid w:val="00B75D77"/>
    <w:rsid w:val="00B83E90"/>
    <w:rsid w:val="00B9178A"/>
    <w:rsid w:val="00B93109"/>
    <w:rsid w:val="00B9674E"/>
    <w:rsid w:val="00B96A16"/>
    <w:rsid w:val="00B9723C"/>
    <w:rsid w:val="00BA1CA4"/>
    <w:rsid w:val="00BA3F27"/>
    <w:rsid w:val="00BA4206"/>
    <w:rsid w:val="00BC3601"/>
    <w:rsid w:val="00BC4926"/>
    <w:rsid w:val="00BD5981"/>
    <w:rsid w:val="00BD5987"/>
    <w:rsid w:val="00BD5ADB"/>
    <w:rsid w:val="00BF62C0"/>
    <w:rsid w:val="00C01C2A"/>
    <w:rsid w:val="00C06A68"/>
    <w:rsid w:val="00C06AEA"/>
    <w:rsid w:val="00C07EF2"/>
    <w:rsid w:val="00C10E12"/>
    <w:rsid w:val="00C202D2"/>
    <w:rsid w:val="00C242CA"/>
    <w:rsid w:val="00C26058"/>
    <w:rsid w:val="00C2693C"/>
    <w:rsid w:val="00C31D2D"/>
    <w:rsid w:val="00C41408"/>
    <w:rsid w:val="00C41845"/>
    <w:rsid w:val="00C45490"/>
    <w:rsid w:val="00C4701B"/>
    <w:rsid w:val="00C50BFA"/>
    <w:rsid w:val="00C52201"/>
    <w:rsid w:val="00C52E50"/>
    <w:rsid w:val="00C61E3A"/>
    <w:rsid w:val="00C62700"/>
    <w:rsid w:val="00C65933"/>
    <w:rsid w:val="00C70BC2"/>
    <w:rsid w:val="00C723C0"/>
    <w:rsid w:val="00C724FD"/>
    <w:rsid w:val="00C7669D"/>
    <w:rsid w:val="00C778DD"/>
    <w:rsid w:val="00C82432"/>
    <w:rsid w:val="00C8300E"/>
    <w:rsid w:val="00C86D18"/>
    <w:rsid w:val="00C96D81"/>
    <w:rsid w:val="00C975EC"/>
    <w:rsid w:val="00CA7897"/>
    <w:rsid w:val="00CA7D4B"/>
    <w:rsid w:val="00CA7FBC"/>
    <w:rsid w:val="00CB4B85"/>
    <w:rsid w:val="00CB664C"/>
    <w:rsid w:val="00CC1313"/>
    <w:rsid w:val="00CC2820"/>
    <w:rsid w:val="00CC44F4"/>
    <w:rsid w:val="00CC49AA"/>
    <w:rsid w:val="00CC582C"/>
    <w:rsid w:val="00CC6338"/>
    <w:rsid w:val="00CC6405"/>
    <w:rsid w:val="00CD0109"/>
    <w:rsid w:val="00CD6D7D"/>
    <w:rsid w:val="00CE2706"/>
    <w:rsid w:val="00CF172D"/>
    <w:rsid w:val="00D051A0"/>
    <w:rsid w:val="00D11B70"/>
    <w:rsid w:val="00D150BB"/>
    <w:rsid w:val="00D15D22"/>
    <w:rsid w:val="00D164E5"/>
    <w:rsid w:val="00D17131"/>
    <w:rsid w:val="00D17E96"/>
    <w:rsid w:val="00D26B7B"/>
    <w:rsid w:val="00D27FF8"/>
    <w:rsid w:val="00D3257B"/>
    <w:rsid w:val="00D342A1"/>
    <w:rsid w:val="00D4066A"/>
    <w:rsid w:val="00D411F4"/>
    <w:rsid w:val="00D460F9"/>
    <w:rsid w:val="00D50F98"/>
    <w:rsid w:val="00D55FA6"/>
    <w:rsid w:val="00D6170A"/>
    <w:rsid w:val="00D63DF5"/>
    <w:rsid w:val="00D66D49"/>
    <w:rsid w:val="00D671A9"/>
    <w:rsid w:val="00D6775E"/>
    <w:rsid w:val="00D73C76"/>
    <w:rsid w:val="00D75383"/>
    <w:rsid w:val="00D83101"/>
    <w:rsid w:val="00D85B1F"/>
    <w:rsid w:val="00D94510"/>
    <w:rsid w:val="00D97094"/>
    <w:rsid w:val="00DA5C5E"/>
    <w:rsid w:val="00DB0B12"/>
    <w:rsid w:val="00DC0A16"/>
    <w:rsid w:val="00DC28C8"/>
    <w:rsid w:val="00DC394A"/>
    <w:rsid w:val="00DD1DFE"/>
    <w:rsid w:val="00DD2D29"/>
    <w:rsid w:val="00DE7030"/>
    <w:rsid w:val="00DE7AC6"/>
    <w:rsid w:val="00DF188D"/>
    <w:rsid w:val="00DF427A"/>
    <w:rsid w:val="00DF79B2"/>
    <w:rsid w:val="00E16813"/>
    <w:rsid w:val="00E33450"/>
    <w:rsid w:val="00E35BD1"/>
    <w:rsid w:val="00E35C97"/>
    <w:rsid w:val="00E4444C"/>
    <w:rsid w:val="00E44B29"/>
    <w:rsid w:val="00E47B8E"/>
    <w:rsid w:val="00E51079"/>
    <w:rsid w:val="00E60B28"/>
    <w:rsid w:val="00E61BC8"/>
    <w:rsid w:val="00E64D22"/>
    <w:rsid w:val="00E7091E"/>
    <w:rsid w:val="00E71147"/>
    <w:rsid w:val="00E81C8E"/>
    <w:rsid w:val="00E82E93"/>
    <w:rsid w:val="00E85FA1"/>
    <w:rsid w:val="00E8768B"/>
    <w:rsid w:val="00E87BF5"/>
    <w:rsid w:val="00E906F9"/>
    <w:rsid w:val="00E91713"/>
    <w:rsid w:val="00E93CE7"/>
    <w:rsid w:val="00E93D8D"/>
    <w:rsid w:val="00E9630A"/>
    <w:rsid w:val="00E97346"/>
    <w:rsid w:val="00EA08D9"/>
    <w:rsid w:val="00EA150C"/>
    <w:rsid w:val="00EA1891"/>
    <w:rsid w:val="00EB3C8F"/>
    <w:rsid w:val="00EC55FE"/>
    <w:rsid w:val="00EC5711"/>
    <w:rsid w:val="00ED3E35"/>
    <w:rsid w:val="00ED71A2"/>
    <w:rsid w:val="00EE168E"/>
    <w:rsid w:val="00EE3B13"/>
    <w:rsid w:val="00EF7DC9"/>
    <w:rsid w:val="00F325EE"/>
    <w:rsid w:val="00F42287"/>
    <w:rsid w:val="00F45425"/>
    <w:rsid w:val="00F51363"/>
    <w:rsid w:val="00F51DAD"/>
    <w:rsid w:val="00F53208"/>
    <w:rsid w:val="00F56F07"/>
    <w:rsid w:val="00F63806"/>
    <w:rsid w:val="00F645CC"/>
    <w:rsid w:val="00F65012"/>
    <w:rsid w:val="00F746A2"/>
    <w:rsid w:val="00F7721C"/>
    <w:rsid w:val="00F859B9"/>
    <w:rsid w:val="00F94F93"/>
    <w:rsid w:val="00F95B7D"/>
    <w:rsid w:val="00F96B2F"/>
    <w:rsid w:val="00FA748E"/>
    <w:rsid w:val="00FA7D32"/>
    <w:rsid w:val="00FB03C6"/>
    <w:rsid w:val="00FB0773"/>
    <w:rsid w:val="00FB31E0"/>
    <w:rsid w:val="00FC00EC"/>
    <w:rsid w:val="00FC03E4"/>
    <w:rsid w:val="00FC73A4"/>
    <w:rsid w:val="00FC75EC"/>
    <w:rsid w:val="00FD1DE3"/>
    <w:rsid w:val="00FD7407"/>
    <w:rsid w:val="00FD7E22"/>
    <w:rsid w:val="00FE09CA"/>
    <w:rsid w:val="00FE78F7"/>
    <w:rsid w:val="00FF1028"/>
    <w:rsid w:val="00FF3B49"/>
    <w:rsid w:val="00FF62D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89F404"/>
  <w15:docId w15:val="{9283CF7A-D452-4255-9AA6-AAD1760C86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16B4"/>
    <w:rPr>
      <w:rFonts w:ascii="Calibri" w:eastAsia="Calibri"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D16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D16B4"/>
    <w:rPr>
      <w:rFonts w:ascii="Calibri" w:eastAsia="Calibri" w:hAnsi="Calibri" w:cs="Arial"/>
    </w:rPr>
  </w:style>
  <w:style w:type="paragraph" w:styleId="Footer">
    <w:name w:val="footer"/>
    <w:basedOn w:val="Normal"/>
    <w:link w:val="FooterChar"/>
    <w:uiPriority w:val="99"/>
    <w:unhideWhenUsed/>
    <w:rsid w:val="007D16B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D16B4"/>
    <w:rPr>
      <w:rFonts w:ascii="Calibri" w:eastAsia="Calibri" w:hAnsi="Calibri" w:cs="Arial"/>
    </w:rPr>
  </w:style>
  <w:style w:type="character" w:styleId="Hyperlink">
    <w:name w:val="Hyperlink"/>
    <w:uiPriority w:val="99"/>
    <w:unhideWhenUsed/>
    <w:rsid w:val="007D16B4"/>
    <w:rPr>
      <w:color w:val="0000FF"/>
      <w:u w:val="single"/>
    </w:rPr>
  </w:style>
  <w:style w:type="paragraph" w:styleId="ListParagraph">
    <w:name w:val="List Paragraph"/>
    <w:aliases w:val="Citation List,본문(내용),List Paragraph (numbered (a))"/>
    <w:basedOn w:val="Normal"/>
    <w:link w:val="ListParagraphChar"/>
    <w:uiPriority w:val="34"/>
    <w:qFormat/>
    <w:rsid w:val="007D16B4"/>
    <w:pPr>
      <w:ind w:left="720"/>
      <w:contextualSpacing/>
    </w:pPr>
  </w:style>
  <w:style w:type="character" w:styleId="CommentReference">
    <w:name w:val="annotation reference"/>
    <w:basedOn w:val="DefaultParagraphFont"/>
    <w:uiPriority w:val="99"/>
    <w:semiHidden/>
    <w:unhideWhenUsed/>
    <w:rsid w:val="00C10E12"/>
    <w:rPr>
      <w:sz w:val="16"/>
      <w:szCs w:val="16"/>
    </w:rPr>
  </w:style>
  <w:style w:type="paragraph" w:styleId="CommentText">
    <w:name w:val="annotation text"/>
    <w:basedOn w:val="Normal"/>
    <w:link w:val="CommentTextChar"/>
    <w:uiPriority w:val="99"/>
    <w:semiHidden/>
    <w:unhideWhenUsed/>
    <w:rsid w:val="00C10E12"/>
    <w:pPr>
      <w:spacing w:line="240" w:lineRule="auto"/>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semiHidden/>
    <w:rsid w:val="00C10E12"/>
    <w:rPr>
      <w:sz w:val="20"/>
      <w:szCs w:val="20"/>
    </w:rPr>
  </w:style>
  <w:style w:type="paragraph" w:styleId="BalloonText">
    <w:name w:val="Balloon Text"/>
    <w:basedOn w:val="Normal"/>
    <w:link w:val="BalloonTextChar"/>
    <w:uiPriority w:val="99"/>
    <w:semiHidden/>
    <w:unhideWhenUsed/>
    <w:rsid w:val="00C10E1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10E12"/>
    <w:rPr>
      <w:rFonts w:ascii="Segoe UI" w:eastAsia="Calibri" w:hAnsi="Segoe UI" w:cs="Segoe UI"/>
      <w:sz w:val="18"/>
      <w:szCs w:val="18"/>
    </w:rPr>
  </w:style>
  <w:style w:type="table" w:styleId="TableGrid">
    <w:name w:val="Table Grid"/>
    <w:basedOn w:val="TableNormal"/>
    <w:uiPriority w:val="39"/>
    <w:rsid w:val="00AE11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C6F29"/>
    <w:pPr>
      <w:autoSpaceDE w:val="0"/>
      <w:autoSpaceDN w:val="0"/>
      <w:adjustRightInd w:val="0"/>
      <w:spacing w:after="0" w:line="240" w:lineRule="auto"/>
    </w:pPr>
    <w:rPr>
      <w:rFonts w:ascii="Verdana" w:hAnsi="Verdana" w:cs="Verdana"/>
      <w:color w:val="000000"/>
      <w:sz w:val="24"/>
      <w:szCs w:val="24"/>
      <w:lang w:bidi="te-IN"/>
    </w:rPr>
  </w:style>
  <w:style w:type="character" w:styleId="UnresolvedMention">
    <w:name w:val="Unresolved Mention"/>
    <w:basedOn w:val="DefaultParagraphFont"/>
    <w:uiPriority w:val="99"/>
    <w:semiHidden/>
    <w:unhideWhenUsed/>
    <w:rsid w:val="002E3237"/>
    <w:rPr>
      <w:color w:val="605E5C"/>
      <w:shd w:val="clear" w:color="auto" w:fill="E1DFDD"/>
    </w:rPr>
  </w:style>
  <w:style w:type="character" w:customStyle="1" w:styleId="ListParagraphChar">
    <w:name w:val="List Paragraph Char"/>
    <w:aliases w:val="Citation List Char,본문(내용) Char,List Paragraph (numbered (a)) Char"/>
    <w:basedOn w:val="DefaultParagraphFont"/>
    <w:link w:val="ListParagraph"/>
    <w:uiPriority w:val="34"/>
    <w:rsid w:val="00640C2F"/>
    <w:rPr>
      <w:rFonts w:ascii="Calibri" w:eastAsia="Calibri" w:hAnsi="Calibri" w:cs="Arial"/>
    </w:rPr>
  </w:style>
  <w:style w:type="table" w:customStyle="1" w:styleId="ListTable3-Accent21">
    <w:name w:val="List Table 3 - Accent 21"/>
    <w:basedOn w:val="TableNormal"/>
    <w:uiPriority w:val="48"/>
    <w:rsid w:val="008762C2"/>
    <w:pPr>
      <w:spacing w:after="120" w:line="264" w:lineRule="auto"/>
    </w:pPr>
    <w:rPr>
      <w:rFonts w:eastAsiaTheme="minorEastAsia"/>
      <w:sz w:val="20"/>
      <w:szCs w:val="20"/>
      <w:lang w:val="en-GB" w:eastAsia="en-GB"/>
    </w:rPr>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fizullah.sahel@awro.org.af" TargetMode="External"/><Relationship Id="rId3" Type="http://schemas.openxmlformats.org/officeDocument/2006/relationships/settings" Target="settings.xml"/><Relationship Id="rId7" Type="http://schemas.openxmlformats.org/officeDocument/2006/relationships/hyperlink" Target="mailto:procurement@awro.org.a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1755</Words>
  <Characters>10005</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11737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AWRO</dc:creator>
  <cp:lastModifiedBy>Hafizullah Sahel</cp:lastModifiedBy>
  <cp:revision>3</cp:revision>
  <cp:lastPrinted>2022-12-10T15:58:00Z</cp:lastPrinted>
  <dcterms:created xsi:type="dcterms:W3CDTF">2024-01-04T11:17:00Z</dcterms:created>
  <dcterms:modified xsi:type="dcterms:W3CDTF">2024-01-04T11:18:00Z</dcterms:modified>
</cp:coreProperties>
</file>